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AE" w:rsidRDefault="00025BB5" w:rsidP="00D933AE">
      <w:pPr>
        <w:pStyle w:val="Heading1"/>
        <w:spacing w:before="0" w:line="240" w:lineRule="auto"/>
        <w:jc w:val="center"/>
        <w:rPr>
          <w:rFonts w:ascii="Times New Roman" w:hAnsi="Times New Roman" w:cs="Times New Roman"/>
          <w:sz w:val="32"/>
          <w:u w:val="single"/>
        </w:rPr>
      </w:pPr>
      <w:r>
        <w:t xml:space="preserve">   </w:t>
      </w:r>
      <w:bookmarkStart w:id="0" w:name="_Toc329091580"/>
      <w:r w:rsidR="00D933AE">
        <w:rPr>
          <w:rFonts w:ascii="Times New Roman" w:hAnsi="Times New Roman" w:cs="Times New Roman"/>
          <w:sz w:val="32"/>
          <w:u w:val="single"/>
        </w:rPr>
        <w:t>2ac T Blocks</w:t>
      </w:r>
      <w:bookmarkEnd w:id="0"/>
    </w:p>
    <w:p w:rsidR="00604256" w:rsidRDefault="00D933AE">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329091580" w:history="1">
        <w:r w:rsidR="00604256" w:rsidRPr="00764827">
          <w:rPr>
            <w:rStyle w:val="Hyperlink"/>
            <w:rFonts w:ascii="Times New Roman" w:hAnsi="Times New Roman" w:cs="Times New Roman"/>
            <w:noProof/>
          </w:rPr>
          <w:t>2ac T Blocks</w:t>
        </w:r>
        <w:r w:rsidR="00604256">
          <w:rPr>
            <w:noProof/>
            <w:webHidden/>
          </w:rPr>
          <w:tab/>
        </w:r>
        <w:r w:rsidR="00604256">
          <w:rPr>
            <w:noProof/>
            <w:webHidden/>
          </w:rPr>
          <w:fldChar w:fldCharType="begin"/>
        </w:r>
        <w:r w:rsidR="00604256">
          <w:rPr>
            <w:noProof/>
            <w:webHidden/>
          </w:rPr>
          <w:instrText xml:space="preserve"> PAGEREF _Toc329091580 \h </w:instrText>
        </w:r>
        <w:r w:rsidR="00604256">
          <w:rPr>
            <w:noProof/>
            <w:webHidden/>
          </w:rPr>
        </w:r>
        <w:r w:rsidR="00604256">
          <w:rPr>
            <w:noProof/>
            <w:webHidden/>
          </w:rPr>
          <w:fldChar w:fldCharType="separate"/>
        </w:r>
        <w:r w:rsidR="00604256">
          <w:rPr>
            <w:noProof/>
            <w:webHidden/>
          </w:rPr>
          <w:t>1</w:t>
        </w:r>
        <w:r w:rsidR="00604256">
          <w:rPr>
            <w:noProof/>
            <w:webHidden/>
          </w:rPr>
          <w:fldChar w:fldCharType="end"/>
        </w:r>
      </w:hyperlink>
    </w:p>
    <w:p w:rsidR="00604256" w:rsidRDefault="00604256">
      <w:pPr>
        <w:pStyle w:val="TOC1"/>
        <w:tabs>
          <w:tab w:val="right" w:leader="dot" w:pos="9350"/>
        </w:tabs>
        <w:rPr>
          <w:rFonts w:eastAsiaTheme="minorEastAsia"/>
          <w:noProof/>
        </w:rPr>
      </w:pPr>
      <w:hyperlink w:anchor="_Toc329091581" w:history="1">
        <w:r w:rsidRPr="00764827">
          <w:rPr>
            <w:rStyle w:val="Hyperlink"/>
            <w:rFonts w:ascii="Times New Roman" w:hAnsi="Times New Roman" w:cs="Times New Roman"/>
            <w:noProof/>
          </w:rPr>
          <w:t>AT:  Increasing ports is not creating ports</w:t>
        </w:r>
        <w:r>
          <w:rPr>
            <w:noProof/>
            <w:webHidden/>
          </w:rPr>
          <w:tab/>
        </w:r>
        <w:r>
          <w:rPr>
            <w:noProof/>
            <w:webHidden/>
          </w:rPr>
          <w:fldChar w:fldCharType="begin"/>
        </w:r>
        <w:r>
          <w:rPr>
            <w:noProof/>
            <w:webHidden/>
          </w:rPr>
          <w:instrText xml:space="preserve"> PAGEREF _Toc329091581 \h </w:instrText>
        </w:r>
        <w:r>
          <w:rPr>
            <w:noProof/>
            <w:webHidden/>
          </w:rPr>
        </w:r>
        <w:r>
          <w:rPr>
            <w:noProof/>
            <w:webHidden/>
          </w:rPr>
          <w:fldChar w:fldCharType="separate"/>
        </w:r>
        <w:r>
          <w:rPr>
            <w:noProof/>
            <w:webHidden/>
          </w:rPr>
          <w:t>2</w:t>
        </w:r>
        <w:r>
          <w:rPr>
            <w:noProof/>
            <w:webHidden/>
          </w:rPr>
          <w:fldChar w:fldCharType="end"/>
        </w:r>
      </w:hyperlink>
    </w:p>
    <w:p w:rsidR="00604256" w:rsidRDefault="00604256">
      <w:pPr>
        <w:pStyle w:val="TOC1"/>
        <w:tabs>
          <w:tab w:val="right" w:leader="dot" w:pos="9350"/>
        </w:tabs>
        <w:rPr>
          <w:rFonts w:eastAsiaTheme="minorEastAsia"/>
          <w:noProof/>
        </w:rPr>
      </w:pPr>
      <w:hyperlink w:anchor="_Toc329091582" w:history="1">
        <w:r w:rsidRPr="00764827">
          <w:rPr>
            <w:rStyle w:val="Hyperlink"/>
            <w:rFonts w:ascii="Times New Roman" w:hAnsi="Times New Roman" w:cs="Times New Roman"/>
            <w:noProof/>
          </w:rPr>
          <w:t>AT: Increase Investment</w:t>
        </w:r>
        <w:r>
          <w:rPr>
            <w:noProof/>
            <w:webHidden/>
          </w:rPr>
          <w:tab/>
        </w:r>
        <w:r>
          <w:rPr>
            <w:noProof/>
            <w:webHidden/>
          </w:rPr>
          <w:fldChar w:fldCharType="begin"/>
        </w:r>
        <w:r>
          <w:rPr>
            <w:noProof/>
            <w:webHidden/>
          </w:rPr>
          <w:instrText xml:space="preserve"> PAGEREF _Toc329091582 \h </w:instrText>
        </w:r>
        <w:r>
          <w:rPr>
            <w:noProof/>
            <w:webHidden/>
          </w:rPr>
        </w:r>
        <w:r>
          <w:rPr>
            <w:noProof/>
            <w:webHidden/>
          </w:rPr>
          <w:fldChar w:fldCharType="separate"/>
        </w:r>
        <w:r>
          <w:rPr>
            <w:noProof/>
            <w:webHidden/>
          </w:rPr>
          <w:t>3</w:t>
        </w:r>
        <w:r>
          <w:rPr>
            <w:noProof/>
            <w:webHidden/>
          </w:rPr>
          <w:fldChar w:fldCharType="end"/>
        </w:r>
      </w:hyperlink>
    </w:p>
    <w:p w:rsidR="00604256" w:rsidRDefault="00604256">
      <w:pPr>
        <w:pStyle w:val="TOC1"/>
        <w:tabs>
          <w:tab w:val="right" w:leader="dot" w:pos="9350"/>
        </w:tabs>
        <w:rPr>
          <w:rFonts w:eastAsiaTheme="minorEastAsia"/>
          <w:noProof/>
        </w:rPr>
      </w:pPr>
      <w:hyperlink w:anchor="_Toc329091583" w:history="1">
        <w:r w:rsidRPr="00764827">
          <w:rPr>
            <w:rStyle w:val="Hyperlink"/>
            <w:rFonts w:ascii="Times New Roman" w:eastAsia="Times New Roman" w:hAnsi="Times New Roman" w:cs="Times New Roman"/>
            <w:noProof/>
          </w:rPr>
          <w:t>AT: Offshore is not U.S</w:t>
        </w:r>
        <w:r>
          <w:rPr>
            <w:noProof/>
            <w:webHidden/>
          </w:rPr>
          <w:tab/>
        </w:r>
        <w:r>
          <w:rPr>
            <w:noProof/>
            <w:webHidden/>
          </w:rPr>
          <w:fldChar w:fldCharType="begin"/>
        </w:r>
        <w:r>
          <w:rPr>
            <w:noProof/>
            <w:webHidden/>
          </w:rPr>
          <w:instrText xml:space="preserve"> PAGEREF _Toc329091583 \h </w:instrText>
        </w:r>
        <w:r>
          <w:rPr>
            <w:noProof/>
            <w:webHidden/>
          </w:rPr>
        </w:r>
        <w:r>
          <w:rPr>
            <w:noProof/>
            <w:webHidden/>
          </w:rPr>
          <w:fldChar w:fldCharType="separate"/>
        </w:r>
        <w:r>
          <w:rPr>
            <w:noProof/>
            <w:webHidden/>
          </w:rPr>
          <w:t>4</w:t>
        </w:r>
        <w:r>
          <w:rPr>
            <w:noProof/>
            <w:webHidden/>
          </w:rPr>
          <w:fldChar w:fldCharType="end"/>
        </w:r>
      </w:hyperlink>
    </w:p>
    <w:p w:rsidR="00604256" w:rsidRDefault="00604256">
      <w:pPr>
        <w:pStyle w:val="TOC1"/>
        <w:tabs>
          <w:tab w:val="right" w:leader="dot" w:pos="9350"/>
        </w:tabs>
        <w:rPr>
          <w:rFonts w:eastAsiaTheme="minorEastAsia"/>
          <w:noProof/>
        </w:rPr>
      </w:pPr>
      <w:hyperlink w:anchor="_Toc329091584" w:history="1">
        <w:r w:rsidRPr="00764827">
          <w:rPr>
            <w:rStyle w:val="Hyperlink"/>
            <w:rFonts w:ascii="Times New Roman" w:hAnsi="Times New Roman" w:cs="Times New Roman"/>
            <w:noProof/>
          </w:rPr>
          <w:t>AT: Substantial increase</w:t>
        </w:r>
        <w:r>
          <w:rPr>
            <w:noProof/>
            <w:webHidden/>
          </w:rPr>
          <w:tab/>
        </w:r>
        <w:r>
          <w:rPr>
            <w:noProof/>
            <w:webHidden/>
          </w:rPr>
          <w:fldChar w:fldCharType="begin"/>
        </w:r>
        <w:r>
          <w:rPr>
            <w:noProof/>
            <w:webHidden/>
          </w:rPr>
          <w:instrText xml:space="preserve"> PAGEREF _Toc329091584 \h </w:instrText>
        </w:r>
        <w:r>
          <w:rPr>
            <w:noProof/>
            <w:webHidden/>
          </w:rPr>
        </w:r>
        <w:r>
          <w:rPr>
            <w:noProof/>
            <w:webHidden/>
          </w:rPr>
          <w:fldChar w:fldCharType="separate"/>
        </w:r>
        <w:r>
          <w:rPr>
            <w:noProof/>
            <w:webHidden/>
          </w:rPr>
          <w:t>5</w:t>
        </w:r>
        <w:r>
          <w:rPr>
            <w:noProof/>
            <w:webHidden/>
          </w:rPr>
          <w:fldChar w:fldCharType="end"/>
        </w:r>
      </w:hyperlink>
    </w:p>
    <w:p w:rsidR="00604256" w:rsidRDefault="00604256">
      <w:pPr>
        <w:pStyle w:val="TOC1"/>
        <w:tabs>
          <w:tab w:val="right" w:leader="dot" w:pos="9350"/>
        </w:tabs>
        <w:rPr>
          <w:rFonts w:eastAsiaTheme="minorEastAsia"/>
          <w:noProof/>
        </w:rPr>
      </w:pPr>
      <w:hyperlink w:anchor="_Toc329091585" w:history="1">
        <w:r w:rsidRPr="00764827">
          <w:rPr>
            <w:rStyle w:val="Hyperlink"/>
            <w:noProof/>
          </w:rPr>
          <w:t>AT: Ports not transportation</w:t>
        </w:r>
        <w:r>
          <w:rPr>
            <w:noProof/>
            <w:webHidden/>
          </w:rPr>
          <w:tab/>
        </w:r>
        <w:r>
          <w:rPr>
            <w:noProof/>
            <w:webHidden/>
          </w:rPr>
          <w:fldChar w:fldCharType="begin"/>
        </w:r>
        <w:r>
          <w:rPr>
            <w:noProof/>
            <w:webHidden/>
          </w:rPr>
          <w:instrText xml:space="preserve"> PAGEREF _Toc329091585 \h </w:instrText>
        </w:r>
        <w:r>
          <w:rPr>
            <w:noProof/>
            <w:webHidden/>
          </w:rPr>
        </w:r>
        <w:r>
          <w:rPr>
            <w:noProof/>
            <w:webHidden/>
          </w:rPr>
          <w:fldChar w:fldCharType="separate"/>
        </w:r>
        <w:r>
          <w:rPr>
            <w:noProof/>
            <w:webHidden/>
          </w:rPr>
          <w:t>6</w:t>
        </w:r>
        <w:r>
          <w:rPr>
            <w:noProof/>
            <w:webHidden/>
          </w:rPr>
          <w:fldChar w:fldCharType="end"/>
        </w:r>
      </w:hyperlink>
    </w:p>
    <w:p w:rsidR="00025BB5" w:rsidRDefault="00D933AE" w:rsidP="00D933AE">
      <w:r>
        <w:fldChar w:fldCharType="end"/>
      </w:r>
      <w:r w:rsidR="00025BB5">
        <w:t xml:space="preserve">                                </w:t>
      </w:r>
    </w:p>
    <w:p w:rsidR="00D933AE" w:rsidRPr="00D933AE" w:rsidRDefault="00025BB5" w:rsidP="00D933AE">
      <w:pPr>
        <w:pStyle w:val="Heading1"/>
        <w:spacing w:before="0" w:line="240" w:lineRule="auto"/>
        <w:jc w:val="center"/>
        <w:rPr>
          <w:rFonts w:ascii="Times New Roman" w:hAnsi="Times New Roman" w:cs="Times New Roman"/>
          <w:sz w:val="32"/>
          <w:u w:val="single"/>
        </w:rPr>
      </w:pPr>
      <w:r>
        <w:t xml:space="preserve">                                                   </w:t>
      </w:r>
    </w:p>
    <w:p w:rsidR="00D933AE" w:rsidRDefault="00D933AE">
      <w:pPr>
        <w:rPr>
          <w:b/>
          <w:bCs/>
        </w:rPr>
      </w:pPr>
      <w:r>
        <w:rPr>
          <w:b/>
          <w:bCs/>
        </w:rPr>
        <w:br w:type="page"/>
      </w:r>
    </w:p>
    <w:p w:rsidR="00025BB5" w:rsidRPr="00604256" w:rsidRDefault="00D933AE" w:rsidP="00604256">
      <w:pPr>
        <w:pStyle w:val="Heading1"/>
        <w:spacing w:before="0" w:line="240" w:lineRule="auto"/>
        <w:jc w:val="center"/>
        <w:rPr>
          <w:rFonts w:ascii="Times New Roman" w:hAnsi="Times New Roman" w:cs="Times New Roman"/>
          <w:sz w:val="32"/>
          <w:u w:val="single"/>
        </w:rPr>
      </w:pPr>
      <w:bookmarkStart w:id="1" w:name="_Toc329091581"/>
      <w:r w:rsidRPr="00604256">
        <w:rPr>
          <w:rFonts w:ascii="Times New Roman" w:hAnsi="Times New Roman" w:cs="Times New Roman"/>
          <w:sz w:val="32"/>
          <w:u w:val="single"/>
        </w:rPr>
        <w:lastRenderedPageBreak/>
        <w:t xml:space="preserve">AT:  </w:t>
      </w:r>
      <w:r w:rsidR="00025BB5" w:rsidRPr="00604256">
        <w:rPr>
          <w:rFonts w:ascii="Times New Roman" w:hAnsi="Times New Roman" w:cs="Times New Roman"/>
          <w:sz w:val="32"/>
          <w:u w:val="single"/>
        </w:rPr>
        <w:t>Increasing ports is not creating ports</w:t>
      </w:r>
      <w:bookmarkEnd w:id="1"/>
    </w:p>
    <w:p w:rsidR="0078563D" w:rsidRDefault="00C4591A" w:rsidP="00C4591A">
      <w:pPr>
        <w:rPr>
          <w:b/>
          <w:bCs/>
        </w:rPr>
      </w:pPr>
      <w:r w:rsidRPr="00C4591A">
        <w:rPr>
          <w:b/>
          <w:bCs/>
        </w:rPr>
        <w:t xml:space="preserve">1) We meet:  </w:t>
      </w:r>
      <w:r w:rsidR="00ED5AFC">
        <w:rPr>
          <w:b/>
          <w:bCs/>
        </w:rPr>
        <w:t xml:space="preserve">We don’t increase investment by replacing current </w:t>
      </w:r>
      <w:proofErr w:type="gramStart"/>
      <w:r w:rsidR="00ED5AFC">
        <w:rPr>
          <w:b/>
          <w:bCs/>
        </w:rPr>
        <w:t>ports,</w:t>
      </w:r>
      <w:proofErr w:type="gramEnd"/>
      <w:r w:rsidR="00ED5AFC">
        <w:rPr>
          <w:b/>
          <w:bCs/>
        </w:rPr>
        <w:t xml:space="preserve"> we only increase </w:t>
      </w:r>
      <w:r w:rsidR="0078563D">
        <w:rPr>
          <w:b/>
          <w:bCs/>
        </w:rPr>
        <w:t>investment by increasing the amount of offshore ports</w:t>
      </w:r>
    </w:p>
    <w:p w:rsidR="00C4591A" w:rsidRPr="00C4591A" w:rsidRDefault="00C4591A" w:rsidP="00C4591A">
      <w:pPr>
        <w:rPr>
          <w:b/>
          <w:bCs/>
        </w:rPr>
      </w:pPr>
      <w:r w:rsidRPr="00C4591A">
        <w:rPr>
          <w:b/>
          <w:bCs/>
        </w:rPr>
        <w:t>2) Counter-interpretation:  An increase can happen from zero:</w:t>
      </w:r>
    </w:p>
    <w:p w:rsidR="00C4591A" w:rsidRPr="00C4591A" w:rsidRDefault="00C4591A" w:rsidP="00C4591A">
      <w:proofErr w:type="gramStart"/>
      <w:r w:rsidRPr="00C4591A">
        <w:rPr>
          <w:b/>
          <w:u w:val="single"/>
        </w:rPr>
        <w:t>WORDS AND PHRASES</w:t>
      </w:r>
      <w:r w:rsidRPr="00C4591A">
        <w:t xml:space="preserve"> CUMULATIVE SUPPLEMENTARY PAMPHLET, 19</w:t>
      </w:r>
      <w:r w:rsidRPr="00C4591A">
        <w:rPr>
          <w:b/>
          <w:u w:val="single"/>
        </w:rPr>
        <w:t>76</w:t>
      </w:r>
      <w:r w:rsidRPr="00C4591A">
        <w:t>, Vol. 20A, 07, 76.</w:t>
      </w:r>
      <w:proofErr w:type="gramEnd"/>
      <w:r w:rsidRPr="00C4591A">
        <w:t xml:space="preserve"> </w:t>
      </w:r>
    </w:p>
    <w:p w:rsidR="00C4591A" w:rsidRPr="00C4591A" w:rsidRDefault="00C4591A" w:rsidP="00C4591A">
      <w:r w:rsidRPr="00C4591A">
        <w:rPr>
          <w:u w:val="single"/>
        </w:rPr>
        <w:t>Increase: Salary change of from zero to $12,000</w:t>
      </w:r>
      <w:r w:rsidRPr="00C4591A">
        <w:t xml:space="preserve"> and $1,200 annually for mayor and councilmen respectively </w:t>
      </w:r>
      <w:r w:rsidRPr="00C4591A">
        <w:rPr>
          <w:b/>
          <w:u w:val="single"/>
        </w:rPr>
        <w:t>was an “increase” in salary</w:t>
      </w:r>
      <w:r w:rsidRPr="00C4591A">
        <w:rPr>
          <w:u w:val="single"/>
        </w:rPr>
        <w:t xml:space="preserve"> and not merely the fixing of salary. </w:t>
      </w:r>
      <w:r w:rsidRPr="00C4591A">
        <w:t xml:space="preserve">King v. Herron, </w:t>
      </w:r>
      <w:proofErr w:type="gramStart"/>
      <w:r w:rsidRPr="00C4591A">
        <w:t>243 S.E.2d36</w:t>
      </w:r>
      <w:proofErr w:type="gramEnd"/>
      <w:r w:rsidRPr="00C4591A">
        <w:t>, 241 Ga. 5.</w:t>
      </w:r>
    </w:p>
    <w:p w:rsidR="00ED5AFC" w:rsidRDefault="00C4591A" w:rsidP="00C4591A">
      <w:pPr>
        <w:rPr>
          <w:b/>
          <w:bCs/>
        </w:rPr>
      </w:pPr>
      <w:r w:rsidRPr="00C4591A">
        <w:rPr>
          <w:b/>
          <w:bCs/>
        </w:rPr>
        <w:t xml:space="preserve">3) We meet the counter-interpretation:  </w:t>
      </w:r>
      <w:r w:rsidR="00ED5AFC">
        <w:rPr>
          <w:b/>
          <w:bCs/>
        </w:rPr>
        <w:t xml:space="preserve">The plan increases </w:t>
      </w:r>
      <w:r w:rsidR="0078563D">
        <w:rPr>
          <w:b/>
          <w:bCs/>
        </w:rPr>
        <w:t xml:space="preserve">infrastructure investment by creating </w:t>
      </w:r>
      <w:proofErr w:type="gramStart"/>
      <w:r w:rsidR="0078563D">
        <w:rPr>
          <w:b/>
          <w:bCs/>
        </w:rPr>
        <w:t>offshore  mega</w:t>
      </w:r>
      <w:proofErr w:type="gramEnd"/>
      <w:r w:rsidR="005D0130">
        <w:rPr>
          <w:b/>
          <w:bCs/>
        </w:rPr>
        <w:t xml:space="preserve"> </w:t>
      </w:r>
      <w:r w:rsidR="0078563D">
        <w:rPr>
          <w:b/>
          <w:bCs/>
        </w:rPr>
        <w:t>ports</w:t>
      </w:r>
    </w:p>
    <w:p w:rsidR="0078563D" w:rsidRPr="0078563D" w:rsidRDefault="006A3E3E" w:rsidP="0078563D">
      <w:pPr>
        <w:spacing w:after="0" w:line="240" w:lineRule="auto"/>
        <w:rPr>
          <w:rFonts w:ascii="Calibri" w:eastAsia="Calibri" w:hAnsi="Calibri" w:cs="Times New Roman"/>
        </w:rPr>
      </w:pPr>
      <w:hyperlink r:id="rId8" w:history="1">
        <w:r w:rsidR="0078563D" w:rsidRPr="0078563D">
          <w:rPr>
            <w:rFonts w:ascii="Calibri" w:eastAsia="Calibri" w:hAnsi="Calibri" w:cs="Times New Roman"/>
          </w:rPr>
          <w:t>Stephen Wampler</w:t>
        </w:r>
      </w:hyperlink>
      <w:r w:rsidR="0078563D" w:rsidRPr="0078563D">
        <w:rPr>
          <w:rFonts w:ascii="Calibri" w:eastAsia="Calibri" w:hAnsi="Calibri" w:cs="Times New Roman"/>
        </w:rPr>
        <w:t>, JULY 2, 2010, (Staff Writer) Lawrence Livermore National Laboratory News, Plan floated to ship cargo inspection offshore. https://newsline.llnl.gov/_rev02/articles/2010/jul/07.02.10-ports.php</w:t>
      </w:r>
    </w:p>
    <w:p w:rsidR="00C4591A" w:rsidRDefault="00C4591A" w:rsidP="00C4591A"/>
    <w:p w:rsidR="0078563D" w:rsidRPr="0078563D" w:rsidRDefault="0078563D" w:rsidP="0078563D">
      <w:pPr>
        <w:rPr>
          <w:b/>
          <w:u w:val="single"/>
        </w:rPr>
      </w:pPr>
      <w:r w:rsidRPr="0078563D">
        <w:t xml:space="preserve">In their presentation, </w:t>
      </w:r>
      <w:proofErr w:type="spellStart"/>
      <w:r w:rsidRPr="0078563D">
        <w:t>Northwestern’s</w:t>
      </w:r>
      <w:proofErr w:type="spellEnd"/>
      <w:r w:rsidRPr="0078563D">
        <w:t xml:space="preserve"> Kellogg School of Business students </w:t>
      </w:r>
      <w:r w:rsidRPr="0078563D">
        <w:rPr>
          <w:b/>
          <w:u w:val="single"/>
        </w:rPr>
        <w:t xml:space="preserve">recommended building six off-shore </w:t>
      </w:r>
      <w:proofErr w:type="spellStart"/>
      <w:r w:rsidRPr="0078563D">
        <w:rPr>
          <w:b/>
          <w:u w:val="single"/>
        </w:rPr>
        <w:t>megaports</w:t>
      </w:r>
      <w:proofErr w:type="spellEnd"/>
      <w:r w:rsidRPr="0078563D">
        <w:rPr>
          <w:b/>
          <w:u w:val="single"/>
        </w:rPr>
        <w:t xml:space="preserve"> </w:t>
      </w:r>
      <w:r w:rsidRPr="0078563D">
        <w:t xml:space="preserve">— in </w:t>
      </w:r>
      <w:r w:rsidRPr="0078563D">
        <w:rPr>
          <w:b/>
          <w:u w:val="single"/>
        </w:rPr>
        <w:t>Seattle, Oakland, Los Angeles-Long Beach, the Gulf of Mexico, Georgia and New York.</w:t>
      </w:r>
    </w:p>
    <w:p w:rsidR="0078563D" w:rsidRPr="0078563D" w:rsidRDefault="0078563D" w:rsidP="0078563D">
      <w:r w:rsidRPr="0078563D">
        <w:rPr>
          <w:b/>
          <w:u w:val="single"/>
        </w:rPr>
        <w:t>It was estimated that the six ports would cost about $60 billion to build, with an annual economic and tariff benefit of about $5.3 billion per year and a payback period of 23 years</w:t>
      </w:r>
      <w:r w:rsidRPr="0078563D">
        <w:t>, according to the Kellogg School of Business team.</w:t>
      </w:r>
    </w:p>
    <w:p w:rsidR="00C4591A" w:rsidRPr="00C4591A" w:rsidRDefault="00C4591A" w:rsidP="00C4591A">
      <w:pPr>
        <w:rPr>
          <w:b/>
          <w:bCs/>
        </w:rPr>
      </w:pPr>
      <w:r w:rsidRPr="00C4591A">
        <w:rPr>
          <w:b/>
          <w:bCs/>
        </w:rPr>
        <w:t xml:space="preserve">4) No ground loss:  their </w:t>
      </w:r>
      <w:proofErr w:type="spellStart"/>
      <w:r w:rsidRPr="00C4591A">
        <w:rPr>
          <w:b/>
          <w:bCs/>
        </w:rPr>
        <w:t>disads</w:t>
      </w:r>
      <w:proofErr w:type="spellEnd"/>
      <w:r w:rsidRPr="00C4591A">
        <w:rPr>
          <w:b/>
          <w:bCs/>
        </w:rPr>
        <w:t xml:space="preserve"> link better off the creation of a new entity to fund transportation infrastructure.</w:t>
      </w:r>
    </w:p>
    <w:p w:rsidR="00C4591A" w:rsidRPr="00C4591A" w:rsidRDefault="00C4591A" w:rsidP="00C4591A">
      <w:pPr>
        <w:rPr>
          <w:b/>
          <w:bCs/>
        </w:rPr>
      </w:pPr>
      <w:r w:rsidRPr="00C4591A">
        <w:rPr>
          <w:b/>
          <w:bCs/>
        </w:rPr>
        <w:t>5) They over-limit:  limit out the heart of the debate about funding infrastructure in the United States.</w:t>
      </w:r>
    </w:p>
    <w:p w:rsidR="00C4591A" w:rsidRPr="00C4591A" w:rsidRDefault="00C4591A" w:rsidP="00C4591A">
      <w:pPr>
        <w:rPr>
          <w:b/>
          <w:bCs/>
        </w:rPr>
      </w:pPr>
      <w:r w:rsidRPr="00C4591A">
        <w:rPr>
          <w:b/>
          <w:bCs/>
        </w:rPr>
        <w:t>6) Reasonability:  AFF only needs to be reasonably topical.</w:t>
      </w:r>
    </w:p>
    <w:p w:rsidR="00C4591A" w:rsidRPr="00C4591A" w:rsidRDefault="00C4591A" w:rsidP="00C4591A">
      <w:pPr>
        <w:rPr>
          <w:b/>
          <w:bCs/>
        </w:rPr>
      </w:pPr>
      <w:r w:rsidRPr="00C4591A">
        <w:rPr>
          <w:b/>
          <w:bCs/>
        </w:rPr>
        <w:t xml:space="preserve">7) No in-round abuse:  They had </w:t>
      </w:r>
      <w:proofErr w:type="spellStart"/>
      <w:r w:rsidRPr="00C4591A">
        <w:rPr>
          <w:b/>
          <w:bCs/>
        </w:rPr>
        <w:t>disads</w:t>
      </w:r>
      <w:proofErr w:type="spellEnd"/>
      <w:r w:rsidRPr="00C4591A">
        <w:rPr>
          <w:b/>
          <w:bCs/>
        </w:rPr>
        <w:t xml:space="preserve">, </w:t>
      </w:r>
      <w:proofErr w:type="spellStart"/>
      <w:r w:rsidRPr="00C4591A">
        <w:rPr>
          <w:b/>
          <w:bCs/>
        </w:rPr>
        <w:t>counterplans</w:t>
      </w:r>
      <w:proofErr w:type="spellEnd"/>
      <w:r w:rsidRPr="00C4591A">
        <w:rPr>
          <w:b/>
          <w:bCs/>
        </w:rPr>
        <w:t>, etc.</w:t>
      </w:r>
    </w:p>
    <w:p w:rsidR="00C4591A" w:rsidRPr="00C4591A" w:rsidRDefault="00C4591A" w:rsidP="00C4591A"/>
    <w:p w:rsidR="00355AEB" w:rsidRDefault="00355AEB" w:rsidP="00C4591A">
      <w:pPr>
        <w:rPr>
          <w:b/>
          <w:bCs/>
        </w:rPr>
      </w:pPr>
    </w:p>
    <w:p w:rsidR="00355AEB" w:rsidRDefault="00355AEB" w:rsidP="00C4591A">
      <w:pPr>
        <w:rPr>
          <w:b/>
          <w:bCs/>
        </w:rPr>
      </w:pPr>
    </w:p>
    <w:p w:rsidR="00355AEB" w:rsidRDefault="00355AEB" w:rsidP="00C4591A">
      <w:pPr>
        <w:rPr>
          <w:b/>
          <w:bCs/>
        </w:rPr>
      </w:pPr>
    </w:p>
    <w:p w:rsidR="00D933AE" w:rsidRDefault="00025BB5" w:rsidP="00C4591A">
      <w:pPr>
        <w:rPr>
          <w:b/>
          <w:bCs/>
        </w:rPr>
      </w:pPr>
      <w:r>
        <w:rPr>
          <w:b/>
          <w:bCs/>
        </w:rPr>
        <w:t xml:space="preserve">                                                                </w:t>
      </w:r>
    </w:p>
    <w:p w:rsidR="00D933AE" w:rsidRDefault="00D933AE">
      <w:pPr>
        <w:rPr>
          <w:b/>
          <w:bCs/>
        </w:rPr>
      </w:pPr>
      <w:r>
        <w:rPr>
          <w:b/>
          <w:bCs/>
        </w:rPr>
        <w:br w:type="page"/>
      </w:r>
    </w:p>
    <w:p w:rsidR="00025BB5" w:rsidRPr="00D933AE" w:rsidRDefault="00025BB5" w:rsidP="00D933AE">
      <w:pPr>
        <w:pStyle w:val="Heading1"/>
        <w:spacing w:before="0" w:line="240" w:lineRule="auto"/>
        <w:jc w:val="center"/>
        <w:rPr>
          <w:rFonts w:ascii="Times New Roman" w:hAnsi="Times New Roman" w:cs="Times New Roman"/>
          <w:sz w:val="32"/>
          <w:u w:val="single"/>
        </w:rPr>
      </w:pPr>
      <w:bookmarkStart w:id="2" w:name="_Toc329091582"/>
      <w:r w:rsidRPr="00D933AE">
        <w:rPr>
          <w:rFonts w:ascii="Times New Roman" w:hAnsi="Times New Roman" w:cs="Times New Roman"/>
          <w:sz w:val="32"/>
          <w:u w:val="single"/>
        </w:rPr>
        <w:lastRenderedPageBreak/>
        <w:t>AT: Increase Investment</w:t>
      </w:r>
      <w:bookmarkEnd w:id="2"/>
    </w:p>
    <w:p w:rsidR="00C4591A" w:rsidRPr="00C4591A" w:rsidRDefault="00C4591A" w:rsidP="00C4591A">
      <w:pPr>
        <w:rPr>
          <w:b/>
          <w:bCs/>
        </w:rPr>
      </w:pPr>
      <w:r w:rsidRPr="00C4591A">
        <w:rPr>
          <w:b/>
          <w:bCs/>
        </w:rPr>
        <w:t>1) We meet: the United States federal government provides monetary investment towards mega ports.</w:t>
      </w:r>
    </w:p>
    <w:p w:rsidR="00C4591A" w:rsidRPr="00C4591A" w:rsidRDefault="00C4591A" w:rsidP="00C4591A">
      <w:pPr>
        <w:rPr>
          <w:b/>
          <w:bCs/>
        </w:rPr>
      </w:pPr>
      <w:r w:rsidRPr="00C4591A">
        <w:rPr>
          <w:b/>
          <w:bCs/>
        </w:rPr>
        <w:t xml:space="preserve"> 2) Counter-interpretation:  transportation infrastructure investment requires monetary funding:</w:t>
      </w:r>
    </w:p>
    <w:p w:rsidR="00C4591A" w:rsidRPr="00C4591A" w:rsidRDefault="00C4591A" w:rsidP="00C4591A">
      <w:r w:rsidRPr="00C4591A">
        <w:t xml:space="preserve">Neil </w:t>
      </w:r>
      <w:proofErr w:type="spellStart"/>
      <w:r w:rsidRPr="00C4591A">
        <w:rPr>
          <w:b/>
          <w:u w:val="single"/>
        </w:rPr>
        <w:t>Planzer</w:t>
      </w:r>
      <w:proofErr w:type="spellEnd"/>
      <w:r w:rsidRPr="00C4591A">
        <w:rPr>
          <w:b/>
          <w:u w:val="single"/>
        </w:rPr>
        <w:t>, 2009</w:t>
      </w:r>
      <w:r w:rsidRPr="00C4591A">
        <w:t xml:space="preserve"> (Vice President, Boeing Aircraft Management), NEXTGEN: A REVIEW OF THE RTCA MID-TERM IMPLEMENTATION TASK FORCE REPORT, House </w:t>
      </w:r>
      <w:proofErr w:type="spellStart"/>
      <w:proofErr w:type="gramStart"/>
      <w:r w:rsidRPr="00C4591A">
        <w:t>Hrg</w:t>
      </w:r>
      <w:proofErr w:type="spellEnd"/>
      <w:r w:rsidRPr="00C4591A">
        <w:t>.,</w:t>
      </w:r>
      <w:proofErr w:type="gramEnd"/>
      <w:r w:rsidRPr="00C4591A">
        <w:t xml:space="preserve"> Oct. 28, 2009, 176-177. </w:t>
      </w:r>
    </w:p>
    <w:p w:rsidR="00C4591A" w:rsidRPr="00C4591A" w:rsidRDefault="00C4591A" w:rsidP="00C4591A">
      <w:r w:rsidRPr="00C4591A">
        <w:t xml:space="preserve">Leadership also includes accountability. Clear metrics must be established to measure the progress of the government as it quickly introduces </w:t>
      </w:r>
      <w:proofErr w:type="spellStart"/>
      <w:r w:rsidRPr="00C4591A">
        <w:t>NextGen</w:t>
      </w:r>
      <w:proofErr w:type="spellEnd"/>
      <w:r w:rsidRPr="00C4591A">
        <w:t xml:space="preserve">. Without such measurable responsibility, we put at grave risk the necessary speed and effectiveness in bringing </w:t>
      </w:r>
      <w:proofErr w:type="spellStart"/>
      <w:r w:rsidRPr="00C4591A">
        <w:t>NextGen</w:t>
      </w:r>
      <w:proofErr w:type="spellEnd"/>
      <w:r w:rsidRPr="00C4591A">
        <w:t xml:space="preserve"> on line within the next few years. Finally, </w:t>
      </w:r>
      <w:r w:rsidRPr="00C4591A">
        <w:rPr>
          <w:u w:val="single"/>
        </w:rPr>
        <w:t xml:space="preserve">leadership means a very serious commitment to infrastructure investment. </w:t>
      </w:r>
      <w:r w:rsidRPr="00C4591A">
        <w:t xml:space="preserve">That is something we're all familiar with on the ground; now it needs to be applied to equipping aircraft to take advantage of </w:t>
      </w:r>
      <w:proofErr w:type="spellStart"/>
      <w:r w:rsidRPr="00C4591A">
        <w:t>NextGen</w:t>
      </w:r>
      <w:proofErr w:type="spellEnd"/>
      <w:r w:rsidRPr="00C4591A">
        <w:t xml:space="preserve"> technology. </w:t>
      </w:r>
      <w:r w:rsidRPr="00C4591A">
        <w:rPr>
          <w:u w:val="single"/>
        </w:rPr>
        <w:t>Given the cost</w:t>
      </w:r>
      <w:r w:rsidRPr="00C4591A">
        <w:t xml:space="preserve"> of equipage and the length of time it could take for an individual user to see a payback in such an investment, </w:t>
      </w:r>
      <w:r w:rsidRPr="00C4591A">
        <w:rPr>
          <w:u w:val="single"/>
        </w:rPr>
        <w:t xml:space="preserve">such funding is crucial. This is </w:t>
      </w:r>
      <w:r w:rsidRPr="00C4591A">
        <w:rPr>
          <w:b/>
          <w:u w:val="single"/>
        </w:rPr>
        <w:t>infrastructure investment</w:t>
      </w:r>
      <w:r w:rsidRPr="00C4591A">
        <w:rPr>
          <w:u w:val="single"/>
        </w:rPr>
        <w:t xml:space="preserve"> that can pay off in the next few years;</w:t>
      </w:r>
      <w:r w:rsidRPr="00C4591A">
        <w:t xml:space="preserve"> that payoff is within our reach. To place this in perspective, were Congress to provide a level of funding comparable to its funding for high-speed rail projects in this year's stimulus legislation, </w:t>
      </w:r>
      <w:proofErr w:type="spellStart"/>
      <w:r w:rsidRPr="00C4591A">
        <w:t>NextGen</w:t>
      </w:r>
      <w:proofErr w:type="spellEnd"/>
      <w:r w:rsidRPr="00C4591A">
        <w:t xml:space="preserve"> would be an early reality. Without this leadership and funding, implementation of </w:t>
      </w:r>
      <w:proofErr w:type="spellStart"/>
      <w:r w:rsidRPr="00C4591A">
        <w:t>NextGen</w:t>
      </w:r>
      <w:proofErr w:type="spellEnd"/>
      <w:r w:rsidRPr="00C4591A">
        <w:t xml:space="preserve"> will drag on, and our nation will suffer even more from airport and airway congestion.</w:t>
      </w:r>
    </w:p>
    <w:p w:rsidR="00C4591A" w:rsidRPr="00C4591A" w:rsidRDefault="00C4591A" w:rsidP="00C4591A">
      <w:pPr>
        <w:rPr>
          <w:b/>
          <w:bCs/>
        </w:rPr>
      </w:pPr>
      <w:r w:rsidRPr="00C4591A">
        <w:rPr>
          <w:b/>
          <w:bCs/>
        </w:rPr>
        <w:t>3) We meet the counter-interpretation:  the federal government provides money for offshore mega</w:t>
      </w:r>
      <w:r w:rsidR="00355AEB">
        <w:rPr>
          <w:b/>
          <w:bCs/>
        </w:rPr>
        <w:t>-</w:t>
      </w:r>
      <w:r w:rsidRPr="00C4591A">
        <w:rPr>
          <w:b/>
          <w:bCs/>
        </w:rPr>
        <w:t>ports</w:t>
      </w:r>
    </w:p>
    <w:p w:rsidR="00C4591A" w:rsidRPr="00C4591A" w:rsidRDefault="00C4591A" w:rsidP="00C4591A">
      <w:pPr>
        <w:rPr>
          <w:b/>
          <w:bCs/>
        </w:rPr>
      </w:pPr>
      <w:r w:rsidRPr="00C4591A">
        <w:rPr>
          <w:b/>
          <w:bCs/>
        </w:rPr>
        <w:t xml:space="preserve">4) The counter-interpretation provides better ground:  gives </w:t>
      </w:r>
      <w:proofErr w:type="gramStart"/>
      <w:r w:rsidRPr="00C4591A">
        <w:rPr>
          <w:b/>
          <w:bCs/>
        </w:rPr>
        <w:t>them</w:t>
      </w:r>
      <w:proofErr w:type="gramEnd"/>
      <w:r w:rsidRPr="00C4591A">
        <w:rPr>
          <w:b/>
          <w:bCs/>
        </w:rPr>
        <w:t xml:space="preserve"> links to spending </w:t>
      </w:r>
      <w:proofErr w:type="spellStart"/>
      <w:r w:rsidRPr="00C4591A">
        <w:rPr>
          <w:b/>
          <w:bCs/>
        </w:rPr>
        <w:t>disads</w:t>
      </w:r>
      <w:proofErr w:type="spellEnd"/>
      <w:r w:rsidRPr="00C4591A">
        <w:rPr>
          <w:b/>
          <w:bCs/>
        </w:rPr>
        <w:t>, politics, etc.</w:t>
      </w:r>
    </w:p>
    <w:p w:rsidR="00C4591A" w:rsidRPr="00C4591A" w:rsidRDefault="00C4591A" w:rsidP="00C4591A">
      <w:pPr>
        <w:rPr>
          <w:b/>
          <w:bCs/>
        </w:rPr>
      </w:pPr>
      <w:r w:rsidRPr="00C4591A">
        <w:rPr>
          <w:b/>
          <w:bCs/>
        </w:rPr>
        <w:t>5) Reasonability:  good is good enough on Topicality.</w:t>
      </w:r>
    </w:p>
    <w:p w:rsidR="00C4591A" w:rsidRPr="00C4591A" w:rsidRDefault="00C4591A" w:rsidP="00C4591A">
      <w:pPr>
        <w:rPr>
          <w:b/>
          <w:bCs/>
        </w:rPr>
      </w:pPr>
      <w:r w:rsidRPr="00C4591A">
        <w:rPr>
          <w:b/>
          <w:bCs/>
        </w:rPr>
        <w:t xml:space="preserve">6) They </w:t>
      </w:r>
      <w:proofErr w:type="spellStart"/>
      <w:r w:rsidRPr="00C4591A">
        <w:rPr>
          <w:b/>
          <w:bCs/>
        </w:rPr>
        <w:t>overlimit</w:t>
      </w:r>
      <w:proofErr w:type="spellEnd"/>
      <w:r w:rsidRPr="00C4591A">
        <w:rPr>
          <w:b/>
          <w:bCs/>
        </w:rPr>
        <w:t>:  they limit out a core plan on the topic.</w:t>
      </w:r>
    </w:p>
    <w:p w:rsidR="00C4591A" w:rsidRPr="00C4591A" w:rsidRDefault="00C4591A" w:rsidP="00C4591A">
      <w:pPr>
        <w:rPr>
          <w:b/>
          <w:bCs/>
        </w:rPr>
      </w:pPr>
      <w:r w:rsidRPr="00C4591A">
        <w:rPr>
          <w:b/>
          <w:bCs/>
        </w:rPr>
        <w:t xml:space="preserve">7) No in-round abuse:  they had </w:t>
      </w:r>
      <w:proofErr w:type="spellStart"/>
      <w:r w:rsidRPr="00C4591A">
        <w:rPr>
          <w:b/>
          <w:bCs/>
        </w:rPr>
        <w:t>disads</w:t>
      </w:r>
      <w:proofErr w:type="spellEnd"/>
      <w:r w:rsidRPr="00C4591A">
        <w:rPr>
          <w:b/>
          <w:bCs/>
        </w:rPr>
        <w:t xml:space="preserve">, </w:t>
      </w:r>
      <w:proofErr w:type="spellStart"/>
      <w:r w:rsidRPr="00C4591A">
        <w:rPr>
          <w:b/>
          <w:bCs/>
        </w:rPr>
        <w:t>counterplans</w:t>
      </w:r>
      <w:proofErr w:type="spellEnd"/>
      <w:r w:rsidRPr="00C4591A">
        <w:rPr>
          <w:b/>
          <w:bCs/>
        </w:rPr>
        <w:t>, etc.</w:t>
      </w:r>
    </w:p>
    <w:p w:rsidR="00805754" w:rsidRDefault="00805754"/>
    <w:p w:rsidR="00C4591A" w:rsidRDefault="00C4591A"/>
    <w:p w:rsidR="00C4591A" w:rsidRDefault="00C4591A"/>
    <w:p w:rsidR="00C4591A" w:rsidRDefault="00C4591A"/>
    <w:p w:rsidR="00C4591A" w:rsidRDefault="00C4591A"/>
    <w:p w:rsidR="00C4591A" w:rsidRDefault="00C4591A"/>
    <w:p w:rsidR="00CE2094" w:rsidRPr="00D933AE" w:rsidRDefault="00CE2094" w:rsidP="00D933AE">
      <w:pPr>
        <w:pStyle w:val="Heading1"/>
        <w:spacing w:before="0" w:line="240" w:lineRule="auto"/>
        <w:jc w:val="center"/>
        <w:rPr>
          <w:rFonts w:ascii="Times New Roman" w:eastAsia="Times New Roman" w:hAnsi="Times New Roman" w:cs="Times New Roman"/>
          <w:sz w:val="32"/>
          <w:u w:val="single"/>
        </w:rPr>
      </w:pPr>
      <w:bookmarkStart w:id="3" w:name="_Toc329091583"/>
      <w:r w:rsidRPr="00D933AE">
        <w:rPr>
          <w:rFonts w:ascii="Times New Roman" w:eastAsia="Times New Roman" w:hAnsi="Times New Roman" w:cs="Times New Roman"/>
          <w:sz w:val="32"/>
          <w:u w:val="single"/>
        </w:rPr>
        <w:lastRenderedPageBreak/>
        <w:t xml:space="preserve">AT: Offshore is not </w:t>
      </w:r>
      <w:r w:rsidR="00025BB5" w:rsidRPr="00D933AE">
        <w:rPr>
          <w:rFonts w:ascii="Times New Roman" w:eastAsia="Times New Roman" w:hAnsi="Times New Roman" w:cs="Times New Roman"/>
          <w:sz w:val="32"/>
          <w:u w:val="single"/>
        </w:rPr>
        <w:t>U.S</w:t>
      </w:r>
      <w:bookmarkEnd w:id="3"/>
    </w:p>
    <w:p w:rsidR="00C4591A" w:rsidRPr="00CB305C" w:rsidRDefault="00C4591A" w:rsidP="00CB305C">
      <w:pPr>
        <w:pStyle w:val="ListParagraph"/>
        <w:keepNext/>
        <w:keepLines/>
        <w:numPr>
          <w:ilvl w:val="0"/>
          <w:numId w:val="1"/>
        </w:numPr>
        <w:spacing w:before="200" w:after="0"/>
        <w:outlineLvl w:val="1"/>
        <w:rPr>
          <w:rFonts w:ascii="Times New Roman" w:eastAsia="Times New Roman" w:hAnsi="Times New Roman" w:cs="Times New Roman"/>
          <w:b/>
          <w:bCs/>
          <w:sz w:val="24"/>
          <w:szCs w:val="26"/>
        </w:rPr>
      </w:pPr>
      <w:r w:rsidRPr="00CB305C">
        <w:rPr>
          <w:rFonts w:ascii="Times New Roman" w:eastAsia="Times New Roman" w:hAnsi="Times New Roman" w:cs="Times New Roman"/>
          <w:b/>
          <w:bCs/>
          <w:sz w:val="24"/>
          <w:szCs w:val="26"/>
        </w:rPr>
        <w:t>We meet: The mega ports are created on the United States’ territorial waters.</w:t>
      </w:r>
    </w:p>
    <w:p w:rsidR="00CB305C" w:rsidRDefault="00CB305C" w:rsidP="00CB305C">
      <w:pPr>
        <w:spacing w:before="100" w:beforeAutospacing="1" w:after="100" w:afterAutospacing="1" w:line="240" w:lineRule="auto"/>
        <w:rPr>
          <w:rFonts w:ascii="Times New Roman" w:hAnsi="Times New Roman" w:cs="Times New Roman"/>
          <w:color w:val="000000"/>
        </w:rPr>
      </w:pPr>
      <w:r w:rsidRPr="00CB305C">
        <w:rPr>
          <w:rFonts w:ascii="Times New Roman" w:hAnsi="Times New Roman" w:cs="Times New Roman"/>
          <w:color w:val="000000"/>
        </w:rPr>
        <w:t>West's Encyclopedia of American Law</w:t>
      </w:r>
      <w:r>
        <w:rPr>
          <w:rFonts w:ascii="Times New Roman" w:hAnsi="Times New Roman" w:cs="Times New Roman"/>
          <w:color w:val="000000"/>
        </w:rPr>
        <w:t>, 2008[West encyclopedia of American law, edition 2, copyright 2008]</w:t>
      </w:r>
      <w:bookmarkStart w:id="4" w:name="_GoBack"/>
      <w:bookmarkEnd w:id="4"/>
    </w:p>
    <w:p w:rsidR="00CB305C" w:rsidRPr="00CB305C" w:rsidRDefault="00CB305C" w:rsidP="00CB305C">
      <w:pPr>
        <w:spacing w:before="100" w:beforeAutospacing="1" w:after="100" w:afterAutospacing="1" w:line="240" w:lineRule="auto"/>
        <w:rPr>
          <w:rFonts w:ascii="Arial" w:eastAsia="Times New Roman" w:hAnsi="Arial" w:cs="Arial"/>
          <w:color w:val="000000"/>
          <w:sz w:val="20"/>
          <w:szCs w:val="20"/>
          <w:u w:val="single"/>
        </w:rPr>
      </w:pPr>
      <w:r w:rsidRPr="00CB305C">
        <w:rPr>
          <w:rFonts w:ascii="Arial" w:eastAsia="Times New Roman" w:hAnsi="Arial" w:cs="Arial"/>
          <w:color w:val="000000"/>
          <w:sz w:val="20"/>
          <w:szCs w:val="20"/>
          <w:u w:val="single"/>
        </w:rPr>
        <w:t xml:space="preserve">In </w:t>
      </w:r>
      <w:hyperlink r:id="rId9" w:history="1">
        <w:r w:rsidRPr="00CB305C">
          <w:rPr>
            <w:rFonts w:ascii="Arial" w:eastAsia="Times New Roman" w:hAnsi="Arial" w:cs="Arial"/>
            <w:sz w:val="20"/>
            <w:szCs w:val="20"/>
            <w:u w:val="single"/>
          </w:rPr>
          <w:t>International Law</w:t>
        </w:r>
      </w:hyperlink>
      <w:r w:rsidRPr="00CB305C">
        <w:rPr>
          <w:rFonts w:ascii="Arial" w:eastAsia="Times New Roman" w:hAnsi="Arial" w:cs="Arial"/>
          <w:color w:val="000000"/>
          <w:sz w:val="20"/>
          <w:szCs w:val="20"/>
          <w:u w:val="single"/>
        </w:rPr>
        <w:t xml:space="preserve"> the term </w:t>
      </w:r>
      <w:r w:rsidRPr="00CB305C">
        <w:rPr>
          <w:rFonts w:ascii="Arial" w:eastAsia="Times New Roman" w:hAnsi="Arial" w:cs="Arial"/>
          <w:i/>
          <w:iCs/>
          <w:color w:val="000000"/>
          <w:sz w:val="20"/>
          <w:szCs w:val="20"/>
          <w:u w:val="single"/>
        </w:rPr>
        <w:t>territorial waters</w:t>
      </w:r>
      <w:r w:rsidRPr="00CB305C">
        <w:rPr>
          <w:rFonts w:ascii="Arial" w:eastAsia="Times New Roman" w:hAnsi="Arial" w:cs="Arial"/>
          <w:color w:val="000000"/>
          <w:sz w:val="20"/>
          <w:szCs w:val="20"/>
          <w:u w:val="single"/>
        </w:rPr>
        <w:t xml:space="preserve"> refers to that part of the ocean immediately adjacent to the shores of a state and subject to its territorial jurisdiction. The state possesses both the jurisdictional right to regulate, police, and adjudicate the territorial waters and the proprietary right to control and exploit natural resources in those waters and exclude others from them. Territorial waters differ from the high seas, which are common to all nations and are governed by the principle of freedom of the seas. The high seas are not subject to appropriation by persons or states but are available to everyone for navigation, exploitation of resources, and other lawful uses. The legal status of territorial waters also extends to the seabed and subsoil under them and to the airspace above them.</w:t>
      </w:r>
    </w:p>
    <w:p w:rsidR="00CB305C" w:rsidRPr="00CB305C" w:rsidRDefault="00CB305C" w:rsidP="00CB305C">
      <w:pPr>
        <w:pStyle w:val="ListParagraph"/>
        <w:keepNext/>
        <w:keepLines/>
        <w:spacing w:before="200" w:after="0"/>
        <w:outlineLvl w:val="1"/>
        <w:rPr>
          <w:rFonts w:ascii="Times New Roman" w:eastAsia="Times New Roman" w:hAnsi="Times New Roman" w:cs="Times New Roman"/>
          <w:b/>
          <w:bCs/>
          <w:sz w:val="24"/>
          <w:szCs w:val="26"/>
        </w:rPr>
      </w:pP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2) Counter-interpretation:  Its means associated with:</w:t>
      </w:r>
    </w:p>
    <w:p w:rsidR="00C4591A" w:rsidRPr="00C4591A" w:rsidRDefault="00C4591A" w:rsidP="00C4591A">
      <w:pPr>
        <w:ind w:firstLine="720"/>
        <w:rPr>
          <w:rFonts w:ascii="Times New Roman" w:eastAsia="Calibri" w:hAnsi="Times New Roman" w:cs="Times New Roman"/>
          <w:sz w:val="20"/>
          <w:szCs w:val="18"/>
        </w:rPr>
      </w:pPr>
      <w:r w:rsidRPr="00C4591A">
        <w:rPr>
          <w:rFonts w:ascii="Times New Roman" w:eastAsia="Calibri" w:hAnsi="Times New Roman" w:cs="Times New Roman"/>
          <w:sz w:val="20"/>
          <w:szCs w:val="18"/>
        </w:rPr>
        <w:t xml:space="preserve">Augustus </w:t>
      </w:r>
      <w:r w:rsidRPr="00C4591A">
        <w:rPr>
          <w:rFonts w:ascii="Times New Roman" w:eastAsia="Calibri" w:hAnsi="Times New Roman" w:cs="Times New Roman"/>
          <w:b/>
          <w:sz w:val="20"/>
          <w:szCs w:val="18"/>
          <w:u w:val="single"/>
        </w:rPr>
        <w:t xml:space="preserve">Stevenson, </w:t>
      </w:r>
      <w:proofErr w:type="gramStart"/>
      <w:r w:rsidRPr="00C4591A">
        <w:rPr>
          <w:rFonts w:ascii="Times New Roman" w:eastAsia="Calibri" w:hAnsi="Times New Roman" w:cs="Times New Roman"/>
          <w:b/>
          <w:sz w:val="20"/>
          <w:szCs w:val="18"/>
          <w:u w:val="single"/>
        </w:rPr>
        <w:t>2010</w:t>
      </w:r>
      <w:r w:rsidRPr="00C4591A">
        <w:rPr>
          <w:rFonts w:ascii="Times New Roman" w:eastAsia="Calibri" w:hAnsi="Times New Roman" w:cs="Times New Roman"/>
          <w:sz w:val="20"/>
          <w:szCs w:val="18"/>
        </w:rPr>
        <w:t xml:space="preserve">  (</w:t>
      </w:r>
      <w:proofErr w:type="gramEnd"/>
      <w:r w:rsidRPr="00C4591A">
        <w:rPr>
          <w:rFonts w:ascii="Times New Roman" w:eastAsia="Calibri" w:hAnsi="Times New Roman" w:cs="Times New Roman"/>
          <w:sz w:val="20"/>
          <w:szCs w:val="18"/>
        </w:rPr>
        <w:t>Editor), NEW OXFORD AMERICAN DICTIONARY, 3</w:t>
      </w:r>
      <w:r w:rsidRPr="00C4591A">
        <w:rPr>
          <w:rFonts w:ascii="Times New Roman" w:eastAsia="Calibri" w:hAnsi="Times New Roman" w:cs="Times New Roman"/>
          <w:sz w:val="20"/>
          <w:szCs w:val="18"/>
          <w:vertAlign w:val="superscript"/>
        </w:rPr>
        <w:t>rd</w:t>
      </w:r>
      <w:r w:rsidRPr="00C4591A">
        <w:rPr>
          <w:rFonts w:ascii="Times New Roman" w:eastAsia="Calibri" w:hAnsi="Times New Roman" w:cs="Times New Roman"/>
          <w:sz w:val="20"/>
          <w:szCs w:val="18"/>
        </w:rPr>
        <w:t xml:space="preserve"> Ed., 2010, 924. </w:t>
      </w:r>
    </w:p>
    <w:p w:rsidR="00C4591A" w:rsidRPr="00C4591A" w:rsidRDefault="00C4591A" w:rsidP="00C4591A">
      <w:pPr>
        <w:rPr>
          <w:rFonts w:ascii="Times New Roman" w:eastAsia="Calibri" w:hAnsi="Times New Roman" w:cs="Times New Roman"/>
          <w:sz w:val="20"/>
          <w:szCs w:val="18"/>
        </w:rPr>
      </w:pPr>
      <w:r w:rsidRPr="00C4591A">
        <w:rPr>
          <w:rFonts w:ascii="Times New Roman" w:eastAsia="Calibri" w:hAnsi="Times New Roman" w:cs="Times New Roman"/>
          <w:sz w:val="20"/>
          <w:szCs w:val="18"/>
          <w:u w:val="single"/>
        </w:rPr>
        <w:t>Its: Belonging to or associated with a thing previously mentioned</w:t>
      </w:r>
      <w:r w:rsidRPr="00C4591A">
        <w:rPr>
          <w:rFonts w:ascii="Times New Roman" w:eastAsia="Calibri" w:hAnsi="Times New Roman" w:cs="Times New Roman"/>
          <w:sz w:val="20"/>
          <w:szCs w:val="18"/>
        </w:rPr>
        <w:t xml:space="preserve"> or easily identified.</w:t>
      </w: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 xml:space="preserve">3) We meet:  </w:t>
      </w:r>
      <w:proofErr w:type="gramStart"/>
      <w:r w:rsidRPr="00C4591A">
        <w:rPr>
          <w:rFonts w:ascii="Times New Roman" w:eastAsia="Times New Roman" w:hAnsi="Times New Roman" w:cs="Times New Roman"/>
          <w:b/>
          <w:bCs/>
          <w:sz w:val="24"/>
          <w:szCs w:val="26"/>
        </w:rPr>
        <w:t xml:space="preserve">Offshore mega ports </w:t>
      </w:r>
      <w:r w:rsidR="00355AEB">
        <w:rPr>
          <w:rFonts w:ascii="Times New Roman" w:eastAsia="Times New Roman" w:hAnsi="Times New Roman" w:cs="Times New Roman"/>
          <w:b/>
          <w:bCs/>
          <w:sz w:val="24"/>
          <w:szCs w:val="26"/>
        </w:rPr>
        <w:t>are directly associated with and is</w:t>
      </w:r>
      <w:proofErr w:type="gramEnd"/>
      <w:r w:rsidR="00355AEB">
        <w:rPr>
          <w:rFonts w:ascii="Times New Roman" w:eastAsia="Times New Roman" w:hAnsi="Times New Roman" w:cs="Times New Roman"/>
          <w:b/>
          <w:bCs/>
          <w:sz w:val="24"/>
          <w:szCs w:val="26"/>
        </w:rPr>
        <w:t xml:space="preserve"> funded by the United States’ federal government</w:t>
      </w:r>
    </w:p>
    <w:p w:rsidR="008519D9" w:rsidRDefault="008519D9" w:rsidP="008519D9">
      <w:r>
        <w:t xml:space="preserve">Dr. Michael J. </w:t>
      </w:r>
      <w:proofErr w:type="spellStart"/>
      <w:r>
        <w:t>Hillyard</w:t>
      </w:r>
      <w:proofErr w:type="spellEnd"/>
      <w:r>
        <w:t>, (April 2005), President, Rockwell University, The Atlantis Garrison: A Comprehensive, Cost Effective Cargo and Port Security Strategy, http://www.ciaonet.org.mutex.gmu.edu/olj/si/si_4_4/si_4_4_him01.pdf</w:t>
      </w:r>
    </w:p>
    <w:p w:rsidR="008519D9" w:rsidRDefault="008519D9" w:rsidP="008519D9">
      <w:r>
        <w:rPr>
          <w:b/>
          <w:u w:val="single"/>
        </w:rPr>
        <w:t>Third, no entity other than the federal government would be capable of seamlessly conjoining port operations among the existing 351-ports system and integrate critical federal functions such as foreign intelligence, inspection, customs, international law, and law enforcement. An essential federal coordination role—intelligence sharing in the cargo security information system—could be facilitated through the new National Director of Intelligence</w:t>
      </w:r>
      <w:r>
        <w:t>, an office envisioned for just this type of task by President Bush who wants to ensure “that our intelligence agencies work as a single, unified enterprise.”</w:t>
      </w:r>
      <w:proofErr w:type="gramStart"/>
      <w:r>
        <w:t>[ 30</w:t>
      </w:r>
      <w:proofErr w:type="gramEnd"/>
      <w:r>
        <w:t>]</w:t>
      </w:r>
    </w:p>
    <w:p w:rsidR="00C4591A" w:rsidRPr="00C4591A" w:rsidRDefault="00C4591A" w:rsidP="00C4591A">
      <w:pPr>
        <w:spacing w:after="0" w:line="240" w:lineRule="auto"/>
        <w:rPr>
          <w:rFonts w:ascii="Times New Roman" w:eastAsia="Calibri" w:hAnsi="Times New Roman" w:cs="Times New Roman"/>
          <w:sz w:val="20"/>
          <w:u w:val="single"/>
        </w:rPr>
      </w:pP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4) Prefer the counter-interpretation:  it limits out funding by private agencies and states while allowing the US to create a new agency to fund transportation infrastructure.</w:t>
      </w: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 xml:space="preserve">5) They </w:t>
      </w:r>
      <w:proofErr w:type="spellStart"/>
      <w:r w:rsidRPr="00C4591A">
        <w:rPr>
          <w:rFonts w:ascii="Times New Roman" w:eastAsia="Times New Roman" w:hAnsi="Times New Roman" w:cs="Times New Roman"/>
          <w:b/>
          <w:bCs/>
          <w:sz w:val="24"/>
          <w:szCs w:val="26"/>
        </w:rPr>
        <w:t>overlimit</w:t>
      </w:r>
      <w:proofErr w:type="spellEnd"/>
      <w:r w:rsidRPr="00C4591A">
        <w:rPr>
          <w:rFonts w:ascii="Times New Roman" w:eastAsia="Times New Roman" w:hAnsi="Times New Roman" w:cs="Times New Roman"/>
          <w:b/>
          <w:bCs/>
          <w:sz w:val="24"/>
          <w:szCs w:val="26"/>
        </w:rPr>
        <w:t>:  They limit out a core case on the topic.</w:t>
      </w: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6) Reasonability:  good is good enough on topicality.</w:t>
      </w:r>
    </w:p>
    <w:p w:rsidR="00C4591A" w:rsidRPr="00C4591A" w:rsidRDefault="00C4591A" w:rsidP="00C4591A">
      <w:pPr>
        <w:keepNext/>
        <w:keepLines/>
        <w:spacing w:before="200" w:after="0"/>
        <w:outlineLvl w:val="1"/>
        <w:rPr>
          <w:rFonts w:ascii="Times New Roman" w:eastAsia="Times New Roman" w:hAnsi="Times New Roman" w:cs="Times New Roman"/>
          <w:b/>
          <w:bCs/>
          <w:sz w:val="24"/>
          <w:szCs w:val="26"/>
        </w:rPr>
      </w:pPr>
      <w:r w:rsidRPr="00C4591A">
        <w:rPr>
          <w:rFonts w:ascii="Times New Roman" w:eastAsia="Times New Roman" w:hAnsi="Times New Roman" w:cs="Times New Roman"/>
          <w:b/>
          <w:bCs/>
          <w:sz w:val="24"/>
          <w:szCs w:val="26"/>
        </w:rPr>
        <w:t xml:space="preserve">7) No in-round abuse:  they have </w:t>
      </w:r>
      <w:proofErr w:type="spellStart"/>
      <w:r w:rsidRPr="00C4591A">
        <w:rPr>
          <w:rFonts w:ascii="Times New Roman" w:eastAsia="Times New Roman" w:hAnsi="Times New Roman" w:cs="Times New Roman"/>
          <w:b/>
          <w:bCs/>
          <w:sz w:val="24"/>
          <w:szCs w:val="26"/>
        </w:rPr>
        <w:t>disads</w:t>
      </w:r>
      <w:proofErr w:type="spellEnd"/>
      <w:r w:rsidRPr="00C4591A">
        <w:rPr>
          <w:rFonts w:ascii="Times New Roman" w:eastAsia="Times New Roman" w:hAnsi="Times New Roman" w:cs="Times New Roman"/>
          <w:b/>
          <w:bCs/>
          <w:sz w:val="24"/>
          <w:szCs w:val="26"/>
        </w:rPr>
        <w:t xml:space="preserve">, </w:t>
      </w:r>
      <w:proofErr w:type="spellStart"/>
      <w:r w:rsidRPr="00C4591A">
        <w:rPr>
          <w:rFonts w:ascii="Times New Roman" w:eastAsia="Times New Roman" w:hAnsi="Times New Roman" w:cs="Times New Roman"/>
          <w:b/>
          <w:bCs/>
          <w:sz w:val="24"/>
          <w:szCs w:val="26"/>
        </w:rPr>
        <w:t>counterplans</w:t>
      </w:r>
      <w:proofErr w:type="spellEnd"/>
      <w:r w:rsidRPr="00C4591A">
        <w:rPr>
          <w:rFonts w:ascii="Times New Roman" w:eastAsia="Times New Roman" w:hAnsi="Times New Roman" w:cs="Times New Roman"/>
          <w:b/>
          <w:bCs/>
          <w:sz w:val="24"/>
          <w:szCs w:val="26"/>
        </w:rPr>
        <w:t>, etc.</w:t>
      </w:r>
    </w:p>
    <w:p w:rsidR="00C4591A" w:rsidRPr="00C4591A" w:rsidRDefault="00C4591A" w:rsidP="00C4591A">
      <w:pPr>
        <w:rPr>
          <w:rFonts w:ascii="Times New Roman" w:eastAsia="Calibri" w:hAnsi="Times New Roman" w:cs="Times New Roman"/>
          <w:sz w:val="20"/>
          <w:szCs w:val="18"/>
        </w:rPr>
      </w:pPr>
    </w:p>
    <w:p w:rsidR="00C4591A" w:rsidRPr="00D933AE" w:rsidRDefault="00025BB5" w:rsidP="00D933AE">
      <w:pPr>
        <w:pStyle w:val="Heading1"/>
        <w:spacing w:before="0" w:line="240" w:lineRule="auto"/>
        <w:jc w:val="center"/>
        <w:rPr>
          <w:rFonts w:ascii="Times New Roman" w:hAnsi="Times New Roman" w:cs="Times New Roman"/>
          <w:sz w:val="32"/>
          <w:u w:val="single"/>
        </w:rPr>
      </w:pPr>
      <w:bookmarkStart w:id="5" w:name="_Toc329091584"/>
      <w:r w:rsidRPr="00D933AE">
        <w:rPr>
          <w:rFonts w:ascii="Times New Roman" w:hAnsi="Times New Roman" w:cs="Times New Roman"/>
          <w:sz w:val="32"/>
          <w:u w:val="single"/>
        </w:rPr>
        <w:lastRenderedPageBreak/>
        <w:t>AT: Substantial increase</w:t>
      </w:r>
      <w:bookmarkEnd w:id="5"/>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1) Counter-interpretation:  substantially means 50%:</w:t>
      </w:r>
    </w:p>
    <w:p w:rsidR="00C4591A" w:rsidRDefault="00C4591A" w:rsidP="00C4591A">
      <w:pPr>
        <w:spacing w:after="0" w:line="240" w:lineRule="auto"/>
        <w:ind w:left="288"/>
        <w:rPr>
          <w:rFonts w:ascii="Times New Roman" w:hAnsi="Times New Roman" w:cs="Times New Roman"/>
          <w:sz w:val="20"/>
          <w:szCs w:val="20"/>
        </w:rPr>
      </w:pPr>
      <w:r w:rsidRPr="00D40700">
        <w:rPr>
          <w:rFonts w:ascii="Times New Roman" w:hAnsi="Times New Roman" w:cs="Times New Roman"/>
          <w:sz w:val="20"/>
          <w:szCs w:val="20"/>
        </w:rPr>
        <w:t xml:space="preserve">Anthony </w:t>
      </w:r>
      <w:r w:rsidRPr="00D40700">
        <w:rPr>
          <w:rFonts w:ascii="Times New Roman" w:hAnsi="Times New Roman" w:cs="Times New Roman"/>
          <w:b/>
          <w:sz w:val="20"/>
          <w:szCs w:val="20"/>
          <w:u w:val="single"/>
        </w:rPr>
        <w:t>Perl, 2010</w:t>
      </w:r>
      <w:r>
        <w:rPr>
          <w:rFonts w:ascii="Times New Roman" w:hAnsi="Times New Roman" w:cs="Times New Roman"/>
          <w:sz w:val="20"/>
          <w:szCs w:val="20"/>
        </w:rPr>
        <w:t xml:space="preserve"> </w:t>
      </w:r>
      <w:r w:rsidRPr="00D40700">
        <w:rPr>
          <w:rFonts w:ascii="Times New Roman" w:hAnsi="Times New Roman" w:cs="Times New Roman"/>
          <w:sz w:val="20"/>
          <w:szCs w:val="20"/>
        </w:rPr>
        <w:t xml:space="preserve">(Dir., Urban Studies Program, </w:t>
      </w:r>
      <w:proofErr w:type="gramStart"/>
      <w:r w:rsidRPr="00D40700">
        <w:rPr>
          <w:rFonts w:ascii="Times New Roman" w:hAnsi="Times New Roman" w:cs="Times New Roman"/>
          <w:sz w:val="20"/>
          <w:szCs w:val="20"/>
        </w:rPr>
        <w:t>Simon</w:t>
      </w:r>
      <w:proofErr w:type="gramEnd"/>
      <w:r w:rsidRPr="00D40700">
        <w:rPr>
          <w:rFonts w:ascii="Times New Roman" w:hAnsi="Times New Roman" w:cs="Times New Roman"/>
          <w:sz w:val="20"/>
          <w:szCs w:val="20"/>
        </w:rPr>
        <w:t xml:space="preserve"> Fraser U.), THE POST CARBON READER: MANAGING THE 21ST CENTURY’S SUSTAINABILITY CRISIS, 2010, 348.  </w:t>
      </w:r>
    </w:p>
    <w:p w:rsidR="00C4591A" w:rsidRDefault="00C4591A" w:rsidP="00C4591A">
      <w:pPr>
        <w:spacing w:after="0" w:line="240" w:lineRule="auto"/>
        <w:ind w:left="288"/>
        <w:rPr>
          <w:rFonts w:ascii="Times New Roman" w:hAnsi="Times New Roman" w:cs="Times New Roman"/>
          <w:sz w:val="20"/>
          <w:szCs w:val="20"/>
        </w:rPr>
      </w:pPr>
      <w:r w:rsidRPr="00D40700">
        <w:rPr>
          <w:rFonts w:ascii="Times New Roman" w:hAnsi="Times New Roman" w:cs="Times New Roman"/>
          <w:sz w:val="20"/>
          <w:szCs w:val="20"/>
        </w:rPr>
        <w:t>"</w:t>
      </w:r>
      <w:r w:rsidRPr="00D40700">
        <w:rPr>
          <w:rFonts w:ascii="Times New Roman" w:hAnsi="Times New Roman" w:cs="Times New Roman"/>
          <w:sz w:val="20"/>
          <w:szCs w:val="20"/>
          <w:u w:val="single"/>
        </w:rPr>
        <w:t xml:space="preserve">Substantial change" means one or both of the following: an ongoing transport activity increases or decreases dramatically, </w:t>
      </w:r>
      <w:r w:rsidRPr="00D40700">
        <w:rPr>
          <w:rFonts w:ascii="Times New Roman" w:hAnsi="Times New Roman" w:cs="Times New Roman"/>
          <w:b/>
          <w:sz w:val="20"/>
          <w:szCs w:val="20"/>
          <w:u w:val="single"/>
        </w:rPr>
        <w:t>say by 50 percent,</w:t>
      </w:r>
      <w:r w:rsidRPr="00D40700">
        <w:rPr>
          <w:rFonts w:ascii="Times New Roman" w:hAnsi="Times New Roman" w:cs="Times New Roman"/>
          <w:sz w:val="20"/>
          <w:szCs w:val="20"/>
        </w:rPr>
        <w:t xml:space="preserve"> or a new means of transport becomes prevalent to the extent that it is made use of by 10 percent or more of the society's population.</w:t>
      </w:r>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2) We meet the counter-interpretation:</w:t>
      </w:r>
    </w:p>
    <w:p w:rsidR="00C4591A" w:rsidRPr="00BD5464" w:rsidRDefault="00C4591A" w:rsidP="00C4591A">
      <w:pPr>
        <w:pStyle w:val="Heading2"/>
        <w:ind w:left="720"/>
        <w:rPr>
          <w:rFonts w:ascii="Times New Roman" w:hAnsi="Times New Roman" w:cs="Times New Roman"/>
          <w:color w:val="auto"/>
          <w:sz w:val="24"/>
        </w:rPr>
      </w:pPr>
      <w:r w:rsidRPr="00BD5464">
        <w:rPr>
          <w:rFonts w:ascii="Times New Roman" w:hAnsi="Times New Roman" w:cs="Times New Roman"/>
          <w:color w:val="auto"/>
          <w:sz w:val="24"/>
        </w:rPr>
        <w:t>A) The federal government spends $87 billion a year on transportation infrastructure:</w:t>
      </w:r>
    </w:p>
    <w:p w:rsidR="00C4591A" w:rsidRDefault="00C4591A" w:rsidP="00C4591A">
      <w:pPr>
        <w:spacing w:after="0" w:line="240" w:lineRule="auto"/>
        <w:ind w:left="720"/>
        <w:rPr>
          <w:rFonts w:ascii="Times New Roman" w:hAnsi="Times New Roman" w:cs="Times New Roman"/>
          <w:sz w:val="20"/>
        </w:rPr>
      </w:pPr>
      <w:r w:rsidRPr="00C1546F">
        <w:rPr>
          <w:rFonts w:ascii="Times New Roman" w:hAnsi="Times New Roman" w:cs="Times New Roman"/>
          <w:sz w:val="20"/>
        </w:rPr>
        <w:t xml:space="preserve">Nathan </w:t>
      </w:r>
      <w:proofErr w:type="spellStart"/>
      <w:r w:rsidRPr="00BD5464">
        <w:rPr>
          <w:rFonts w:ascii="Times New Roman" w:hAnsi="Times New Roman" w:cs="Times New Roman"/>
          <w:b/>
          <w:sz w:val="20"/>
          <w:u w:val="single"/>
        </w:rPr>
        <w:t>Musick</w:t>
      </w:r>
      <w:proofErr w:type="spellEnd"/>
      <w:r w:rsidRPr="00BD5464">
        <w:rPr>
          <w:rFonts w:ascii="Times New Roman" w:hAnsi="Times New Roman" w:cs="Times New Roman"/>
          <w:b/>
          <w:sz w:val="20"/>
          <w:u w:val="single"/>
        </w:rPr>
        <w:t>, 2010</w:t>
      </w:r>
      <w:r>
        <w:rPr>
          <w:rFonts w:ascii="Times New Roman" w:hAnsi="Times New Roman" w:cs="Times New Roman"/>
          <w:sz w:val="20"/>
        </w:rPr>
        <w:t xml:space="preserve"> </w:t>
      </w:r>
      <w:r w:rsidRPr="00C1546F">
        <w:rPr>
          <w:rFonts w:ascii="Times New Roman" w:hAnsi="Times New Roman" w:cs="Times New Roman"/>
          <w:sz w:val="20"/>
        </w:rPr>
        <w:t xml:space="preserve">(Economist, Congressional Budget Office), PUBLIC SPENDING ON TRANSPORTATION AND WATER INFRASTRUCTURE, 2010, 5. </w:t>
      </w:r>
    </w:p>
    <w:p w:rsidR="00C4591A" w:rsidRDefault="00C4591A" w:rsidP="00C4591A">
      <w:pPr>
        <w:spacing w:after="0" w:line="240" w:lineRule="auto"/>
        <w:rPr>
          <w:rFonts w:ascii="Times New Roman" w:hAnsi="Times New Roman" w:cs="Times New Roman"/>
          <w:sz w:val="20"/>
        </w:rPr>
      </w:pPr>
      <w:r w:rsidRPr="00BD5464">
        <w:rPr>
          <w:rFonts w:ascii="Times New Roman" w:hAnsi="Times New Roman" w:cs="Times New Roman"/>
          <w:sz w:val="20"/>
          <w:u w:val="single"/>
        </w:rPr>
        <w:t>In 2009, the federal government spent $87 billion on transportation and water infrastructure</w:t>
      </w:r>
      <w:r w:rsidRPr="00C1546F">
        <w:rPr>
          <w:rFonts w:ascii="Times New Roman" w:hAnsi="Times New Roman" w:cs="Times New Roman"/>
          <w:sz w:val="20"/>
        </w:rPr>
        <w:t xml:space="preserve">, an increase of $6 billion over the amount spent in 2007. Adjusted for inflation, that spending represented the first annual increase in federal outlays for such infrastructure since 2002. Of those expenditures, about $4 billion was </w:t>
      </w:r>
      <w:proofErr w:type="spellStart"/>
      <w:r w:rsidRPr="00C1546F">
        <w:rPr>
          <w:rFonts w:ascii="Times New Roman" w:hAnsi="Times New Roman" w:cs="Times New Roman"/>
          <w:sz w:val="20"/>
        </w:rPr>
        <w:t>fromappropriations</w:t>
      </w:r>
      <w:proofErr w:type="spellEnd"/>
      <w:r w:rsidRPr="00C1546F">
        <w:rPr>
          <w:rFonts w:ascii="Times New Roman" w:hAnsi="Times New Roman" w:cs="Times New Roman"/>
          <w:sz w:val="20"/>
        </w:rPr>
        <w:t xml:space="preserve"> contained in the American Recovery and Reinvestment Act of 2009.</w:t>
      </w:r>
    </w:p>
    <w:p w:rsidR="00C4591A" w:rsidRDefault="00CE2094" w:rsidP="00C4591A">
      <w:pPr>
        <w:pStyle w:val="Heading2"/>
        <w:rPr>
          <w:rFonts w:ascii="Times New Roman" w:hAnsi="Times New Roman" w:cs="Times New Roman"/>
          <w:color w:val="auto"/>
          <w:sz w:val="24"/>
        </w:rPr>
      </w:pPr>
      <w:r>
        <w:rPr>
          <w:rFonts w:ascii="Times New Roman" w:hAnsi="Times New Roman" w:cs="Times New Roman"/>
          <w:color w:val="auto"/>
          <w:sz w:val="24"/>
        </w:rPr>
        <w:t xml:space="preserve">B) Six mega-ports ports require $60 billion </w:t>
      </w:r>
    </w:p>
    <w:p w:rsidR="00CE2094" w:rsidRPr="00CE2094" w:rsidRDefault="006A3E3E" w:rsidP="00CE2094">
      <w:pPr>
        <w:spacing w:after="0" w:line="240" w:lineRule="auto"/>
        <w:rPr>
          <w:rFonts w:ascii="Calibri" w:eastAsia="Calibri" w:hAnsi="Calibri" w:cs="Times New Roman"/>
        </w:rPr>
      </w:pPr>
      <w:hyperlink r:id="rId10" w:history="1">
        <w:r w:rsidR="00CE2094" w:rsidRPr="00CE2094">
          <w:rPr>
            <w:rFonts w:ascii="Calibri" w:eastAsia="Calibri" w:hAnsi="Calibri" w:cs="Times New Roman"/>
          </w:rPr>
          <w:t>Stephen Wampler</w:t>
        </w:r>
      </w:hyperlink>
      <w:r w:rsidR="00CE2094" w:rsidRPr="00CE2094">
        <w:rPr>
          <w:rFonts w:ascii="Calibri" w:eastAsia="Calibri" w:hAnsi="Calibri" w:cs="Times New Roman"/>
        </w:rPr>
        <w:t>, JULY 2, 2010, (Staff Writer) Lawrence Livermore National Laboratory News, Plan floated to ship cargo inspection offshore. https://newsline.llnl.gov/_rev02/articles/2010/jul/07.02.10-ports.php</w:t>
      </w:r>
    </w:p>
    <w:p w:rsidR="00CE2094" w:rsidRPr="00CE2094" w:rsidRDefault="00CE2094" w:rsidP="00CE2094">
      <w:r w:rsidRPr="00CE2094">
        <w:rPr>
          <w:b/>
          <w:u w:val="single"/>
        </w:rPr>
        <w:t>It was estimated that the six ports would cost about $60 billion to build, with an annual economic and tariff benefit of about $5.3 billion per year and a payback period of 23 years</w:t>
      </w:r>
      <w:r w:rsidRPr="00CE2094">
        <w:t>, according to the Kellogg School of Business team.</w:t>
      </w:r>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 xml:space="preserve">3) They </w:t>
      </w:r>
      <w:proofErr w:type="spellStart"/>
      <w:r>
        <w:rPr>
          <w:rFonts w:ascii="Times New Roman" w:hAnsi="Times New Roman" w:cs="Times New Roman"/>
          <w:color w:val="auto"/>
          <w:sz w:val="24"/>
        </w:rPr>
        <w:t>overlimit</w:t>
      </w:r>
      <w:proofErr w:type="spellEnd"/>
      <w:r>
        <w:rPr>
          <w:rFonts w:ascii="Times New Roman" w:hAnsi="Times New Roman" w:cs="Times New Roman"/>
          <w:color w:val="auto"/>
          <w:sz w:val="24"/>
        </w:rPr>
        <w:t>:  they limit out the core of the debate on transportation infrastructure.</w:t>
      </w:r>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4) Their interpretation allows for process counterplans which destroy AFF ground and topic specific education.</w:t>
      </w:r>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5) Their interpretation is arbitrary:  they would always change the goalposts right before we meet it.</w:t>
      </w:r>
    </w:p>
    <w:p w:rsidR="00C4591A"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6) Reasonability:  good is good enough on Topicality.</w:t>
      </w:r>
    </w:p>
    <w:p w:rsidR="00C4591A" w:rsidRPr="00BD5464" w:rsidRDefault="00C4591A" w:rsidP="00C4591A">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have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0A1C4B" w:rsidRDefault="00C4591A" w:rsidP="00025BB5">
      <w:pPr>
        <w:rPr>
          <w:rFonts w:ascii="Times New Roman" w:hAnsi="Times New Roman" w:cs="Times New Roman"/>
          <w:sz w:val="20"/>
        </w:rPr>
      </w:pPr>
      <w:r>
        <w:rPr>
          <w:rFonts w:ascii="Times New Roman" w:hAnsi="Times New Roman" w:cs="Times New Roman"/>
          <w:sz w:val="20"/>
        </w:rPr>
        <w:br w:type="page"/>
      </w:r>
    </w:p>
    <w:p w:rsidR="000A1C4B" w:rsidRPr="00D933AE" w:rsidRDefault="000A1C4B" w:rsidP="00D933AE">
      <w:pPr>
        <w:pStyle w:val="Heading1"/>
        <w:spacing w:before="0" w:line="240" w:lineRule="auto"/>
        <w:jc w:val="center"/>
      </w:pPr>
      <w:bookmarkStart w:id="6" w:name="_Toc329091585"/>
      <w:r w:rsidRPr="00D933AE">
        <w:lastRenderedPageBreak/>
        <w:t>AT: Ports not transportation</w:t>
      </w:r>
      <w:bookmarkEnd w:id="6"/>
      <w:r w:rsidRPr="00D933AE">
        <w:t xml:space="preserve">          </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 xml:space="preserve">1) We meet:  we specify </w:t>
      </w:r>
      <w:r>
        <w:rPr>
          <w:rFonts w:ascii="Times New Roman" w:hAnsi="Times New Roman" w:cs="Times New Roman"/>
          <w:b/>
          <w:bCs/>
          <w:sz w:val="20"/>
        </w:rPr>
        <w:t>that mega ports are created for the transportation off goods</w:t>
      </w:r>
    </w:p>
    <w:p w:rsidR="00863D44" w:rsidRPr="00863D44" w:rsidRDefault="00025BB5" w:rsidP="00863D44">
      <w:pPr>
        <w:rPr>
          <w:rFonts w:ascii="Times New Roman" w:hAnsi="Times New Roman" w:cs="Times New Roman"/>
          <w:b/>
          <w:bCs/>
          <w:sz w:val="20"/>
        </w:rPr>
      </w:pPr>
      <w:r w:rsidRPr="00025BB5">
        <w:rPr>
          <w:rFonts w:ascii="Times New Roman" w:hAnsi="Times New Roman" w:cs="Times New Roman"/>
          <w:b/>
          <w:bCs/>
          <w:sz w:val="20"/>
        </w:rPr>
        <w:t>2) Counter-interpretation:</w:t>
      </w:r>
      <w:r w:rsidR="00863D44" w:rsidRPr="00863D44">
        <w:rPr>
          <w:rFonts w:ascii="Times New Roman" w:hAnsi="Times New Roman" w:cs="Times New Roman"/>
          <w:sz w:val="24"/>
        </w:rPr>
        <w:t xml:space="preserve"> </w:t>
      </w:r>
      <w:r w:rsidR="00863D44" w:rsidRPr="00863D44">
        <w:rPr>
          <w:rFonts w:ascii="Times New Roman" w:hAnsi="Times New Roman" w:cs="Times New Roman"/>
          <w:b/>
          <w:bCs/>
          <w:sz w:val="20"/>
        </w:rPr>
        <w:t>Infrastructure includes the defense and economic security of the US:</w:t>
      </w:r>
    </w:p>
    <w:p w:rsidR="00863D44" w:rsidRPr="00863D44" w:rsidRDefault="00863D44" w:rsidP="00863D44">
      <w:pPr>
        <w:rPr>
          <w:rFonts w:ascii="Times New Roman" w:hAnsi="Times New Roman" w:cs="Times New Roman"/>
          <w:b/>
          <w:bCs/>
          <w:sz w:val="20"/>
        </w:rPr>
      </w:pPr>
      <w:r w:rsidRPr="00863D44">
        <w:rPr>
          <w:rFonts w:ascii="Times New Roman" w:hAnsi="Times New Roman" w:cs="Times New Roman"/>
          <w:b/>
          <w:bCs/>
          <w:sz w:val="20"/>
        </w:rPr>
        <w:t xml:space="preserve">Pamela </w:t>
      </w:r>
      <w:r w:rsidRPr="00863D44">
        <w:rPr>
          <w:rFonts w:ascii="Times New Roman" w:hAnsi="Times New Roman" w:cs="Times New Roman"/>
          <w:b/>
          <w:bCs/>
          <w:sz w:val="20"/>
          <w:u w:val="single"/>
        </w:rPr>
        <w:t>Collins, 2009</w:t>
      </w:r>
      <w:r w:rsidRPr="00863D44">
        <w:rPr>
          <w:rFonts w:ascii="Times New Roman" w:hAnsi="Times New Roman" w:cs="Times New Roman"/>
          <w:b/>
          <w:bCs/>
          <w:sz w:val="20"/>
        </w:rPr>
        <w:t xml:space="preserve"> (Prof., Homeland Security, Eastern Kentucky U.), HOMELAND SECURITY AND CRITICAL INFRASTRUCTURE PROTECTION, 2009, 5-6. </w:t>
      </w:r>
    </w:p>
    <w:p w:rsidR="00863D44" w:rsidRPr="00863D44" w:rsidRDefault="00863D44" w:rsidP="00863D44">
      <w:pPr>
        <w:rPr>
          <w:rFonts w:ascii="Times New Roman" w:hAnsi="Times New Roman" w:cs="Times New Roman"/>
          <w:bCs/>
          <w:sz w:val="20"/>
        </w:rPr>
      </w:pPr>
      <w:r w:rsidRPr="00863D44">
        <w:rPr>
          <w:rFonts w:ascii="Times New Roman" w:hAnsi="Times New Roman" w:cs="Times New Roman"/>
          <w:bCs/>
          <w:sz w:val="20"/>
        </w:rPr>
        <w:t>On July 15, 1996,  President</w:t>
      </w:r>
      <w:r w:rsidRPr="00863D44">
        <w:rPr>
          <w:rFonts w:ascii="Times New Roman" w:hAnsi="Times New Roman" w:cs="Times New Roman"/>
          <w:b/>
          <w:bCs/>
          <w:sz w:val="20"/>
        </w:rPr>
        <w:t xml:space="preserve"> </w:t>
      </w:r>
      <w:r w:rsidRPr="00863D44">
        <w:rPr>
          <w:rFonts w:ascii="Times New Roman" w:hAnsi="Times New Roman" w:cs="Times New Roman"/>
          <w:b/>
          <w:bCs/>
          <w:sz w:val="20"/>
          <w:u w:val="single"/>
        </w:rPr>
        <w:t>Clinton signed Executive Order 13010, which</w:t>
      </w:r>
      <w:r w:rsidRPr="00863D44">
        <w:rPr>
          <w:rFonts w:ascii="Times New Roman" w:hAnsi="Times New Roman" w:cs="Times New Roman"/>
          <w:b/>
          <w:bCs/>
          <w:sz w:val="20"/>
        </w:rPr>
        <w:t xml:space="preserve"> </w:t>
      </w:r>
      <w:r w:rsidRPr="00863D44">
        <w:rPr>
          <w:rFonts w:ascii="Times New Roman" w:hAnsi="Times New Roman" w:cs="Times New Roman"/>
          <w:bCs/>
          <w:sz w:val="20"/>
        </w:rPr>
        <w:t>established the President's Commission on Critical Infrastructure Protection (PCCIP) and</w:t>
      </w:r>
      <w:r w:rsidRPr="00863D44">
        <w:rPr>
          <w:rFonts w:ascii="Times New Roman" w:hAnsi="Times New Roman" w:cs="Times New Roman"/>
          <w:b/>
          <w:bCs/>
          <w:sz w:val="20"/>
        </w:rPr>
        <w:t xml:space="preserve"> </w:t>
      </w:r>
      <w:r w:rsidRPr="00863D44">
        <w:rPr>
          <w:rFonts w:ascii="Times New Roman" w:hAnsi="Times New Roman" w:cs="Times New Roman"/>
          <w:b/>
          <w:bCs/>
          <w:sz w:val="20"/>
          <w:u w:val="single"/>
        </w:rPr>
        <w:t xml:space="preserve">expanded the definition of infrastructure to include: "A framework of interdependent networks and systems </w:t>
      </w:r>
      <w:r w:rsidRPr="00863D44">
        <w:rPr>
          <w:rFonts w:ascii="Times New Roman" w:hAnsi="Times New Roman" w:cs="Times New Roman"/>
          <w:bCs/>
          <w:sz w:val="20"/>
        </w:rPr>
        <w:t>comprising identifiable industries, institutions (including people and procedures), and distribution capabilities</w:t>
      </w:r>
      <w:r w:rsidRPr="00863D44">
        <w:rPr>
          <w:rFonts w:ascii="Times New Roman" w:hAnsi="Times New Roman" w:cs="Times New Roman"/>
          <w:b/>
          <w:bCs/>
          <w:sz w:val="20"/>
        </w:rPr>
        <w:t xml:space="preserve"> </w:t>
      </w:r>
      <w:r w:rsidRPr="00863D44">
        <w:rPr>
          <w:rFonts w:ascii="Times New Roman" w:hAnsi="Times New Roman" w:cs="Times New Roman"/>
          <w:b/>
          <w:bCs/>
          <w:sz w:val="20"/>
          <w:u w:val="single"/>
        </w:rPr>
        <w:t>that provide a reliable flow of products and services essential to the defense and economic security of the United States,</w:t>
      </w:r>
      <w:r w:rsidRPr="00863D44">
        <w:rPr>
          <w:rFonts w:ascii="Times New Roman" w:hAnsi="Times New Roman" w:cs="Times New Roman"/>
          <w:b/>
          <w:bCs/>
          <w:sz w:val="20"/>
        </w:rPr>
        <w:t xml:space="preserve"> </w:t>
      </w:r>
      <w:r w:rsidRPr="00863D44">
        <w:rPr>
          <w:rFonts w:ascii="Times New Roman" w:hAnsi="Times New Roman" w:cs="Times New Roman"/>
          <w:bCs/>
          <w:sz w:val="20"/>
        </w:rPr>
        <w:t>the smooth functioning of government at all levels, and society as a whole."</w:t>
      </w:r>
    </w:p>
    <w:p w:rsidR="00025BB5" w:rsidRPr="000A1C4B" w:rsidRDefault="00025BB5" w:rsidP="00025BB5">
      <w:pPr>
        <w:rPr>
          <w:rFonts w:ascii="Times New Roman" w:hAnsi="Times New Roman" w:cs="Times New Roman"/>
          <w:sz w:val="20"/>
        </w:rPr>
      </w:pPr>
      <w:r w:rsidRPr="00025BB5">
        <w:rPr>
          <w:rFonts w:ascii="Times New Roman" w:hAnsi="Times New Roman" w:cs="Times New Roman"/>
          <w:b/>
          <w:bCs/>
          <w:sz w:val="20"/>
        </w:rPr>
        <w:t xml:space="preserve">  3) We meet the counter-interpretation:  </w:t>
      </w:r>
      <w:r w:rsidR="00863D44">
        <w:rPr>
          <w:rFonts w:ascii="Times New Roman" w:hAnsi="Times New Roman" w:cs="Times New Roman"/>
          <w:b/>
          <w:bCs/>
          <w:sz w:val="20"/>
        </w:rPr>
        <w:t>Mega ports enhance security</w:t>
      </w:r>
    </w:p>
    <w:p w:rsidR="000A1C4B" w:rsidRDefault="000A1C4B" w:rsidP="000A1C4B">
      <w:r>
        <w:t>David M</w:t>
      </w:r>
      <w:r>
        <w:rPr>
          <w:b/>
        </w:rPr>
        <w:t xml:space="preserve">. Stone, 3-06-2006 </w:t>
      </w:r>
      <w:proofErr w:type="gramStart"/>
      <w:r>
        <w:rPr>
          <w:b/>
        </w:rPr>
        <w:t xml:space="preserve">- </w:t>
      </w:r>
      <w:r>
        <w:t xml:space="preserve"> Rear</w:t>
      </w:r>
      <w:proofErr w:type="gramEnd"/>
      <w:r>
        <w:t xml:space="preserve"> Admiral U.S. Navy (retired) “Port Security: Top Threats and Technology Trends” http://www.securityinfowatch.com/article/10558823/port-security-top-threats-and-technology-trends</w:t>
      </w:r>
    </w:p>
    <w:p w:rsidR="000A1C4B" w:rsidRDefault="000A1C4B" w:rsidP="000A1C4B">
      <w:r>
        <w:rPr>
          <w:b/>
          <w:u w:val="single"/>
        </w:rPr>
        <w:t xml:space="preserve">The terrorist threat of greatest concern to U.S. authorities today is a weapon of mass destruction (WMD), particularly nuclear, and the potential for the enormous damage it could create. To prevent a WMD from reaching the U.S., our country's security efforts encompass </w:t>
      </w:r>
      <w:r>
        <w:t xml:space="preserve">air and ground transportation as well as </w:t>
      </w:r>
      <w:r>
        <w:rPr>
          <w:b/>
          <w:u w:val="single"/>
        </w:rPr>
        <w:t>seaports</w:t>
      </w:r>
      <w:r>
        <w:t>. With the current debate about the management of some U.S. port operations by Dubai Ports World, the maritime scenario has spiked on the "radar screen" of popular and political consciousness.</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4) They over-limit:  limit out the heart of the debate about funding infrastructure in the United States.</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 xml:space="preserve">5) </w:t>
      </w:r>
      <w:r w:rsidR="000A1C4B">
        <w:rPr>
          <w:rFonts w:ascii="Times New Roman" w:hAnsi="Times New Roman" w:cs="Times New Roman"/>
          <w:b/>
          <w:bCs/>
          <w:sz w:val="20"/>
        </w:rPr>
        <w:t xml:space="preserve">Creating six mega ports </w:t>
      </w:r>
      <w:r w:rsidRPr="00025BB5">
        <w:rPr>
          <w:rFonts w:ascii="Times New Roman" w:hAnsi="Times New Roman" w:cs="Times New Roman"/>
          <w:b/>
          <w:bCs/>
          <w:sz w:val="20"/>
        </w:rPr>
        <w:t>only makes us extra-topical at best—extra-T is good</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ab/>
        <w:t>A) Increases education:  gives us more to research.</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ab/>
        <w:t xml:space="preserve">B) Increases ground:  more for them to run </w:t>
      </w:r>
      <w:proofErr w:type="spellStart"/>
      <w:r w:rsidRPr="00025BB5">
        <w:rPr>
          <w:rFonts w:ascii="Times New Roman" w:hAnsi="Times New Roman" w:cs="Times New Roman"/>
          <w:b/>
          <w:bCs/>
          <w:sz w:val="20"/>
        </w:rPr>
        <w:t>disads</w:t>
      </w:r>
      <w:proofErr w:type="spellEnd"/>
      <w:r w:rsidRPr="00025BB5">
        <w:rPr>
          <w:rFonts w:ascii="Times New Roman" w:hAnsi="Times New Roman" w:cs="Times New Roman"/>
          <w:b/>
          <w:bCs/>
          <w:sz w:val="20"/>
        </w:rPr>
        <w:t xml:space="preserve"> off of.</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6) Reasonability:  AFF only needs to be reasonably topical.</w:t>
      </w:r>
    </w:p>
    <w:p w:rsidR="00025BB5" w:rsidRPr="00025BB5" w:rsidRDefault="00025BB5" w:rsidP="00025BB5">
      <w:pPr>
        <w:rPr>
          <w:rFonts w:ascii="Times New Roman" w:hAnsi="Times New Roman" w:cs="Times New Roman"/>
          <w:b/>
          <w:bCs/>
          <w:sz w:val="20"/>
        </w:rPr>
      </w:pPr>
      <w:r w:rsidRPr="00025BB5">
        <w:rPr>
          <w:rFonts w:ascii="Times New Roman" w:hAnsi="Times New Roman" w:cs="Times New Roman"/>
          <w:b/>
          <w:bCs/>
          <w:sz w:val="20"/>
        </w:rPr>
        <w:t xml:space="preserve">7) No in-round abuse:  They had </w:t>
      </w:r>
      <w:proofErr w:type="spellStart"/>
      <w:r w:rsidRPr="00025BB5">
        <w:rPr>
          <w:rFonts w:ascii="Times New Roman" w:hAnsi="Times New Roman" w:cs="Times New Roman"/>
          <w:b/>
          <w:bCs/>
          <w:sz w:val="20"/>
        </w:rPr>
        <w:t>disads</w:t>
      </w:r>
      <w:proofErr w:type="spellEnd"/>
      <w:r w:rsidRPr="00025BB5">
        <w:rPr>
          <w:rFonts w:ascii="Times New Roman" w:hAnsi="Times New Roman" w:cs="Times New Roman"/>
          <w:b/>
          <w:bCs/>
          <w:sz w:val="20"/>
        </w:rPr>
        <w:t xml:space="preserve">, </w:t>
      </w:r>
      <w:proofErr w:type="spellStart"/>
      <w:r w:rsidRPr="00025BB5">
        <w:rPr>
          <w:rFonts w:ascii="Times New Roman" w:hAnsi="Times New Roman" w:cs="Times New Roman"/>
          <w:b/>
          <w:bCs/>
          <w:sz w:val="20"/>
        </w:rPr>
        <w:t>counterplans</w:t>
      </w:r>
      <w:proofErr w:type="spellEnd"/>
      <w:r w:rsidRPr="00025BB5">
        <w:rPr>
          <w:rFonts w:ascii="Times New Roman" w:hAnsi="Times New Roman" w:cs="Times New Roman"/>
          <w:b/>
          <w:bCs/>
          <w:sz w:val="20"/>
        </w:rPr>
        <w:t>, etc.</w:t>
      </w:r>
    </w:p>
    <w:p w:rsidR="00C4591A" w:rsidRDefault="00C4591A" w:rsidP="00C4591A"/>
    <w:sectPr w:rsidR="00C4591A" w:rsidSect="006A3E3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F5" w:rsidRDefault="00593AF5" w:rsidP="00D933AE">
      <w:pPr>
        <w:spacing w:after="0" w:line="240" w:lineRule="auto"/>
      </w:pPr>
      <w:r>
        <w:separator/>
      </w:r>
    </w:p>
  </w:endnote>
  <w:endnote w:type="continuationSeparator" w:id="0">
    <w:p w:rsidR="00593AF5" w:rsidRDefault="00593AF5" w:rsidP="00D9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F5" w:rsidRDefault="00593AF5" w:rsidP="00D933AE">
      <w:pPr>
        <w:spacing w:after="0" w:line="240" w:lineRule="auto"/>
      </w:pPr>
      <w:r>
        <w:separator/>
      </w:r>
    </w:p>
  </w:footnote>
  <w:footnote w:type="continuationSeparator" w:id="0">
    <w:p w:rsidR="00593AF5" w:rsidRDefault="00593AF5" w:rsidP="00D9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88"/>
      <w:docPartObj>
        <w:docPartGallery w:val="Page Numbers (Top of Page)"/>
        <w:docPartUnique/>
      </w:docPartObj>
    </w:sdtPr>
    <w:sdtContent>
      <w:p w:rsidR="00D933AE" w:rsidRDefault="00D933AE">
        <w:pPr>
          <w:pStyle w:val="Header"/>
          <w:jc w:val="right"/>
        </w:pPr>
        <w:r>
          <w:t>2ac T Blocks—Mega-Ports AFF</w:t>
        </w:r>
        <w:r>
          <w:tab/>
        </w:r>
        <w:r>
          <w:tab/>
        </w:r>
        <w:fldSimple w:instr=" PAGE   \* MERGEFORMAT ">
          <w:r w:rsidR="00604256">
            <w:rPr>
              <w:noProof/>
            </w:rPr>
            <w:t>1</w:t>
          </w:r>
        </w:fldSimple>
      </w:p>
      <w:p w:rsidR="00D933AE" w:rsidRDefault="00D933AE">
        <w:pPr>
          <w:pStyle w:val="Header"/>
          <w:jc w:val="right"/>
        </w:pPr>
        <w:proofErr w:type="spellStart"/>
        <w:r>
          <w:t>Vichina</w:t>
        </w:r>
        <w:proofErr w:type="spellEnd"/>
        <w:r>
          <w:tab/>
        </w:r>
        <w:r>
          <w:tab/>
          <w:t>Galloway/Harper/Kimball Lab</w:t>
        </w:r>
      </w:p>
    </w:sdtContent>
  </w:sdt>
  <w:p w:rsidR="00D933AE" w:rsidRDefault="00D93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85C"/>
    <w:multiLevelType w:val="hybridMultilevel"/>
    <w:tmpl w:val="EBE66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C4591A"/>
    <w:rsid w:val="00025BB5"/>
    <w:rsid w:val="000A1C4B"/>
    <w:rsid w:val="00355AEB"/>
    <w:rsid w:val="00593AF5"/>
    <w:rsid w:val="005D0130"/>
    <w:rsid w:val="00604256"/>
    <w:rsid w:val="006A3E3E"/>
    <w:rsid w:val="0078563D"/>
    <w:rsid w:val="00805754"/>
    <w:rsid w:val="008519D9"/>
    <w:rsid w:val="00863D44"/>
    <w:rsid w:val="00C4591A"/>
    <w:rsid w:val="00CB305C"/>
    <w:rsid w:val="00CE2094"/>
    <w:rsid w:val="00D933AE"/>
    <w:rsid w:val="00ED5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E"/>
  </w:style>
  <w:style w:type="paragraph" w:styleId="Heading1">
    <w:name w:val="heading 1"/>
    <w:basedOn w:val="Normal"/>
    <w:next w:val="Normal"/>
    <w:link w:val="Heading1Char"/>
    <w:uiPriority w:val="9"/>
    <w:qFormat/>
    <w:rsid w:val="00D93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91A"/>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C4591A"/>
    <w:rPr>
      <w:color w:val="0000FF"/>
      <w:u w:val="single"/>
    </w:rPr>
  </w:style>
  <w:style w:type="paragraph" w:styleId="ListParagraph">
    <w:name w:val="List Paragraph"/>
    <w:basedOn w:val="Normal"/>
    <w:uiPriority w:val="34"/>
    <w:qFormat/>
    <w:rsid w:val="00CB305C"/>
    <w:pPr>
      <w:ind w:left="720"/>
      <w:contextualSpacing/>
    </w:pPr>
  </w:style>
  <w:style w:type="character" w:customStyle="1" w:styleId="Heading1Char">
    <w:name w:val="Heading 1 Char"/>
    <w:basedOn w:val="DefaultParagraphFont"/>
    <w:link w:val="Heading1"/>
    <w:uiPriority w:val="9"/>
    <w:rsid w:val="00D933A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D933AE"/>
    <w:pPr>
      <w:spacing w:after="100"/>
    </w:pPr>
  </w:style>
  <w:style w:type="paragraph" w:styleId="Header">
    <w:name w:val="header"/>
    <w:basedOn w:val="Normal"/>
    <w:link w:val="HeaderChar"/>
    <w:uiPriority w:val="99"/>
    <w:unhideWhenUsed/>
    <w:rsid w:val="00D93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3AE"/>
  </w:style>
  <w:style w:type="paragraph" w:styleId="Footer">
    <w:name w:val="footer"/>
    <w:basedOn w:val="Normal"/>
    <w:link w:val="FooterChar"/>
    <w:uiPriority w:val="99"/>
    <w:semiHidden/>
    <w:unhideWhenUsed/>
    <w:rsid w:val="00D93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5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91A"/>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C4591A"/>
    <w:rPr>
      <w:color w:val="0000FF"/>
      <w:u w:val="single"/>
    </w:rPr>
  </w:style>
  <w:style w:type="paragraph" w:styleId="ListParagraph">
    <w:name w:val="List Paragraph"/>
    <w:basedOn w:val="Normal"/>
    <w:uiPriority w:val="34"/>
    <w:qFormat/>
    <w:rsid w:val="00CB305C"/>
    <w:pPr>
      <w:ind w:left="720"/>
      <w:contextualSpacing/>
    </w:pPr>
  </w:style>
</w:styles>
</file>

<file path=word/webSettings.xml><?xml version="1.0" encoding="utf-8"?>
<w:webSettings xmlns:r="http://schemas.openxmlformats.org/officeDocument/2006/relationships" xmlns:w="http://schemas.openxmlformats.org/wordprocessingml/2006/main">
  <w:divs>
    <w:div w:id="425424516">
      <w:bodyDiv w:val="1"/>
      <w:marLeft w:val="0"/>
      <w:marRight w:val="0"/>
      <w:marTop w:val="0"/>
      <w:marBottom w:val="0"/>
      <w:divBdr>
        <w:top w:val="none" w:sz="0" w:space="0" w:color="auto"/>
        <w:left w:val="none" w:sz="0" w:space="0" w:color="auto"/>
        <w:bottom w:val="none" w:sz="0" w:space="0" w:color="auto"/>
        <w:right w:val="none" w:sz="0" w:space="0" w:color="auto"/>
      </w:divBdr>
    </w:div>
    <w:div w:id="606427902">
      <w:bodyDiv w:val="1"/>
      <w:marLeft w:val="0"/>
      <w:marRight w:val="0"/>
      <w:marTop w:val="0"/>
      <w:marBottom w:val="0"/>
      <w:divBdr>
        <w:top w:val="none" w:sz="0" w:space="0" w:color="auto"/>
        <w:left w:val="none" w:sz="0" w:space="0" w:color="auto"/>
        <w:bottom w:val="none" w:sz="0" w:space="0" w:color="auto"/>
        <w:right w:val="none" w:sz="0" w:space="0" w:color="auto"/>
      </w:divBdr>
    </w:div>
    <w:div w:id="642778571">
      <w:bodyDiv w:val="1"/>
      <w:marLeft w:val="0"/>
      <w:marRight w:val="0"/>
      <w:marTop w:val="0"/>
      <w:marBottom w:val="0"/>
      <w:divBdr>
        <w:top w:val="none" w:sz="0" w:space="0" w:color="auto"/>
        <w:left w:val="none" w:sz="0" w:space="0" w:color="auto"/>
        <w:bottom w:val="none" w:sz="0" w:space="0" w:color="auto"/>
        <w:right w:val="none" w:sz="0" w:space="0" w:color="auto"/>
      </w:divBdr>
    </w:div>
    <w:div w:id="978848233">
      <w:bodyDiv w:val="1"/>
      <w:marLeft w:val="105"/>
      <w:marRight w:val="105"/>
      <w:marTop w:val="15"/>
      <w:marBottom w:val="15"/>
      <w:divBdr>
        <w:top w:val="none" w:sz="0" w:space="0" w:color="auto"/>
        <w:left w:val="none" w:sz="0" w:space="0" w:color="auto"/>
        <w:bottom w:val="none" w:sz="0" w:space="0" w:color="auto"/>
        <w:right w:val="none" w:sz="0" w:space="0" w:color="auto"/>
      </w:divBdr>
      <w:divsChild>
        <w:div w:id="84739225">
          <w:marLeft w:val="0"/>
          <w:marRight w:val="0"/>
          <w:marTop w:val="120"/>
          <w:marBottom w:val="0"/>
          <w:divBdr>
            <w:top w:val="none" w:sz="0" w:space="0" w:color="auto"/>
            <w:left w:val="none" w:sz="0" w:space="0" w:color="auto"/>
            <w:bottom w:val="none" w:sz="0" w:space="0" w:color="auto"/>
            <w:right w:val="none" w:sz="0" w:space="0" w:color="auto"/>
          </w:divBdr>
        </w:div>
      </w:divsChild>
    </w:div>
    <w:div w:id="1228608683">
      <w:bodyDiv w:val="1"/>
      <w:marLeft w:val="0"/>
      <w:marRight w:val="0"/>
      <w:marTop w:val="0"/>
      <w:marBottom w:val="0"/>
      <w:divBdr>
        <w:top w:val="none" w:sz="0" w:space="0" w:color="auto"/>
        <w:left w:val="none" w:sz="0" w:space="0" w:color="auto"/>
        <w:bottom w:val="none" w:sz="0" w:space="0" w:color="auto"/>
        <w:right w:val="none" w:sz="0" w:space="0" w:color="auto"/>
      </w:divBdr>
    </w:div>
    <w:div w:id="1305306304">
      <w:bodyDiv w:val="1"/>
      <w:marLeft w:val="0"/>
      <w:marRight w:val="0"/>
      <w:marTop w:val="0"/>
      <w:marBottom w:val="0"/>
      <w:divBdr>
        <w:top w:val="none" w:sz="0" w:space="0" w:color="auto"/>
        <w:left w:val="none" w:sz="0" w:space="0" w:color="auto"/>
        <w:bottom w:val="none" w:sz="0" w:space="0" w:color="auto"/>
        <w:right w:val="none" w:sz="0" w:space="0" w:color="auto"/>
      </w:divBdr>
    </w:div>
    <w:div w:id="1537886315">
      <w:bodyDiv w:val="1"/>
      <w:marLeft w:val="0"/>
      <w:marRight w:val="0"/>
      <w:marTop w:val="0"/>
      <w:marBottom w:val="0"/>
      <w:divBdr>
        <w:top w:val="none" w:sz="0" w:space="0" w:color="auto"/>
        <w:left w:val="none" w:sz="0" w:space="0" w:color="auto"/>
        <w:bottom w:val="none" w:sz="0" w:space="0" w:color="auto"/>
        <w:right w:val="none" w:sz="0" w:space="0" w:color="auto"/>
      </w:divBdr>
    </w:div>
    <w:div w:id="1926497212">
      <w:bodyDiv w:val="1"/>
      <w:marLeft w:val="0"/>
      <w:marRight w:val="0"/>
      <w:marTop w:val="0"/>
      <w:marBottom w:val="0"/>
      <w:divBdr>
        <w:top w:val="none" w:sz="0" w:space="0" w:color="auto"/>
        <w:left w:val="none" w:sz="0" w:space="0" w:color="auto"/>
        <w:bottom w:val="none" w:sz="0" w:space="0" w:color="auto"/>
        <w:right w:val="none" w:sz="0" w:space="0" w:color="auto"/>
      </w:divBdr>
    </w:div>
    <w:div w:id="2074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pler1@lln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mpler1@llnl.gov" TargetMode="External"/><Relationship Id="rId4" Type="http://schemas.openxmlformats.org/officeDocument/2006/relationships/settings" Target="settings.xml"/><Relationship Id="rId9" Type="http://schemas.openxmlformats.org/officeDocument/2006/relationships/hyperlink" Target="http://legal-dictionary.thefreedictionary.com/International+Law"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636B-822F-49F9-B0D9-673E69B8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liblab01</dc:creator>
  <cp:lastModifiedBy>rwgallow</cp:lastModifiedBy>
  <cp:revision>3</cp:revision>
  <dcterms:created xsi:type="dcterms:W3CDTF">2012-07-03T20:04:00Z</dcterms:created>
  <dcterms:modified xsi:type="dcterms:W3CDTF">2012-07-03T20:04:00Z</dcterms:modified>
</cp:coreProperties>
</file>