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A4" w:rsidRPr="002979E9" w:rsidRDefault="00304BA4" w:rsidP="00304BA4">
      <w:pPr>
        <w:pStyle w:val="Tags"/>
      </w:pPr>
      <w:r w:rsidRPr="002979E9">
        <w:t>. The neg must defend the status quo or a competing policy option changing this moots the 1AC and kills 2ac offense, at worst let us weigh our impacts. Voter for fairness and education</w:t>
      </w:r>
      <w:r>
        <w:t>.</w:t>
      </w:r>
      <w:r w:rsidRPr="002979E9">
        <w:t xml:space="preserve"> </w:t>
      </w:r>
    </w:p>
    <w:p w:rsidR="00304BA4" w:rsidRDefault="00304BA4" w:rsidP="00304BA4">
      <w:pPr>
        <w:pStyle w:val="Nothing"/>
      </w:pPr>
    </w:p>
    <w:p w:rsidR="00304BA4" w:rsidRDefault="00304BA4" w:rsidP="00304BA4">
      <w:pPr>
        <w:pStyle w:val="Tags"/>
      </w:pPr>
      <w:r>
        <w:t>2. Perm: do both.</w:t>
      </w:r>
    </w:p>
    <w:p w:rsidR="00304BA4" w:rsidRDefault="00304BA4" w:rsidP="00304BA4">
      <w:pPr>
        <w:pStyle w:val="Nothing"/>
      </w:pPr>
    </w:p>
    <w:p w:rsidR="00304BA4" w:rsidRPr="006552CE" w:rsidRDefault="00304BA4" w:rsidP="00304BA4">
      <w:pPr>
        <w:pStyle w:val="Tags"/>
      </w:pPr>
      <w:r>
        <w:t xml:space="preserve">3. </w:t>
      </w:r>
      <w:r w:rsidRPr="006552CE">
        <w:t xml:space="preserve">CAPITALISM IS INEVITABLE </w:t>
      </w:r>
    </w:p>
    <w:p w:rsidR="00304BA4" w:rsidRDefault="00304BA4" w:rsidP="00304BA4">
      <w:r w:rsidRPr="006552CE">
        <w:t xml:space="preserve">Joseph </w:t>
      </w:r>
      <w:r w:rsidRPr="006552CE">
        <w:rPr>
          <w:rStyle w:val="StyleStyleBold12pt"/>
        </w:rPr>
        <w:t>Stromberg</w:t>
      </w:r>
      <w:r w:rsidRPr="006552CE">
        <w:t xml:space="preserve"> historian in residence at the Mises Institute July 9 </w:t>
      </w:r>
      <w:r w:rsidRPr="006552CE">
        <w:rPr>
          <w:rStyle w:val="StyleStyleBold12pt"/>
        </w:rPr>
        <w:t>2004</w:t>
      </w:r>
      <w:hyperlink r:id="rId4" w:history="1">
        <w:r w:rsidRPr="00805AF0">
          <w:rPr>
            <w:rStyle w:val="Hyperlink"/>
          </w:rPr>
          <w:t>http://mises.org/article.aspx?Id=1562</w:t>
        </w:r>
      </w:hyperlink>
    </w:p>
    <w:p w:rsidR="00304BA4" w:rsidRPr="006552CE" w:rsidRDefault="00304BA4" w:rsidP="00304BA4"/>
    <w:p w:rsidR="00304BA4" w:rsidRDefault="00304BA4" w:rsidP="00304BA4">
      <w:pPr>
        <w:rPr>
          <w:rStyle w:val="underline0"/>
        </w:rPr>
      </w:pPr>
      <w:r w:rsidRPr="006552CE">
        <w:rPr>
          <w:sz w:val="16"/>
        </w:rPr>
        <w:t xml:space="preserve">In addition, he may have been the first to anticipate the way in which </w:t>
      </w:r>
      <w:r w:rsidRPr="004E774B">
        <w:rPr>
          <w:rStyle w:val="underline0"/>
          <w:highlight w:val="yellow"/>
        </w:rPr>
        <w:t>the terms left and right would eventually come to mean their precise opposite in the reforming economies of Eastern Europe</w:t>
      </w:r>
      <w:r w:rsidRPr="004E774B">
        <w:rPr>
          <w:sz w:val="16"/>
          <w:highlight w:val="yellow"/>
        </w:rPr>
        <w:t>.</w:t>
      </w:r>
      <w:r w:rsidRPr="006552CE">
        <w:rPr>
          <w:sz w:val="16"/>
        </w:rPr>
        <w:t xml:space="preserve"> He was fascinated but not entirely surprised by </w:t>
      </w:r>
      <w:r w:rsidRPr="004E774B">
        <w:rPr>
          <w:rStyle w:val="underline0"/>
          <w:highlight w:val="yellow"/>
        </w:rPr>
        <w:t>the events in old Yugoslavia, where a Stalinist system had been forced to reform into a more market oriented economy</w:t>
      </w:r>
      <w:r w:rsidRPr="006552CE">
        <w:rPr>
          <w:rStyle w:val="underline0"/>
        </w:rPr>
        <w:t>.</w:t>
      </w:r>
      <w:r w:rsidRPr="006552CE">
        <w:rPr>
          <w:sz w:val="16"/>
        </w:rPr>
        <w:t xml:space="preserve"> In fact, he noted that the trend had begun in the 1960s, and </w:t>
      </w:r>
      <w:r w:rsidRPr="004E774B">
        <w:rPr>
          <w:rStyle w:val="underline0"/>
          <w:highlight w:val="yellow"/>
        </w:rPr>
        <w:t>extended all over Eastern Europe. What was essentially happening</w:t>
      </w:r>
      <w:r w:rsidRPr="006552CE">
        <w:rPr>
          <w:b/>
        </w:rPr>
        <w:t xml:space="preserve">, </w:t>
      </w:r>
      <w:r w:rsidRPr="006552CE">
        <w:rPr>
          <w:sz w:val="16"/>
        </w:rPr>
        <w:t>Rothbard wrote,</w:t>
      </w:r>
      <w:r w:rsidRPr="004E774B">
        <w:rPr>
          <w:rStyle w:val="underline0"/>
          <w:highlight w:val="yellow"/>
        </w:rPr>
        <w:t>was that socialism had been tried and failed and now these countries were turning to market models</w:t>
      </w:r>
      <w:r w:rsidRPr="006552CE">
        <w:rPr>
          <w:b/>
        </w:rPr>
        <w:t>.</w:t>
      </w:r>
      <w:r w:rsidRPr="006552CE">
        <w:rPr>
          <w:sz w:val="16"/>
        </w:rPr>
        <w:t xml:space="preserve"> Keep in mind that this was 1973, when hardly anyone else believed these countries capable of reform: "In Eastern Europe, then, I think that the prospects for the free market are excellent--I think </w:t>
      </w:r>
      <w:r w:rsidRPr="00CE7400">
        <w:rPr>
          <w:rStyle w:val="underline0"/>
        </w:rPr>
        <w:t>we’re getting free-market capitalism and</w:t>
      </w:r>
      <w:r w:rsidRPr="006552CE">
        <w:rPr>
          <w:sz w:val="16"/>
        </w:rPr>
        <w:t xml:space="preserve">that </w:t>
      </w:r>
      <w:r w:rsidRPr="00CE7400">
        <w:rPr>
          <w:rStyle w:val="underline0"/>
        </w:rPr>
        <w:t>its triumph</w:t>
      </w:r>
      <w:r w:rsidRPr="006552CE">
        <w:rPr>
          <w:sz w:val="16"/>
        </w:rPr>
        <w:t>there</w:t>
      </w:r>
      <w:r w:rsidRPr="00CE7400">
        <w:rPr>
          <w:rStyle w:val="underline0"/>
        </w:rPr>
        <w:t>is almost inevitable</w:t>
      </w:r>
      <w:r w:rsidRPr="006552CE">
        <w:rPr>
          <w:sz w:val="16"/>
        </w:rPr>
        <w:t xml:space="preserve">." </w:t>
      </w:r>
      <w:r w:rsidRPr="00CE7400">
        <w:rPr>
          <w:rStyle w:val="underline0"/>
          <w:szCs w:val="14"/>
        </w:rPr>
        <w:t>Ten years later, it was still fashionable to speak of authoritarian regimes that could reform</w:t>
      </w:r>
      <w:r w:rsidRPr="006552CE">
        <w:rPr>
          <w:sz w:val="16"/>
          <w:szCs w:val="14"/>
        </w:rPr>
        <w:t xml:space="preserve">, as contrasted with socialist totalitarianism that could not be reform and presumably had to be obliterated. </w:t>
      </w:r>
      <w:r w:rsidRPr="00CE7400">
        <w:rPr>
          <w:rStyle w:val="underline0"/>
          <w:szCs w:val="14"/>
        </w:rPr>
        <w:t>Rothbard did not believe this, based on both theory and evidence. Rothbard saw that all sectors in all countries moving either toward capitalism or toward socialism</w:t>
      </w:r>
      <w:r w:rsidRPr="006552CE">
        <w:rPr>
          <w:sz w:val="16"/>
          <w:szCs w:val="14"/>
        </w:rPr>
        <w:t xml:space="preserve">, which is to say, toward freedom or toward control. In the US, the trends looked very bleak indeed but he found trends to cheer in the antiwar movement, which he saw as a positive development against military central planning. “Both in Vietnam and in domestic government intervention, each escalating step only creates more problems which confront the public with tile choice: either, press on further with more interventions, or repeal them--in Vietnam, withdraw from the country." His conclusion must have sounded impossibly naive in 1973 but today we can see that </w:t>
      </w:r>
      <w:r w:rsidRPr="00CE7400">
        <w:rPr>
          <w:rStyle w:val="underline0"/>
          <w:szCs w:val="14"/>
        </w:rPr>
        <w:t>he saw further than any other "futurists" of his time: "</w:t>
      </w:r>
      <w:r w:rsidRPr="004D230C">
        <w:rPr>
          <w:rStyle w:val="underline0"/>
          <w:szCs w:val="14"/>
          <w:highlight w:val="yellow"/>
        </w:rPr>
        <w:t xml:space="preserve">the advent of industrialism and </w:t>
      </w:r>
      <w:r w:rsidRPr="004D230C">
        <w:rPr>
          <w:rStyle w:val="underline0"/>
          <w:highlight w:val="yellow"/>
        </w:rPr>
        <w:t>the Industrial Revolution has irreversibly changed the prognosis for freedom and statism</w:t>
      </w:r>
      <w:r w:rsidRPr="00CE7400">
        <w:rPr>
          <w:rStyle w:val="underline0"/>
        </w:rPr>
        <w:t xml:space="preserve">. In the pre-industrial era, statism and despotism could peg along indefinitely, content to keep the peasantry at subsistence levels and to live off their surplus. But industrialism has broken the old tables; for it has become evident that </w:t>
      </w:r>
      <w:r w:rsidRPr="004D230C">
        <w:rPr>
          <w:rStyle w:val="underline0"/>
          <w:highlight w:val="yellow"/>
        </w:rPr>
        <w:t>socialism cannot run an  industrial system, and it is gradually becoming evident that neomercantilism, interventionism, in  the long run cannot run an industrial system either. Free-market capitalism, the victory of social power and the economic means, is not only the only moral and by far the most productive system; it has become the only viable system for mankind in the industrial era. Its eventual triumph is therefore virtually inevitable</w:t>
      </w:r>
    </w:p>
    <w:p w:rsidR="00304BA4" w:rsidRDefault="00304BA4" w:rsidP="00304BA4">
      <w:pPr>
        <w:rPr>
          <w:rStyle w:val="underline0"/>
        </w:rPr>
      </w:pPr>
    </w:p>
    <w:p w:rsidR="00304BA4" w:rsidRDefault="00304BA4" w:rsidP="00304BA4">
      <w:pPr>
        <w:pStyle w:val="Tags"/>
        <w:rPr>
          <w:rStyle w:val="Underline"/>
          <w:rFonts w:ascii="Calibri" w:eastAsia="Calibri" w:hAnsi="Calibri"/>
          <w:b w:val="0"/>
          <w:sz w:val="22"/>
          <w:szCs w:val="22"/>
        </w:rPr>
      </w:pPr>
      <w:r>
        <w:rPr>
          <w:rStyle w:val="underline0"/>
        </w:rPr>
        <w:t>4. Perm</w:t>
      </w:r>
      <w:r w:rsidRPr="00072B5E">
        <w:rPr>
          <w:rStyle w:val="underline0"/>
        </w:rPr>
        <w:t xml:space="preserve">: </w:t>
      </w:r>
      <w:r w:rsidRPr="00072B5E">
        <w:rPr>
          <w:rStyle w:val="Underline"/>
        </w:rPr>
        <w:t>plan and all non-mutually exclusive parts of the alt</w:t>
      </w:r>
      <w:r>
        <w:rPr>
          <w:rStyle w:val="Underline"/>
        </w:rPr>
        <w:t>.</w:t>
      </w:r>
    </w:p>
    <w:p w:rsidR="00304BA4" w:rsidRDefault="00304BA4" w:rsidP="00304BA4">
      <w:pPr>
        <w:pStyle w:val="Nothing"/>
      </w:pPr>
    </w:p>
    <w:p w:rsidR="00304BA4" w:rsidRPr="006552CE" w:rsidRDefault="00304BA4" w:rsidP="00304BA4">
      <w:pPr>
        <w:pStyle w:val="Tags"/>
      </w:pPr>
      <w:r>
        <w:t xml:space="preserve">5. </w:t>
      </w:r>
      <w:r w:rsidRPr="006552CE">
        <w:t>Transition from cap causes transition wars – cultures are embedded within the capitalist framework</w:t>
      </w:r>
    </w:p>
    <w:p w:rsidR="00304BA4" w:rsidRDefault="00304BA4" w:rsidP="00304BA4">
      <w:r w:rsidRPr="006552CE">
        <w:rPr>
          <w:b/>
        </w:rPr>
        <w:t>Aligica 3</w:t>
      </w:r>
      <w:r w:rsidRPr="006552CE">
        <w:t xml:space="preserve"> (Paul, Fellow at the Mercatus Center at George Mason University and Adjunct Fellow at the Hudson Institute, “The Great Transition and the Social Limits to Growth: Herman Kahn on Social Change and Global Economic Development”, April 21, </w:t>
      </w:r>
      <w:hyperlink r:id="rId5" w:history="1">
        <w:r w:rsidRPr="001440AF">
          <w:rPr>
            <w:rStyle w:val="Hyperlink"/>
          </w:rPr>
          <w:t>http://www.hudson.org/index.cfm?fuseaction=publication_details&amp;id=2827</w:t>
        </w:r>
      </w:hyperlink>
      <w:r w:rsidRPr="006552CE">
        <w:t>)</w:t>
      </w:r>
    </w:p>
    <w:p w:rsidR="00304BA4" w:rsidRPr="006552CE" w:rsidRDefault="00304BA4" w:rsidP="00304BA4"/>
    <w:p w:rsidR="00304BA4" w:rsidRDefault="00304BA4" w:rsidP="00304BA4">
      <w:pPr>
        <w:rPr>
          <w:sz w:val="16"/>
        </w:rPr>
      </w:pPr>
      <w:r w:rsidRPr="006552CE">
        <w:rPr>
          <w:sz w:val="16"/>
        </w:rPr>
        <w:t xml:space="preserve">Stopping things would mean if not to engage in an experiment to change the human nature, at least in an equally difficult experiment in altering powerful cultural forces: "We firmly believe that despite the arguments put forward by people who would like to 'stop the earth and get off,' it is simply impractical to do so. </w:t>
      </w:r>
      <w:r w:rsidRPr="00951C7E">
        <w:rPr>
          <w:b/>
          <w:u w:val="single"/>
        </w:rPr>
        <w:t>Propensity to change</w:t>
      </w:r>
      <w:r w:rsidRPr="006552CE">
        <w:rPr>
          <w:sz w:val="16"/>
        </w:rPr>
        <w:t xml:space="preserve"> may not be inherent in human nature, but it </w:t>
      </w:r>
      <w:r w:rsidRPr="00951C7E">
        <w:rPr>
          <w:b/>
          <w:u w:val="single"/>
        </w:rPr>
        <w:t>is firmly embedded in most contemporary cultures</w:t>
      </w:r>
      <w:r w:rsidRPr="006552CE">
        <w:rPr>
          <w:sz w:val="16"/>
        </w:rPr>
        <w:t xml:space="preserve">. People have almost everywhere become curious, future oriented, and dissatisfied with their conditions. They want more material goods and covet higher status and greater control of nature. Despite much propaganda to the contrary, they believe in progress and future" (Kahn, 1976, 164). As regarding the critics of growth that stressed the issue of the gap between rich and poor countries and the issue of redistribution, Kahn noted that </w:t>
      </w:r>
      <w:r w:rsidRPr="00951C7E">
        <w:rPr>
          <w:b/>
          <w:u w:val="single"/>
        </w:rPr>
        <w:t>what most people</w:t>
      </w:r>
      <w:r w:rsidRPr="006552CE">
        <w:rPr>
          <w:sz w:val="16"/>
        </w:rPr>
        <w:t xml:space="preserve"> everywhere want was visible</w:t>
      </w:r>
      <w:r w:rsidRPr="00A72629">
        <w:rPr>
          <w:b/>
          <w:highlight w:val="yellow"/>
          <w:u w:val="single"/>
        </w:rPr>
        <w:t>, rapid improvement in their economic status and living standards</w:t>
      </w:r>
      <w:r w:rsidRPr="00A72629">
        <w:rPr>
          <w:sz w:val="16"/>
          <w:highlight w:val="yellow"/>
        </w:rPr>
        <w:t xml:space="preserve">, </w:t>
      </w:r>
      <w:r w:rsidRPr="00A72629">
        <w:rPr>
          <w:b/>
          <w:highlight w:val="yellow"/>
          <w:u w:val="single"/>
        </w:rPr>
        <w:t>and not a closing of the gap</w:t>
      </w:r>
      <w:r w:rsidRPr="006552CE">
        <w:rPr>
          <w:sz w:val="16"/>
        </w:rPr>
        <w:t xml:space="preserve"> (Kahn, 1976, 165). </w:t>
      </w:r>
      <w:r w:rsidRPr="00951C7E">
        <w:rPr>
          <w:b/>
          <w:u w:val="single"/>
        </w:rPr>
        <w:t>The people from poor countries have as a basic goal the transition from poor to middle class. The other implications of social change are secondary for them</w:t>
      </w:r>
      <w:r w:rsidRPr="006552CE">
        <w:rPr>
          <w:sz w:val="16"/>
        </w:rPr>
        <w:t xml:space="preserve">.  Thus a crucial factor to be taken into account is that while the zero-growth advocates and their followers may be satisfied to stop at the present point, most others are not. </w:t>
      </w:r>
      <w:r w:rsidRPr="00951C7E">
        <w:rPr>
          <w:b/>
          <w:u w:val="single"/>
        </w:rPr>
        <w:t xml:space="preserve">Any serious attempt </w:t>
      </w:r>
      <w:r w:rsidRPr="00A72629">
        <w:rPr>
          <w:b/>
          <w:highlight w:val="yellow"/>
          <w:u w:val="single"/>
        </w:rPr>
        <w:t>to frustrate these expectations or desires of that majority is likely to fail and/or create disastrous counter reactions</w:t>
      </w:r>
      <w:r w:rsidRPr="00A72629">
        <w:rPr>
          <w:sz w:val="16"/>
          <w:highlight w:val="yellow"/>
        </w:rPr>
        <w:t>.</w:t>
      </w:r>
      <w:r w:rsidRPr="006552CE">
        <w:rPr>
          <w:sz w:val="16"/>
        </w:rPr>
        <w:t xml:space="preserve"> Kahn was convinced that "</w:t>
      </w:r>
      <w:r w:rsidRPr="00A72629">
        <w:rPr>
          <w:b/>
          <w:highlight w:val="yellow"/>
          <w:u w:val="single"/>
        </w:rPr>
        <w:t>any concerted attempt to stop or even slow 'progress'</w:t>
      </w:r>
      <w:r w:rsidRPr="00951C7E">
        <w:rPr>
          <w:b/>
          <w:u w:val="single"/>
        </w:rPr>
        <w:t xml:space="preserve"> </w:t>
      </w:r>
      <w:r w:rsidRPr="006552CE">
        <w:rPr>
          <w:sz w:val="16"/>
        </w:rPr>
        <w:t xml:space="preserve">appreciably (that is, to be satisfied with the moment) </w:t>
      </w:r>
      <w:r w:rsidRPr="00A72629">
        <w:rPr>
          <w:b/>
          <w:highlight w:val="yellow"/>
          <w:u w:val="single"/>
        </w:rPr>
        <w:t>is catastrophe-prone</w:t>
      </w:r>
      <w:r w:rsidRPr="00951C7E">
        <w:rPr>
          <w:b/>
          <w:u w:val="single"/>
        </w:rPr>
        <w:t>".</w:t>
      </w:r>
      <w:r w:rsidRPr="006552CE">
        <w:rPr>
          <w:sz w:val="16"/>
        </w:rPr>
        <w:t xml:space="preserve"> At the minimum, "it would probably require the creation of extraordinarily repressive governments or movements-and probably a repressive international system" (Kahn, 1976, 165; 1979, 140-153).  The pressures of overpopulation, </w:t>
      </w:r>
      <w:r w:rsidRPr="00951C7E">
        <w:rPr>
          <w:b/>
          <w:u w:val="single"/>
        </w:rPr>
        <w:t>national security challenges</w:t>
      </w:r>
      <w:r w:rsidRPr="006552CE">
        <w:rPr>
          <w:sz w:val="16"/>
        </w:rPr>
        <w:t xml:space="preserve"> and poverty as well as the revolution of rising expectations </w:t>
      </w:r>
      <w:r w:rsidRPr="00951C7E">
        <w:rPr>
          <w:b/>
          <w:u w:val="single"/>
        </w:rPr>
        <w:t>could be solved only in a continuing growth environment</w:t>
      </w:r>
      <w:r w:rsidRPr="006552CE">
        <w:rPr>
          <w:sz w:val="16"/>
        </w:rPr>
        <w:t>. Kahn  rejected the idea that continuous growth would generate political repression and absolute poverty. On the contrary, it is the limits-to-growth position "which creates low morale, destroys assurance, undermines the legitimacy of governments everywhere, erodes personal and group commitment to constructive activities and encourages obstructiveness to reasonable policies and hopes". Hence this position "</w:t>
      </w:r>
      <w:r w:rsidRPr="00A72629">
        <w:rPr>
          <w:b/>
          <w:highlight w:val="yellow"/>
          <w:u w:val="single"/>
        </w:rPr>
        <w:t>increases enormously the costs of creating the resources needed for expansion, makes more likely misleading debate and misformulation of the issues, and make less likely constructive and creative lives</w:t>
      </w:r>
      <w:r w:rsidRPr="006552CE">
        <w:rPr>
          <w:sz w:val="16"/>
        </w:rPr>
        <w:t>". Ultimately "it is precisely this position the one that increases the potential for the kinds of disasters which most at its advocates are trying to avoid" (Kahn, 1976, 210; 1984).</w:t>
      </w:r>
    </w:p>
    <w:p w:rsidR="00304BA4" w:rsidRDefault="00304BA4" w:rsidP="00304BA4">
      <w:pPr>
        <w:rPr>
          <w:sz w:val="16"/>
        </w:rPr>
      </w:pPr>
    </w:p>
    <w:p w:rsidR="00304BA4" w:rsidRPr="00B74200" w:rsidRDefault="00304BA4" w:rsidP="00304BA4">
      <w:pPr>
        <w:pStyle w:val="Tags"/>
        <w:rPr>
          <w:sz w:val="16"/>
        </w:rPr>
      </w:pPr>
      <w:r>
        <w:t xml:space="preserve">6. </w:t>
      </w:r>
      <w:r w:rsidRPr="006552CE">
        <w:t>Capitalism key to environmental protection</w:t>
      </w:r>
    </w:p>
    <w:p w:rsidR="00304BA4" w:rsidRDefault="00304BA4" w:rsidP="00304BA4">
      <w:r w:rsidRPr="006552CE">
        <w:rPr>
          <w:b/>
        </w:rPr>
        <w:t>Taylor 3</w:t>
      </w:r>
      <w:r w:rsidRPr="006552CE">
        <w:t xml:space="preserve"> (Jerry, director of natural resource studies at CATO, </w:t>
      </w:r>
      <w:r w:rsidRPr="006552CE">
        <w:rPr>
          <w:i/>
        </w:rPr>
        <w:t>Happy Earth Day? Thank Capitalism</w:t>
      </w:r>
      <w:r w:rsidRPr="006552CE">
        <w:t xml:space="preserve">, </w:t>
      </w:r>
      <w:hyperlink r:id="rId6" w:history="1">
        <w:r w:rsidRPr="001440AF">
          <w:rPr>
            <w:rStyle w:val="Hyperlink"/>
          </w:rPr>
          <w:t>http://www.cato.org/pub_display.php?pub_id=3073</w:t>
        </w:r>
      </w:hyperlink>
      <w:r w:rsidRPr="006552CE">
        <w:t>)</w:t>
      </w:r>
    </w:p>
    <w:p w:rsidR="00304BA4" w:rsidRPr="006552CE" w:rsidRDefault="00304BA4" w:rsidP="00304BA4"/>
    <w:p w:rsidR="00304BA4" w:rsidRDefault="00304BA4" w:rsidP="00304BA4">
      <w:pPr>
        <w:rPr>
          <w:b/>
          <w:u w:val="single"/>
        </w:rPr>
      </w:pPr>
      <w:r w:rsidRPr="006552CE">
        <w:rPr>
          <w:sz w:val="16"/>
        </w:rPr>
        <w:t xml:space="preserve">Indeed, </w:t>
      </w:r>
      <w:r w:rsidRPr="00951C7E">
        <w:rPr>
          <w:b/>
          <w:u w:val="single"/>
        </w:rPr>
        <w:t xml:space="preserve">we </w:t>
      </w:r>
      <w:r w:rsidRPr="00734B5A">
        <w:rPr>
          <w:b/>
          <w:highlight w:val="yellow"/>
          <w:u w:val="single"/>
        </w:rPr>
        <w:t>wouldn't even have environmentalists</w:t>
      </w:r>
      <w:r w:rsidRPr="006552CE">
        <w:rPr>
          <w:sz w:val="16"/>
        </w:rPr>
        <w:t xml:space="preserve"> in our midst </w:t>
      </w:r>
      <w:r w:rsidRPr="00734B5A">
        <w:rPr>
          <w:b/>
          <w:highlight w:val="yellow"/>
          <w:u w:val="single"/>
        </w:rPr>
        <w:t>were it not for capitalism</w:t>
      </w:r>
      <w:r w:rsidRPr="006552CE">
        <w:rPr>
          <w:sz w:val="16"/>
        </w:rPr>
        <w:t xml:space="preserve">. </w:t>
      </w:r>
      <w:r w:rsidRPr="00951C7E">
        <w:rPr>
          <w:b/>
          <w:u w:val="single"/>
        </w:rPr>
        <w:t>Environmental amenities</w:t>
      </w:r>
      <w:r w:rsidRPr="006552CE">
        <w:rPr>
          <w:sz w:val="16"/>
        </w:rPr>
        <w:t xml:space="preserve">, after all, </w:t>
      </w:r>
      <w:r w:rsidRPr="00951C7E">
        <w:rPr>
          <w:b/>
          <w:u w:val="single"/>
        </w:rPr>
        <w:t xml:space="preserve">are luxury goods. </w:t>
      </w:r>
      <w:r w:rsidRPr="00CE6DE9">
        <w:rPr>
          <w:b/>
          <w:highlight w:val="yellow"/>
          <w:u w:val="single"/>
        </w:rPr>
        <w:t>America</w:t>
      </w:r>
      <w:r w:rsidRPr="00951C7E">
        <w:rPr>
          <w:b/>
          <w:u w:val="single"/>
        </w:rPr>
        <w:t xml:space="preserve"> </w:t>
      </w:r>
      <w:r w:rsidRPr="006552CE">
        <w:rPr>
          <w:sz w:val="16"/>
        </w:rPr>
        <w:t xml:space="preserve">-- like much of the Third World today -- </w:t>
      </w:r>
      <w:r w:rsidRPr="00CE6DE9">
        <w:rPr>
          <w:b/>
          <w:highlight w:val="yellow"/>
          <w:u w:val="single"/>
        </w:rPr>
        <w:t>had no environmental movement to speak of until living standards rose sufficiently so that we could turn our attention from simply providing for food, shelter, and a reasonable education to higher "quality of life" issues</w:t>
      </w:r>
      <w:r w:rsidRPr="00951C7E">
        <w:rPr>
          <w:b/>
          <w:u w:val="single"/>
        </w:rPr>
        <w:t>.</w:t>
      </w:r>
      <w:r w:rsidRPr="006552CE">
        <w:rPr>
          <w:sz w:val="16"/>
        </w:rPr>
        <w:t xml:space="preserve"> The richer you are, the more likely you are to be an environmentalist. And people wouldn't be rich without capitalism. </w:t>
      </w:r>
      <w:r w:rsidRPr="00951C7E">
        <w:rPr>
          <w:b/>
          <w:u w:val="single"/>
        </w:rPr>
        <w:t>Wealth not only breeds environmentalists, it begets environmental quality. There are dozens of studies showing that</w:t>
      </w:r>
      <w:r w:rsidRPr="006552CE">
        <w:rPr>
          <w:sz w:val="16"/>
        </w:rPr>
        <w:t xml:space="preserve">, as per capita income initially rises from subsistence levels, air and water pollution increases correspondingly. But once per capita income hits between $3,500 and $15,000 (dependent upon the pollutant), the ambient concentration of pollutants begins to decline just as rapidly as it had previously increased. </w:t>
      </w:r>
      <w:r w:rsidRPr="00050019">
        <w:rPr>
          <w:b/>
          <w:highlight w:val="yellow"/>
          <w:u w:val="single"/>
        </w:rPr>
        <w:t>This relationship is found for virtually every significant pollutant in every single region of the planet</w:t>
      </w:r>
      <w:r w:rsidRPr="00951C7E">
        <w:rPr>
          <w:b/>
          <w:u w:val="single"/>
        </w:rPr>
        <w:t>. It is an iron law.</w:t>
      </w:r>
      <w:r w:rsidRPr="006552CE">
        <w:rPr>
          <w:sz w:val="16"/>
        </w:rPr>
        <w:t xml:space="preserve"> Given that wealthier societies use more resources than poorer societies, such findings are indeed counterintuitive. But the data don't lie. How do we explain this?  The obvious answer -- that wealthier societies are willing to trade-off the economic costs of government regulation for environmental improvements and that poorer societies are not -- is only partially correct. In the </w:t>
      </w:r>
      <w:r w:rsidRPr="006552CE">
        <w:rPr>
          <w:sz w:val="16"/>
          <w:bdr w:val="single" w:sz="4" w:space="0" w:color="auto"/>
        </w:rPr>
        <w:t>U</w:t>
      </w:r>
      <w:r w:rsidRPr="006552CE">
        <w:rPr>
          <w:sz w:val="16"/>
        </w:rPr>
        <w:t xml:space="preserve">nited </w:t>
      </w:r>
      <w:r w:rsidRPr="006552CE">
        <w:rPr>
          <w:sz w:val="16"/>
          <w:bdr w:val="single" w:sz="4" w:space="0" w:color="auto"/>
        </w:rPr>
        <w:t>S</w:t>
      </w:r>
      <w:r w:rsidRPr="006552CE">
        <w:rPr>
          <w:sz w:val="16"/>
        </w:rPr>
        <w:t xml:space="preserve">tates, pollution declines generally predated the passage of laws mandating pollution controls. In fact, for most pollutants, declines were greater before the federal government passed its panoply of environmental regulations than after the EPA came upon the scene. Much of this had to do with individual demands for environmental quality. People who could afford cleaner-burning furnaces, for instance, bought them. People who wanted recreational services spent their money accordingly, creating profit opportunities for the provision of untrammeled nature. Property values rose in cleaner areas and declined in more polluted areas, shifting capital from Brown to Green investments. Market agents will supply whatever it is that people are willing to spend money on. And when people are willing to spend money on environmental quality, the market will provide it. Meanwhile, </w:t>
      </w:r>
      <w:r w:rsidRPr="00951C7E">
        <w:rPr>
          <w:b/>
          <w:u w:val="single"/>
        </w:rPr>
        <w:t xml:space="preserve">capitalism rewards efficiency and punishes waste. </w:t>
      </w:r>
      <w:r w:rsidRPr="00B74200">
        <w:rPr>
          <w:b/>
          <w:highlight w:val="yellow"/>
          <w:u w:val="single"/>
        </w:rPr>
        <w:t xml:space="preserve">Profit-hungry companies found ingenious ways to reduce the natural resource inputs necessary to produce all kinds of goods, </w:t>
      </w:r>
      <w:r w:rsidRPr="00B74200">
        <w:rPr>
          <w:b/>
          <w:szCs w:val="16"/>
          <w:highlight w:val="yellow"/>
          <w:u w:val="single"/>
        </w:rPr>
        <w:t>which in turn reduced environmental demand</w:t>
      </w:r>
      <w:r w:rsidRPr="00951C7E">
        <w:rPr>
          <w:b/>
          <w:szCs w:val="16"/>
          <w:u w:val="single"/>
        </w:rPr>
        <w:t>s</w:t>
      </w:r>
      <w:r w:rsidRPr="006552CE">
        <w:rPr>
          <w:sz w:val="16"/>
          <w:szCs w:val="16"/>
        </w:rPr>
        <w:t xml:space="preserve"> on the land and the amount of waste that flowed through smokestacks and water pipes. As we learned to do more and more with a given unit of resources, the waste involved (which manifests itself in the form of pollution) shrank.</w:t>
      </w:r>
      <w:r w:rsidRPr="006552CE">
        <w:rPr>
          <w:sz w:val="16"/>
        </w:rPr>
        <w:t xml:space="preserve"> This trend was magnified by the shift away from manufacturing to service industries, which characterizes wealthy, growing economies. The latter are far less pollution-intensive than the former. But the former are necessary prerequisites for the latter. Property rights -- a necessary prerequisite for free market economies -- also provide strong incentives to invest in resource health. Without them, no one cares about future returns because no one can be sure they'll be around to reap the gains. Property rights are also important means by which private desires for resource conservation and preservation can be realized. </w:t>
      </w:r>
      <w:r w:rsidRPr="006552CE">
        <w:rPr>
          <w:sz w:val="16"/>
          <w:szCs w:val="16"/>
        </w:rPr>
        <w:t>When the government, on the other hand, holds a monopoly on such decisions, minority preferences in developing societies are overruled (see the old Soviet block for details). Furthermore, only wealthy societies can afford the investments necessary to secure basic environmental improvements, such as sewage treatment and electrification. Unsanitary water and the indoor air pollution (caused primarily by burning organic fuels in the home for heating and cooking needs) are directly responsible for about 10 million deaths a year in the Third World, making poverty the number one environmental killer on the planet today</w:t>
      </w:r>
      <w:r w:rsidRPr="006552CE">
        <w:rPr>
          <w:sz w:val="16"/>
        </w:rPr>
        <w:t xml:space="preserve">. </w:t>
      </w:r>
      <w:r w:rsidRPr="00951C7E">
        <w:rPr>
          <w:b/>
          <w:u w:val="single"/>
        </w:rPr>
        <w:t xml:space="preserve">Capitalism can save more lives threatened by environmental pollution than all the environmental organizations combined.  </w:t>
      </w:r>
    </w:p>
    <w:p w:rsidR="00AE4CBB" w:rsidRDefault="00AE4CBB">
      <w:bookmarkStart w:id="0" w:name="_GoBack"/>
      <w:bookmarkEnd w:id="0"/>
    </w:p>
    <w:sectPr w:rsidR="00AE4CBB" w:rsidSect="00AE4C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04BA4"/>
    <w:rsid w:val="00075DDB"/>
    <w:rsid w:val="00084CD4"/>
    <w:rsid w:val="000B24D0"/>
    <w:rsid w:val="000B52F6"/>
    <w:rsid w:val="00180752"/>
    <w:rsid w:val="001B0C00"/>
    <w:rsid w:val="00207CA2"/>
    <w:rsid w:val="002743F6"/>
    <w:rsid w:val="00301BCB"/>
    <w:rsid w:val="00304BA4"/>
    <w:rsid w:val="00430704"/>
    <w:rsid w:val="004726E2"/>
    <w:rsid w:val="00493532"/>
    <w:rsid w:val="00517410"/>
    <w:rsid w:val="005D3A98"/>
    <w:rsid w:val="005E026F"/>
    <w:rsid w:val="00642C10"/>
    <w:rsid w:val="007A3AC5"/>
    <w:rsid w:val="008F234D"/>
    <w:rsid w:val="00907FD3"/>
    <w:rsid w:val="009A53B9"/>
    <w:rsid w:val="00A212F2"/>
    <w:rsid w:val="00AA0C53"/>
    <w:rsid w:val="00AD6EF6"/>
    <w:rsid w:val="00AE4CBB"/>
    <w:rsid w:val="00B320D7"/>
    <w:rsid w:val="00B93F7D"/>
    <w:rsid w:val="00C60737"/>
    <w:rsid w:val="00C770F0"/>
    <w:rsid w:val="00CB2BC1"/>
    <w:rsid w:val="00CE28BC"/>
    <w:rsid w:val="00D84862"/>
    <w:rsid w:val="00E05877"/>
    <w:rsid w:val="00E818BE"/>
    <w:rsid w:val="00E93D30"/>
    <w:rsid w:val="00F04A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A4"/>
    <w:pPr>
      <w:spacing w:line="276" w:lineRule="auto"/>
    </w:pPr>
    <w:rPr>
      <w:rFonts w:ascii="Calibri" w:eastAsia="Calibri" w:hAnsi="Calibri" w:cs="Times New Roman"/>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aliases w:val="heading 1 (block title),Important,Read,Card Text"/>
    <w:basedOn w:val="DefaultParagraphFont"/>
    <w:rsid w:val="00304BA4"/>
    <w:rPr>
      <w:color w:val="auto"/>
      <w:u w:val="none"/>
    </w:rPr>
  </w:style>
  <w:style w:type="character" w:customStyle="1" w:styleId="Underline">
    <w:name w:val="Underline"/>
    <w:aliases w:val="Style Bold Underline,apple-style-span + 6 pt,Bold,Kern at 16 pt,Citation Char Char Char,Intense Emphasis3,Intense Emphasis1,Intense Emphasis2,HHeading 3 + 12 pt,Cards + Font: 12 pt Char,c"/>
    <w:basedOn w:val="DefaultParagraphFont"/>
    <w:uiPriority w:val="6"/>
    <w:qFormat/>
    <w:rsid w:val="00304BA4"/>
    <w:rPr>
      <w:u w:val="single"/>
    </w:rPr>
  </w:style>
  <w:style w:type="paragraph" w:customStyle="1" w:styleId="Nothing">
    <w:name w:val="Nothing"/>
    <w:rsid w:val="00304BA4"/>
    <w:pPr>
      <w:spacing w:after="0"/>
      <w:jc w:val="both"/>
    </w:pPr>
    <w:rPr>
      <w:rFonts w:ascii="Times New Roman" w:eastAsia="Times New Roman" w:hAnsi="Times New Roman" w:cs="Times New Roman"/>
      <w:sz w:val="20"/>
      <w:lang w:eastAsia="en-US"/>
    </w:rPr>
  </w:style>
  <w:style w:type="paragraph" w:customStyle="1" w:styleId="Tags">
    <w:name w:val="Tags"/>
    <w:next w:val="Nothing"/>
    <w:qFormat/>
    <w:rsid w:val="00304BA4"/>
    <w:pPr>
      <w:widowControl w:val="0"/>
      <w:spacing w:after="0"/>
      <w:outlineLvl w:val="1"/>
    </w:pPr>
    <w:rPr>
      <w:rFonts w:ascii="Times New Roman" w:eastAsia="Times New Roman" w:hAnsi="Times New Roman" w:cs="Times New Roman"/>
      <w:b/>
      <w:lang w:eastAsia="en-US"/>
    </w:rPr>
  </w:style>
  <w:style w:type="character" w:customStyle="1" w:styleId="StyleStyleBold12pt">
    <w:name w:val="Style Style Bold + 12 pt"/>
    <w:aliases w:val="Cite,Style Style Bold,Style Style Bold + 12pt"/>
    <w:basedOn w:val="DefaultParagraphFont"/>
    <w:uiPriority w:val="4"/>
    <w:qFormat/>
    <w:rsid w:val="00304BA4"/>
    <w:rPr>
      <w:b/>
      <w:bCs/>
      <w:sz w:val="22"/>
    </w:rPr>
  </w:style>
  <w:style w:type="character" w:customStyle="1" w:styleId="underline0">
    <w:name w:val="underline"/>
    <w:basedOn w:val="DefaultParagraphFont"/>
    <w:link w:val="textbold"/>
    <w:qFormat/>
    <w:rsid w:val="00304BA4"/>
    <w:rPr>
      <w:u w:val="single"/>
    </w:rPr>
  </w:style>
  <w:style w:type="paragraph" w:customStyle="1" w:styleId="textbold">
    <w:name w:val="text bold"/>
    <w:basedOn w:val="Normal"/>
    <w:link w:val="underline0"/>
    <w:rsid w:val="00304BA4"/>
    <w:pPr>
      <w:spacing w:after="0" w:line="240" w:lineRule="auto"/>
      <w:ind w:left="720"/>
      <w:jc w:val="both"/>
    </w:pPr>
    <w:rPr>
      <w:rFonts w:asciiTheme="minorHAnsi" w:eastAsiaTheme="minorEastAsia" w:hAnsiTheme="minorHAnsi" w:cstheme="minorBidi"/>
      <w:sz w:val="24"/>
      <w:szCs w:val="24"/>
      <w:u w:val="single"/>
      <w:lang w:eastAsia="ja-JP"/>
    </w:rPr>
  </w:style>
  <w:style w:type="paragraph" w:styleId="DocumentMap">
    <w:name w:val="Document Map"/>
    <w:basedOn w:val="Normal"/>
    <w:link w:val="DocumentMapChar"/>
    <w:uiPriority w:val="99"/>
    <w:semiHidden/>
    <w:unhideWhenUsed/>
    <w:rsid w:val="00304BA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04BA4"/>
    <w:rPr>
      <w:rFonts w:ascii="Lucida Grande" w:eastAsia="Calibri" w:hAnsi="Lucida Grande" w:cs="Lucida Grand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A4"/>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eading 1 (block title),Important,Read,Card Text"/>
    <w:basedOn w:val="DefaultParagraphFont"/>
    <w:rsid w:val="00304BA4"/>
    <w:rPr>
      <w:color w:val="auto"/>
      <w:u w:val="none"/>
    </w:rPr>
  </w:style>
  <w:style w:type="character" w:customStyle="1" w:styleId="Underline">
    <w:name w:val="Underline"/>
    <w:aliases w:val="Style Bold Underline,apple-style-span + 6 pt,Bold,Kern at 16 pt,Citation Char Char Char,Intense Emphasis3,Intense Emphasis1,Intense Emphasis2,HHeading 3 + 12 pt,Cards + Font: 12 pt Char,c"/>
    <w:basedOn w:val="DefaultParagraphFont"/>
    <w:uiPriority w:val="6"/>
    <w:qFormat/>
    <w:rsid w:val="00304BA4"/>
    <w:rPr>
      <w:u w:val="single"/>
    </w:rPr>
  </w:style>
  <w:style w:type="paragraph" w:customStyle="1" w:styleId="Nothing">
    <w:name w:val="Nothing"/>
    <w:rsid w:val="00304BA4"/>
    <w:pPr>
      <w:spacing w:after="0"/>
      <w:jc w:val="both"/>
    </w:pPr>
    <w:rPr>
      <w:rFonts w:ascii="Times New Roman" w:eastAsia="Times New Roman" w:hAnsi="Times New Roman" w:cs="Times New Roman"/>
      <w:sz w:val="20"/>
      <w:lang w:eastAsia="en-US"/>
    </w:rPr>
  </w:style>
  <w:style w:type="paragraph" w:customStyle="1" w:styleId="Tags">
    <w:name w:val="Tags"/>
    <w:next w:val="Nothing"/>
    <w:qFormat/>
    <w:rsid w:val="00304BA4"/>
    <w:pPr>
      <w:widowControl w:val="0"/>
      <w:spacing w:after="0"/>
      <w:outlineLvl w:val="1"/>
    </w:pPr>
    <w:rPr>
      <w:rFonts w:ascii="Times New Roman" w:eastAsia="Times New Roman" w:hAnsi="Times New Roman" w:cs="Times New Roman"/>
      <w:b/>
      <w:lang w:eastAsia="en-US"/>
    </w:rPr>
  </w:style>
  <w:style w:type="character" w:customStyle="1" w:styleId="StyleStyleBold12pt">
    <w:name w:val="Style Style Bold + 12 pt"/>
    <w:aliases w:val="Cite,Style Style Bold,Style Style Bold + 12pt"/>
    <w:basedOn w:val="DefaultParagraphFont"/>
    <w:uiPriority w:val="4"/>
    <w:qFormat/>
    <w:rsid w:val="00304BA4"/>
    <w:rPr>
      <w:b/>
      <w:bCs/>
      <w:sz w:val="22"/>
    </w:rPr>
  </w:style>
  <w:style w:type="character" w:customStyle="1" w:styleId="underline0">
    <w:name w:val="underline"/>
    <w:basedOn w:val="DefaultParagraphFont"/>
    <w:link w:val="textbold"/>
    <w:qFormat/>
    <w:rsid w:val="00304BA4"/>
    <w:rPr>
      <w:u w:val="single"/>
    </w:rPr>
  </w:style>
  <w:style w:type="paragraph" w:customStyle="1" w:styleId="textbold">
    <w:name w:val="text bold"/>
    <w:basedOn w:val="Normal"/>
    <w:link w:val="underline0"/>
    <w:rsid w:val="00304BA4"/>
    <w:pPr>
      <w:spacing w:after="0" w:line="240" w:lineRule="auto"/>
      <w:ind w:left="720"/>
      <w:jc w:val="both"/>
    </w:pPr>
    <w:rPr>
      <w:rFonts w:asciiTheme="minorHAnsi" w:eastAsiaTheme="minorEastAsia" w:hAnsiTheme="minorHAnsi" w:cstheme="minorBidi"/>
      <w:sz w:val="24"/>
      <w:szCs w:val="24"/>
      <w:u w:val="single"/>
      <w:lang w:eastAsia="ja-JP"/>
    </w:rPr>
  </w:style>
  <w:style w:type="paragraph" w:styleId="DocumentMap">
    <w:name w:val="Document Map"/>
    <w:basedOn w:val="Normal"/>
    <w:link w:val="DocumentMapChar"/>
    <w:uiPriority w:val="99"/>
    <w:semiHidden/>
    <w:unhideWhenUsed/>
    <w:rsid w:val="00304BA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04BA4"/>
    <w:rPr>
      <w:rFonts w:ascii="Lucida Grande" w:eastAsia="Calibri" w:hAnsi="Lucida Grande" w:cs="Lucida Grand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ises.org/article.aspx?Id=1562" TargetMode="External"/><Relationship Id="rId5" Type="http://schemas.openxmlformats.org/officeDocument/2006/relationships/hyperlink" Target="http://www.hudson.org/index.cfm?fuseaction=publication_details&amp;id=2827" TargetMode="External"/><Relationship Id="rId6" Type="http://schemas.openxmlformats.org/officeDocument/2006/relationships/hyperlink" Target="http://www.cato.org/pub_display.php?pub_id=3073"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Words>
  <Characters>8996</Characters>
  <Application>Microsoft Macintosh Word</Application>
  <DocSecurity>0</DocSecurity>
  <Lines>74</Lines>
  <Paragraphs>17</Paragraphs>
  <ScaleCrop>false</ScaleCrop>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Sipe</dc:creator>
  <cp:keywords/>
  <dc:description/>
  <cp:lastModifiedBy>Claire wu</cp:lastModifiedBy>
  <cp:revision>2</cp:revision>
  <dcterms:created xsi:type="dcterms:W3CDTF">2012-06-30T20:59:00Z</dcterms:created>
  <dcterms:modified xsi:type="dcterms:W3CDTF">2012-06-30T20:59:00Z</dcterms:modified>
</cp:coreProperties>
</file>