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B3" w:rsidRDefault="003061B3" w:rsidP="00C11AA4">
      <w:pPr>
        <w:pStyle w:val="Heading1"/>
      </w:pPr>
      <w:bookmarkStart w:id="0" w:name="_Toc328260167"/>
      <w:r>
        <w:t>Topicality – Cal 2012</w:t>
      </w:r>
      <w:bookmarkEnd w:id="0"/>
    </w:p>
    <w:p w:rsidR="003061B3" w:rsidRDefault="003061B3" w:rsidP="003061B3">
      <w:pPr>
        <w:pStyle w:val="Heading4"/>
      </w:pPr>
      <w:r>
        <w:t xml:space="preserve">Resolved: The United States federal government should substantially increase its transportation infrastructure investment in the United States. </w:t>
      </w:r>
    </w:p>
    <w:p w:rsidR="00122A0F" w:rsidRDefault="00D75F90">
      <w:pPr>
        <w:pStyle w:val="TOC1"/>
        <w:tabs>
          <w:tab w:val="right" w:leader="dot" w:pos="9350"/>
        </w:tabs>
        <w:rPr>
          <w:rFonts w:asciiTheme="minorHAnsi" w:eastAsiaTheme="minorEastAsia" w:hAnsiTheme="minorHAnsi"/>
          <w:noProof/>
        </w:rPr>
      </w:pPr>
      <w:r>
        <w:fldChar w:fldCharType="begin"/>
      </w:r>
      <w:r w:rsidR="00122A0F">
        <w:instrText xml:space="preserve"> TOC \o "1-3" \h \z \u </w:instrText>
      </w:r>
      <w:r>
        <w:fldChar w:fldCharType="separate"/>
      </w:r>
      <w:hyperlink w:anchor="_Toc328260168" w:history="1">
        <w:r w:rsidR="00122A0F" w:rsidRPr="00877F10">
          <w:rPr>
            <w:rStyle w:val="Hyperlink"/>
            <w:noProof/>
          </w:rPr>
          <w:t>***“Transportation Infrastructure Investment” – Negative</w:t>
        </w:r>
        <w:r w:rsidR="00122A0F">
          <w:rPr>
            <w:noProof/>
            <w:webHidden/>
          </w:rPr>
          <w:tab/>
        </w:r>
        <w:r>
          <w:rPr>
            <w:noProof/>
            <w:webHidden/>
          </w:rPr>
          <w:fldChar w:fldCharType="begin"/>
        </w:r>
        <w:r w:rsidR="00122A0F">
          <w:rPr>
            <w:noProof/>
            <w:webHidden/>
          </w:rPr>
          <w:instrText xml:space="preserve"> PAGEREF _Toc328260168 \h </w:instrText>
        </w:r>
        <w:r>
          <w:rPr>
            <w:noProof/>
            <w:webHidden/>
          </w:rPr>
        </w:r>
        <w:r>
          <w:rPr>
            <w:noProof/>
            <w:webHidden/>
          </w:rPr>
          <w:fldChar w:fldCharType="separate"/>
        </w:r>
        <w:r w:rsidR="00122A0F">
          <w:rPr>
            <w:noProof/>
            <w:webHidden/>
          </w:rPr>
          <w:t>4</w:t>
        </w:r>
        <w:r>
          <w:rPr>
            <w:noProof/>
            <w:webHidden/>
          </w:rPr>
          <w:fldChar w:fldCharType="end"/>
        </w:r>
      </w:hyperlink>
    </w:p>
    <w:p w:rsidR="00122A0F" w:rsidRDefault="00D75F90">
      <w:pPr>
        <w:pStyle w:val="TOC3"/>
        <w:tabs>
          <w:tab w:val="right" w:leader="dot" w:pos="9350"/>
        </w:tabs>
        <w:rPr>
          <w:noProof/>
        </w:rPr>
      </w:pPr>
      <w:hyperlink w:anchor="_Toc328260169" w:history="1">
        <w:r w:rsidR="00122A0F" w:rsidRPr="00877F10">
          <w:rPr>
            <w:rStyle w:val="Hyperlink"/>
            <w:noProof/>
          </w:rPr>
          <w:t>1NC – “Transportation Infrastructure Investment” = Private Investment</w:t>
        </w:r>
        <w:r w:rsidR="00122A0F">
          <w:rPr>
            <w:noProof/>
            <w:webHidden/>
          </w:rPr>
          <w:tab/>
        </w:r>
        <w:r>
          <w:rPr>
            <w:noProof/>
            <w:webHidden/>
          </w:rPr>
          <w:fldChar w:fldCharType="begin"/>
        </w:r>
        <w:r w:rsidR="00122A0F">
          <w:rPr>
            <w:noProof/>
            <w:webHidden/>
          </w:rPr>
          <w:instrText xml:space="preserve"> PAGEREF _Toc328260169 \h </w:instrText>
        </w:r>
        <w:r>
          <w:rPr>
            <w:noProof/>
            <w:webHidden/>
          </w:rPr>
        </w:r>
        <w:r>
          <w:rPr>
            <w:noProof/>
            <w:webHidden/>
          </w:rPr>
          <w:fldChar w:fldCharType="separate"/>
        </w:r>
        <w:r w:rsidR="00122A0F">
          <w:rPr>
            <w:noProof/>
            <w:webHidden/>
          </w:rPr>
          <w:t>5</w:t>
        </w:r>
        <w:r>
          <w:rPr>
            <w:noProof/>
            <w:webHidden/>
          </w:rPr>
          <w:fldChar w:fldCharType="end"/>
        </w:r>
      </w:hyperlink>
    </w:p>
    <w:p w:rsidR="00122A0F" w:rsidRDefault="00D75F90">
      <w:pPr>
        <w:pStyle w:val="TOC3"/>
        <w:tabs>
          <w:tab w:val="right" w:leader="dot" w:pos="9350"/>
        </w:tabs>
        <w:rPr>
          <w:noProof/>
        </w:rPr>
      </w:pPr>
      <w:hyperlink w:anchor="_Toc328260170" w:history="1">
        <w:r w:rsidR="00122A0F" w:rsidRPr="00877F10">
          <w:rPr>
            <w:rStyle w:val="Hyperlink"/>
            <w:noProof/>
          </w:rPr>
          <w:t>Ext. Must Be PPP</w:t>
        </w:r>
        <w:r w:rsidR="00122A0F">
          <w:rPr>
            <w:noProof/>
            <w:webHidden/>
          </w:rPr>
          <w:tab/>
        </w:r>
        <w:r>
          <w:rPr>
            <w:noProof/>
            <w:webHidden/>
          </w:rPr>
          <w:fldChar w:fldCharType="begin"/>
        </w:r>
        <w:r w:rsidR="00122A0F">
          <w:rPr>
            <w:noProof/>
            <w:webHidden/>
          </w:rPr>
          <w:instrText xml:space="preserve"> PAGEREF _Toc328260170 \h </w:instrText>
        </w:r>
        <w:r>
          <w:rPr>
            <w:noProof/>
            <w:webHidden/>
          </w:rPr>
        </w:r>
        <w:r>
          <w:rPr>
            <w:noProof/>
            <w:webHidden/>
          </w:rPr>
          <w:fldChar w:fldCharType="separate"/>
        </w:r>
        <w:r w:rsidR="00122A0F">
          <w:rPr>
            <w:noProof/>
            <w:webHidden/>
          </w:rPr>
          <w:t>6</w:t>
        </w:r>
        <w:r>
          <w:rPr>
            <w:noProof/>
            <w:webHidden/>
          </w:rPr>
          <w:fldChar w:fldCharType="end"/>
        </w:r>
      </w:hyperlink>
    </w:p>
    <w:p w:rsidR="00122A0F" w:rsidRDefault="00D75F90">
      <w:pPr>
        <w:pStyle w:val="TOC1"/>
        <w:tabs>
          <w:tab w:val="right" w:leader="dot" w:pos="9350"/>
        </w:tabs>
        <w:rPr>
          <w:rFonts w:asciiTheme="minorHAnsi" w:eastAsiaTheme="minorEastAsia" w:hAnsiTheme="minorHAnsi"/>
          <w:noProof/>
        </w:rPr>
      </w:pPr>
      <w:hyperlink w:anchor="_Toc328260171" w:history="1">
        <w:r w:rsidR="00122A0F" w:rsidRPr="00877F10">
          <w:rPr>
            <w:rStyle w:val="Hyperlink"/>
            <w:noProof/>
          </w:rPr>
          <w:t>***“Transportation Infrastructure” – Negative</w:t>
        </w:r>
        <w:r w:rsidR="00122A0F">
          <w:rPr>
            <w:noProof/>
            <w:webHidden/>
          </w:rPr>
          <w:tab/>
        </w:r>
        <w:r>
          <w:rPr>
            <w:noProof/>
            <w:webHidden/>
          </w:rPr>
          <w:fldChar w:fldCharType="begin"/>
        </w:r>
        <w:r w:rsidR="00122A0F">
          <w:rPr>
            <w:noProof/>
            <w:webHidden/>
          </w:rPr>
          <w:instrText xml:space="preserve"> PAGEREF _Toc328260171 \h </w:instrText>
        </w:r>
        <w:r>
          <w:rPr>
            <w:noProof/>
            <w:webHidden/>
          </w:rPr>
        </w:r>
        <w:r>
          <w:rPr>
            <w:noProof/>
            <w:webHidden/>
          </w:rPr>
          <w:fldChar w:fldCharType="separate"/>
        </w:r>
        <w:r w:rsidR="00122A0F">
          <w:rPr>
            <w:noProof/>
            <w:webHidden/>
          </w:rPr>
          <w:t>8</w:t>
        </w:r>
        <w:r>
          <w:rPr>
            <w:noProof/>
            <w:webHidden/>
          </w:rPr>
          <w:fldChar w:fldCharType="end"/>
        </w:r>
      </w:hyperlink>
    </w:p>
    <w:p w:rsidR="00122A0F" w:rsidRDefault="00D75F90">
      <w:pPr>
        <w:pStyle w:val="TOC3"/>
        <w:tabs>
          <w:tab w:val="right" w:leader="dot" w:pos="9350"/>
        </w:tabs>
        <w:rPr>
          <w:noProof/>
        </w:rPr>
      </w:pPr>
      <w:hyperlink w:anchor="_Toc328260172" w:history="1">
        <w:r w:rsidR="00122A0F" w:rsidRPr="00877F10">
          <w:rPr>
            <w:rStyle w:val="Hyperlink"/>
            <w:noProof/>
          </w:rPr>
          <w:t>1NC – “Transportation Infrastructure” = Not Energy/Social/Communication Infrastructure</w:t>
        </w:r>
        <w:r w:rsidR="00122A0F">
          <w:rPr>
            <w:noProof/>
            <w:webHidden/>
          </w:rPr>
          <w:tab/>
        </w:r>
        <w:r>
          <w:rPr>
            <w:noProof/>
            <w:webHidden/>
          </w:rPr>
          <w:fldChar w:fldCharType="begin"/>
        </w:r>
        <w:r w:rsidR="00122A0F">
          <w:rPr>
            <w:noProof/>
            <w:webHidden/>
          </w:rPr>
          <w:instrText xml:space="preserve"> PAGEREF _Toc328260172 \h </w:instrText>
        </w:r>
        <w:r>
          <w:rPr>
            <w:noProof/>
            <w:webHidden/>
          </w:rPr>
        </w:r>
        <w:r>
          <w:rPr>
            <w:noProof/>
            <w:webHidden/>
          </w:rPr>
          <w:fldChar w:fldCharType="separate"/>
        </w:r>
        <w:r w:rsidR="00122A0F">
          <w:rPr>
            <w:noProof/>
            <w:webHidden/>
          </w:rPr>
          <w:t>9</w:t>
        </w:r>
        <w:r>
          <w:rPr>
            <w:noProof/>
            <w:webHidden/>
          </w:rPr>
          <w:fldChar w:fldCharType="end"/>
        </w:r>
      </w:hyperlink>
    </w:p>
    <w:p w:rsidR="00122A0F" w:rsidRDefault="00D75F90">
      <w:pPr>
        <w:pStyle w:val="TOC3"/>
        <w:tabs>
          <w:tab w:val="right" w:leader="dot" w:pos="9350"/>
        </w:tabs>
        <w:rPr>
          <w:noProof/>
        </w:rPr>
      </w:pPr>
      <w:hyperlink w:anchor="_Toc328260173" w:history="1">
        <w:r w:rsidR="00122A0F" w:rsidRPr="00877F10">
          <w:rPr>
            <w:rStyle w:val="Hyperlink"/>
            <w:noProof/>
          </w:rPr>
          <w:t>Ext. “TI” Excludes Other Forms (General)</w:t>
        </w:r>
        <w:r w:rsidR="00122A0F">
          <w:rPr>
            <w:noProof/>
            <w:webHidden/>
          </w:rPr>
          <w:tab/>
        </w:r>
        <w:r>
          <w:rPr>
            <w:noProof/>
            <w:webHidden/>
          </w:rPr>
          <w:fldChar w:fldCharType="begin"/>
        </w:r>
        <w:r w:rsidR="00122A0F">
          <w:rPr>
            <w:noProof/>
            <w:webHidden/>
          </w:rPr>
          <w:instrText xml:space="preserve"> PAGEREF _Toc328260173 \h </w:instrText>
        </w:r>
        <w:r>
          <w:rPr>
            <w:noProof/>
            <w:webHidden/>
          </w:rPr>
        </w:r>
        <w:r>
          <w:rPr>
            <w:noProof/>
            <w:webHidden/>
          </w:rPr>
          <w:fldChar w:fldCharType="separate"/>
        </w:r>
        <w:r w:rsidR="00122A0F">
          <w:rPr>
            <w:noProof/>
            <w:webHidden/>
          </w:rPr>
          <w:t>11</w:t>
        </w:r>
        <w:r>
          <w:rPr>
            <w:noProof/>
            <w:webHidden/>
          </w:rPr>
          <w:fldChar w:fldCharType="end"/>
        </w:r>
      </w:hyperlink>
    </w:p>
    <w:p w:rsidR="00122A0F" w:rsidRDefault="00D75F90">
      <w:pPr>
        <w:pStyle w:val="TOC3"/>
        <w:tabs>
          <w:tab w:val="right" w:leader="dot" w:pos="9350"/>
        </w:tabs>
        <w:rPr>
          <w:noProof/>
        </w:rPr>
      </w:pPr>
      <w:hyperlink w:anchor="_Toc328260174" w:history="1">
        <w:r w:rsidR="00122A0F" w:rsidRPr="00877F10">
          <w:rPr>
            <w:rStyle w:val="Hyperlink"/>
            <w:noProof/>
          </w:rPr>
          <w:t>AT//Water</w:t>
        </w:r>
        <w:r w:rsidR="00122A0F">
          <w:rPr>
            <w:noProof/>
            <w:webHidden/>
          </w:rPr>
          <w:tab/>
        </w:r>
        <w:r>
          <w:rPr>
            <w:noProof/>
            <w:webHidden/>
          </w:rPr>
          <w:fldChar w:fldCharType="begin"/>
        </w:r>
        <w:r w:rsidR="00122A0F">
          <w:rPr>
            <w:noProof/>
            <w:webHidden/>
          </w:rPr>
          <w:instrText xml:space="preserve"> PAGEREF _Toc328260174 \h </w:instrText>
        </w:r>
        <w:r>
          <w:rPr>
            <w:noProof/>
            <w:webHidden/>
          </w:rPr>
        </w:r>
        <w:r>
          <w:rPr>
            <w:noProof/>
            <w:webHidden/>
          </w:rPr>
          <w:fldChar w:fldCharType="separate"/>
        </w:r>
        <w:r w:rsidR="00122A0F">
          <w:rPr>
            <w:noProof/>
            <w:webHidden/>
          </w:rPr>
          <w:t>14</w:t>
        </w:r>
        <w:r>
          <w:rPr>
            <w:noProof/>
            <w:webHidden/>
          </w:rPr>
          <w:fldChar w:fldCharType="end"/>
        </w:r>
      </w:hyperlink>
    </w:p>
    <w:p w:rsidR="00122A0F" w:rsidRDefault="00D75F90">
      <w:pPr>
        <w:pStyle w:val="TOC3"/>
        <w:tabs>
          <w:tab w:val="right" w:leader="dot" w:pos="9350"/>
        </w:tabs>
        <w:rPr>
          <w:noProof/>
        </w:rPr>
      </w:pPr>
      <w:hyperlink w:anchor="_Toc328260175" w:history="1">
        <w:r w:rsidR="00122A0F" w:rsidRPr="00877F10">
          <w:rPr>
            <w:rStyle w:val="Hyperlink"/>
            <w:noProof/>
          </w:rPr>
          <w:t>AT//Coastal Defense</w:t>
        </w:r>
        <w:r w:rsidR="00122A0F">
          <w:rPr>
            <w:noProof/>
            <w:webHidden/>
          </w:rPr>
          <w:tab/>
        </w:r>
        <w:r>
          <w:rPr>
            <w:noProof/>
            <w:webHidden/>
          </w:rPr>
          <w:fldChar w:fldCharType="begin"/>
        </w:r>
        <w:r w:rsidR="00122A0F">
          <w:rPr>
            <w:noProof/>
            <w:webHidden/>
          </w:rPr>
          <w:instrText xml:space="preserve"> PAGEREF _Toc328260175 \h </w:instrText>
        </w:r>
        <w:r>
          <w:rPr>
            <w:noProof/>
            <w:webHidden/>
          </w:rPr>
        </w:r>
        <w:r>
          <w:rPr>
            <w:noProof/>
            <w:webHidden/>
          </w:rPr>
          <w:fldChar w:fldCharType="separate"/>
        </w:r>
        <w:r w:rsidR="00122A0F">
          <w:rPr>
            <w:noProof/>
            <w:webHidden/>
          </w:rPr>
          <w:t>15</w:t>
        </w:r>
        <w:r>
          <w:rPr>
            <w:noProof/>
            <w:webHidden/>
          </w:rPr>
          <w:fldChar w:fldCharType="end"/>
        </w:r>
      </w:hyperlink>
    </w:p>
    <w:p w:rsidR="00122A0F" w:rsidRDefault="00D75F90">
      <w:pPr>
        <w:pStyle w:val="TOC3"/>
        <w:tabs>
          <w:tab w:val="right" w:leader="dot" w:pos="9350"/>
        </w:tabs>
        <w:rPr>
          <w:noProof/>
        </w:rPr>
      </w:pPr>
      <w:hyperlink w:anchor="_Toc328260176" w:history="1">
        <w:r w:rsidR="00122A0F" w:rsidRPr="00877F10">
          <w:rPr>
            <w:rStyle w:val="Hyperlink"/>
            <w:noProof/>
          </w:rPr>
          <w:t>AT//Farming / Agriculture</w:t>
        </w:r>
        <w:r w:rsidR="00122A0F">
          <w:rPr>
            <w:noProof/>
            <w:webHidden/>
          </w:rPr>
          <w:tab/>
        </w:r>
        <w:r>
          <w:rPr>
            <w:noProof/>
            <w:webHidden/>
          </w:rPr>
          <w:fldChar w:fldCharType="begin"/>
        </w:r>
        <w:r w:rsidR="00122A0F">
          <w:rPr>
            <w:noProof/>
            <w:webHidden/>
          </w:rPr>
          <w:instrText xml:space="preserve"> PAGEREF _Toc328260176 \h </w:instrText>
        </w:r>
        <w:r>
          <w:rPr>
            <w:noProof/>
            <w:webHidden/>
          </w:rPr>
        </w:r>
        <w:r>
          <w:rPr>
            <w:noProof/>
            <w:webHidden/>
          </w:rPr>
          <w:fldChar w:fldCharType="separate"/>
        </w:r>
        <w:r w:rsidR="00122A0F">
          <w:rPr>
            <w:noProof/>
            <w:webHidden/>
          </w:rPr>
          <w:t>16</w:t>
        </w:r>
        <w:r>
          <w:rPr>
            <w:noProof/>
            <w:webHidden/>
          </w:rPr>
          <w:fldChar w:fldCharType="end"/>
        </w:r>
      </w:hyperlink>
    </w:p>
    <w:p w:rsidR="00122A0F" w:rsidRDefault="00D75F90">
      <w:pPr>
        <w:pStyle w:val="TOC3"/>
        <w:tabs>
          <w:tab w:val="right" w:leader="dot" w:pos="9350"/>
        </w:tabs>
        <w:rPr>
          <w:noProof/>
        </w:rPr>
      </w:pPr>
      <w:hyperlink w:anchor="_Toc328260177" w:history="1">
        <w:r w:rsidR="00122A0F" w:rsidRPr="00877F10">
          <w:rPr>
            <w:rStyle w:val="Hyperlink"/>
            <w:noProof/>
          </w:rPr>
          <w:t>AT//Timber / Forests / Desalination</w:t>
        </w:r>
        <w:r w:rsidR="00122A0F">
          <w:rPr>
            <w:noProof/>
            <w:webHidden/>
          </w:rPr>
          <w:tab/>
        </w:r>
        <w:r>
          <w:rPr>
            <w:noProof/>
            <w:webHidden/>
          </w:rPr>
          <w:fldChar w:fldCharType="begin"/>
        </w:r>
        <w:r w:rsidR="00122A0F">
          <w:rPr>
            <w:noProof/>
            <w:webHidden/>
          </w:rPr>
          <w:instrText xml:space="preserve"> PAGEREF _Toc328260177 \h </w:instrText>
        </w:r>
        <w:r>
          <w:rPr>
            <w:noProof/>
            <w:webHidden/>
          </w:rPr>
        </w:r>
        <w:r>
          <w:rPr>
            <w:noProof/>
            <w:webHidden/>
          </w:rPr>
          <w:fldChar w:fldCharType="separate"/>
        </w:r>
        <w:r w:rsidR="00122A0F">
          <w:rPr>
            <w:noProof/>
            <w:webHidden/>
          </w:rPr>
          <w:t>17</w:t>
        </w:r>
        <w:r>
          <w:rPr>
            <w:noProof/>
            <w:webHidden/>
          </w:rPr>
          <w:fldChar w:fldCharType="end"/>
        </w:r>
      </w:hyperlink>
    </w:p>
    <w:p w:rsidR="00122A0F" w:rsidRDefault="00D75F90">
      <w:pPr>
        <w:pStyle w:val="TOC3"/>
        <w:tabs>
          <w:tab w:val="right" w:leader="dot" w:pos="9350"/>
        </w:tabs>
        <w:rPr>
          <w:noProof/>
        </w:rPr>
      </w:pPr>
      <w:hyperlink w:anchor="_Toc328260178" w:history="1">
        <w:r w:rsidR="00122A0F" w:rsidRPr="00877F10">
          <w:rPr>
            <w:rStyle w:val="Hyperlink"/>
            <w:noProof/>
          </w:rPr>
          <w:t>AT//Communication Infrastructure</w:t>
        </w:r>
        <w:r w:rsidR="00122A0F">
          <w:rPr>
            <w:noProof/>
            <w:webHidden/>
          </w:rPr>
          <w:tab/>
        </w:r>
        <w:r>
          <w:rPr>
            <w:noProof/>
            <w:webHidden/>
          </w:rPr>
          <w:fldChar w:fldCharType="begin"/>
        </w:r>
        <w:r w:rsidR="00122A0F">
          <w:rPr>
            <w:noProof/>
            <w:webHidden/>
          </w:rPr>
          <w:instrText xml:space="preserve"> PAGEREF _Toc328260178 \h </w:instrText>
        </w:r>
        <w:r>
          <w:rPr>
            <w:noProof/>
            <w:webHidden/>
          </w:rPr>
        </w:r>
        <w:r>
          <w:rPr>
            <w:noProof/>
            <w:webHidden/>
          </w:rPr>
          <w:fldChar w:fldCharType="separate"/>
        </w:r>
        <w:r w:rsidR="00122A0F">
          <w:rPr>
            <w:noProof/>
            <w:webHidden/>
          </w:rPr>
          <w:t>18</w:t>
        </w:r>
        <w:r>
          <w:rPr>
            <w:noProof/>
            <w:webHidden/>
          </w:rPr>
          <w:fldChar w:fldCharType="end"/>
        </w:r>
      </w:hyperlink>
    </w:p>
    <w:p w:rsidR="00122A0F" w:rsidRDefault="00D75F90">
      <w:pPr>
        <w:pStyle w:val="TOC3"/>
        <w:tabs>
          <w:tab w:val="right" w:leader="dot" w:pos="9350"/>
        </w:tabs>
        <w:rPr>
          <w:noProof/>
        </w:rPr>
      </w:pPr>
      <w:hyperlink w:anchor="_Toc328260179" w:history="1">
        <w:r w:rsidR="00122A0F" w:rsidRPr="00877F10">
          <w:rPr>
            <w:rStyle w:val="Hyperlink"/>
            <w:noProof/>
          </w:rPr>
          <w:t>AT//Space</w:t>
        </w:r>
        <w:r w:rsidR="00122A0F">
          <w:rPr>
            <w:noProof/>
            <w:webHidden/>
          </w:rPr>
          <w:tab/>
        </w:r>
        <w:r>
          <w:rPr>
            <w:noProof/>
            <w:webHidden/>
          </w:rPr>
          <w:fldChar w:fldCharType="begin"/>
        </w:r>
        <w:r w:rsidR="00122A0F">
          <w:rPr>
            <w:noProof/>
            <w:webHidden/>
          </w:rPr>
          <w:instrText xml:space="preserve"> PAGEREF _Toc328260179 \h </w:instrText>
        </w:r>
        <w:r>
          <w:rPr>
            <w:noProof/>
            <w:webHidden/>
          </w:rPr>
        </w:r>
        <w:r>
          <w:rPr>
            <w:noProof/>
            <w:webHidden/>
          </w:rPr>
          <w:fldChar w:fldCharType="separate"/>
        </w:r>
        <w:r w:rsidR="00122A0F">
          <w:rPr>
            <w:noProof/>
            <w:webHidden/>
          </w:rPr>
          <w:t>19</w:t>
        </w:r>
        <w:r>
          <w:rPr>
            <w:noProof/>
            <w:webHidden/>
          </w:rPr>
          <w:fldChar w:fldCharType="end"/>
        </w:r>
      </w:hyperlink>
    </w:p>
    <w:p w:rsidR="00122A0F" w:rsidRDefault="00D75F90">
      <w:pPr>
        <w:pStyle w:val="TOC3"/>
        <w:tabs>
          <w:tab w:val="right" w:leader="dot" w:pos="9350"/>
        </w:tabs>
        <w:rPr>
          <w:noProof/>
        </w:rPr>
      </w:pPr>
      <w:hyperlink w:anchor="_Toc328260180" w:history="1">
        <w:r w:rsidR="00122A0F" w:rsidRPr="00877F10">
          <w:rPr>
            <w:rStyle w:val="Hyperlink"/>
            <w:noProof/>
          </w:rPr>
          <w:t>AT//Satellites</w:t>
        </w:r>
        <w:r w:rsidR="00122A0F">
          <w:rPr>
            <w:noProof/>
            <w:webHidden/>
          </w:rPr>
          <w:tab/>
        </w:r>
        <w:r>
          <w:rPr>
            <w:noProof/>
            <w:webHidden/>
          </w:rPr>
          <w:fldChar w:fldCharType="begin"/>
        </w:r>
        <w:r w:rsidR="00122A0F">
          <w:rPr>
            <w:noProof/>
            <w:webHidden/>
          </w:rPr>
          <w:instrText xml:space="preserve"> PAGEREF _Toc328260180 \h </w:instrText>
        </w:r>
        <w:r>
          <w:rPr>
            <w:noProof/>
            <w:webHidden/>
          </w:rPr>
        </w:r>
        <w:r>
          <w:rPr>
            <w:noProof/>
            <w:webHidden/>
          </w:rPr>
          <w:fldChar w:fldCharType="separate"/>
        </w:r>
        <w:r w:rsidR="00122A0F">
          <w:rPr>
            <w:noProof/>
            <w:webHidden/>
          </w:rPr>
          <w:t>20</w:t>
        </w:r>
        <w:r>
          <w:rPr>
            <w:noProof/>
            <w:webHidden/>
          </w:rPr>
          <w:fldChar w:fldCharType="end"/>
        </w:r>
      </w:hyperlink>
    </w:p>
    <w:p w:rsidR="00122A0F" w:rsidRDefault="00D75F90">
      <w:pPr>
        <w:pStyle w:val="TOC3"/>
        <w:tabs>
          <w:tab w:val="right" w:leader="dot" w:pos="9350"/>
        </w:tabs>
        <w:rPr>
          <w:noProof/>
        </w:rPr>
      </w:pPr>
      <w:hyperlink w:anchor="_Toc328260181" w:history="1">
        <w:r w:rsidR="00122A0F" w:rsidRPr="00877F10">
          <w:rPr>
            <w:rStyle w:val="Hyperlink"/>
            <w:noProof/>
          </w:rPr>
          <w:t>AT//Postal Services</w:t>
        </w:r>
        <w:r w:rsidR="00122A0F">
          <w:rPr>
            <w:noProof/>
            <w:webHidden/>
          </w:rPr>
          <w:tab/>
        </w:r>
        <w:r>
          <w:rPr>
            <w:noProof/>
            <w:webHidden/>
          </w:rPr>
          <w:fldChar w:fldCharType="begin"/>
        </w:r>
        <w:r w:rsidR="00122A0F">
          <w:rPr>
            <w:noProof/>
            <w:webHidden/>
          </w:rPr>
          <w:instrText xml:space="preserve"> PAGEREF _Toc328260181 \h </w:instrText>
        </w:r>
        <w:r>
          <w:rPr>
            <w:noProof/>
            <w:webHidden/>
          </w:rPr>
        </w:r>
        <w:r>
          <w:rPr>
            <w:noProof/>
            <w:webHidden/>
          </w:rPr>
          <w:fldChar w:fldCharType="separate"/>
        </w:r>
        <w:r w:rsidR="00122A0F">
          <w:rPr>
            <w:noProof/>
            <w:webHidden/>
          </w:rPr>
          <w:t>21</w:t>
        </w:r>
        <w:r>
          <w:rPr>
            <w:noProof/>
            <w:webHidden/>
          </w:rPr>
          <w:fldChar w:fldCharType="end"/>
        </w:r>
      </w:hyperlink>
    </w:p>
    <w:p w:rsidR="00122A0F" w:rsidRDefault="00D75F90">
      <w:pPr>
        <w:pStyle w:val="TOC3"/>
        <w:tabs>
          <w:tab w:val="right" w:leader="dot" w:pos="9350"/>
        </w:tabs>
        <w:rPr>
          <w:noProof/>
        </w:rPr>
      </w:pPr>
      <w:hyperlink w:anchor="_Toc328260182" w:history="1">
        <w:r w:rsidR="00122A0F" w:rsidRPr="00877F10">
          <w:rPr>
            <w:rStyle w:val="Hyperlink"/>
            <w:noProof/>
          </w:rPr>
          <w:t>AT//Energy Infrastructure</w:t>
        </w:r>
        <w:r w:rsidR="00122A0F">
          <w:rPr>
            <w:noProof/>
            <w:webHidden/>
          </w:rPr>
          <w:tab/>
        </w:r>
        <w:r>
          <w:rPr>
            <w:noProof/>
            <w:webHidden/>
          </w:rPr>
          <w:fldChar w:fldCharType="begin"/>
        </w:r>
        <w:r w:rsidR="00122A0F">
          <w:rPr>
            <w:noProof/>
            <w:webHidden/>
          </w:rPr>
          <w:instrText xml:space="preserve"> PAGEREF _Toc328260182 \h </w:instrText>
        </w:r>
        <w:r>
          <w:rPr>
            <w:noProof/>
            <w:webHidden/>
          </w:rPr>
        </w:r>
        <w:r>
          <w:rPr>
            <w:noProof/>
            <w:webHidden/>
          </w:rPr>
          <w:fldChar w:fldCharType="separate"/>
        </w:r>
        <w:r w:rsidR="00122A0F">
          <w:rPr>
            <w:noProof/>
            <w:webHidden/>
          </w:rPr>
          <w:t>22</w:t>
        </w:r>
        <w:r>
          <w:rPr>
            <w:noProof/>
            <w:webHidden/>
          </w:rPr>
          <w:fldChar w:fldCharType="end"/>
        </w:r>
      </w:hyperlink>
    </w:p>
    <w:p w:rsidR="00122A0F" w:rsidRDefault="00D75F90">
      <w:pPr>
        <w:pStyle w:val="TOC3"/>
        <w:tabs>
          <w:tab w:val="right" w:leader="dot" w:pos="9350"/>
        </w:tabs>
        <w:rPr>
          <w:noProof/>
        </w:rPr>
      </w:pPr>
      <w:hyperlink w:anchor="_Toc328260183" w:history="1">
        <w:r w:rsidR="00122A0F" w:rsidRPr="00877F10">
          <w:rPr>
            <w:rStyle w:val="Hyperlink"/>
            <w:noProof/>
          </w:rPr>
          <w:t>AT//Electricity Generation</w:t>
        </w:r>
        <w:r w:rsidR="00122A0F">
          <w:rPr>
            <w:noProof/>
            <w:webHidden/>
          </w:rPr>
          <w:tab/>
        </w:r>
        <w:r>
          <w:rPr>
            <w:noProof/>
            <w:webHidden/>
          </w:rPr>
          <w:fldChar w:fldCharType="begin"/>
        </w:r>
        <w:r w:rsidR="00122A0F">
          <w:rPr>
            <w:noProof/>
            <w:webHidden/>
          </w:rPr>
          <w:instrText xml:space="preserve"> PAGEREF _Toc328260183 \h </w:instrText>
        </w:r>
        <w:r>
          <w:rPr>
            <w:noProof/>
            <w:webHidden/>
          </w:rPr>
        </w:r>
        <w:r>
          <w:rPr>
            <w:noProof/>
            <w:webHidden/>
          </w:rPr>
          <w:fldChar w:fldCharType="separate"/>
        </w:r>
        <w:r w:rsidR="00122A0F">
          <w:rPr>
            <w:noProof/>
            <w:webHidden/>
          </w:rPr>
          <w:t>23</w:t>
        </w:r>
        <w:r>
          <w:rPr>
            <w:noProof/>
            <w:webHidden/>
          </w:rPr>
          <w:fldChar w:fldCharType="end"/>
        </w:r>
      </w:hyperlink>
    </w:p>
    <w:p w:rsidR="00122A0F" w:rsidRDefault="00D75F90">
      <w:pPr>
        <w:pStyle w:val="TOC3"/>
        <w:tabs>
          <w:tab w:val="right" w:leader="dot" w:pos="9350"/>
        </w:tabs>
        <w:rPr>
          <w:noProof/>
        </w:rPr>
      </w:pPr>
      <w:hyperlink w:anchor="_Toc328260184" w:history="1">
        <w:r w:rsidR="00122A0F" w:rsidRPr="00877F10">
          <w:rPr>
            <w:rStyle w:val="Hyperlink"/>
            <w:noProof/>
          </w:rPr>
          <w:t>AT//Pipelines</w:t>
        </w:r>
        <w:r w:rsidR="00122A0F">
          <w:rPr>
            <w:noProof/>
            <w:webHidden/>
          </w:rPr>
          <w:tab/>
        </w:r>
        <w:r>
          <w:rPr>
            <w:noProof/>
            <w:webHidden/>
          </w:rPr>
          <w:fldChar w:fldCharType="begin"/>
        </w:r>
        <w:r w:rsidR="00122A0F">
          <w:rPr>
            <w:noProof/>
            <w:webHidden/>
          </w:rPr>
          <w:instrText xml:space="preserve"> PAGEREF _Toc328260184 \h </w:instrText>
        </w:r>
        <w:r>
          <w:rPr>
            <w:noProof/>
            <w:webHidden/>
          </w:rPr>
        </w:r>
        <w:r>
          <w:rPr>
            <w:noProof/>
            <w:webHidden/>
          </w:rPr>
          <w:fldChar w:fldCharType="separate"/>
        </w:r>
        <w:r w:rsidR="00122A0F">
          <w:rPr>
            <w:noProof/>
            <w:webHidden/>
          </w:rPr>
          <w:t>24</w:t>
        </w:r>
        <w:r>
          <w:rPr>
            <w:noProof/>
            <w:webHidden/>
          </w:rPr>
          <w:fldChar w:fldCharType="end"/>
        </w:r>
      </w:hyperlink>
    </w:p>
    <w:p w:rsidR="00122A0F" w:rsidRDefault="00D75F90">
      <w:pPr>
        <w:pStyle w:val="TOC3"/>
        <w:tabs>
          <w:tab w:val="right" w:leader="dot" w:pos="9350"/>
        </w:tabs>
        <w:rPr>
          <w:noProof/>
        </w:rPr>
      </w:pPr>
      <w:hyperlink w:anchor="_Toc328260185" w:history="1">
        <w:r w:rsidR="00122A0F" w:rsidRPr="00877F10">
          <w:rPr>
            <w:rStyle w:val="Hyperlink"/>
            <w:noProof/>
          </w:rPr>
          <w:t>AT//Social / Soft Infrastructure</w:t>
        </w:r>
        <w:r w:rsidR="00122A0F">
          <w:rPr>
            <w:noProof/>
            <w:webHidden/>
          </w:rPr>
          <w:tab/>
        </w:r>
        <w:r>
          <w:rPr>
            <w:noProof/>
            <w:webHidden/>
          </w:rPr>
          <w:fldChar w:fldCharType="begin"/>
        </w:r>
        <w:r w:rsidR="00122A0F">
          <w:rPr>
            <w:noProof/>
            <w:webHidden/>
          </w:rPr>
          <w:instrText xml:space="preserve"> PAGEREF _Toc328260185 \h </w:instrText>
        </w:r>
        <w:r>
          <w:rPr>
            <w:noProof/>
            <w:webHidden/>
          </w:rPr>
        </w:r>
        <w:r>
          <w:rPr>
            <w:noProof/>
            <w:webHidden/>
          </w:rPr>
          <w:fldChar w:fldCharType="separate"/>
        </w:r>
        <w:r w:rsidR="00122A0F">
          <w:rPr>
            <w:noProof/>
            <w:webHidden/>
          </w:rPr>
          <w:t>26</w:t>
        </w:r>
        <w:r>
          <w:rPr>
            <w:noProof/>
            <w:webHidden/>
          </w:rPr>
          <w:fldChar w:fldCharType="end"/>
        </w:r>
      </w:hyperlink>
    </w:p>
    <w:p w:rsidR="00122A0F" w:rsidRDefault="00D75F90">
      <w:pPr>
        <w:pStyle w:val="TOC3"/>
        <w:tabs>
          <w:tab w:val="right" w:leader="dot" w:pos="9350"/>
        </w:tabs>
        <w:rPr>
          <w:noProof/>
        </w:rPr>
      </w:pPr>
      <w:hyperlink w:anchor="_Toc328260186" w:history="1">
        <w:r w:rsidR="00122A0F" w:rsidRPr="00877F10">
          <w:rPr>
            <w:rStyle w:val="Hyperlink"/>
            <w:noProof/>
          </w:rPr>
          <w:t>AT//Military Infrastructure</w:t>
        </w:r>
        <w:r w:rsidR="00122A0F">
          <w:rPr>
            <w:noProof/>
            <w:webHidden/>
          </w:rPr>
          <w:tab/>
        </w:r>
        <w:r>
          <w:rPr>
            <w:noProof/>
            <w:webHidden/>
          </w:rPr>
          <w:fldChar w:fldCharType="begin"/>
        </w:r>
        <w:r w:rsidR="00122A0F">
          <w:rPr>
            <w:noProof/>
            <w:webHidden/>
          </w:rPr>
          <w:instrText xml:space="preserve"> PAGEREF _Toc328260186 \h </w:instrText>
        </w:r>
        <w:r>
          <w:rPr>
            <w:noProof/>
            <w:webHidden/>
          </w:rPr>
        </w:r>
        <w:r>
          <w:rPr>
            <w:noProof/>
            <w:webHidden/>
          </w:rPr>
          <w:fldChar w:fldCharType="separate"/>
        </w:r>
        <w:r w:rsidR="00122A0F">
          <w:rPr>
            <w:noProof/>
            <w:webHidden/>
          </w:rPr>
          <w:t>27</w:t>
        </w:r>
        <w:r>
          <w:rPr>
            <w:noProof/>
            <w:webHidden/>
          </w:rPr>
          <w:fldChar w:fldCharType="end"/>
        </w:r>
      </w:hyperlink>
    </w:p>
    <w:p w:rsidR="00122A0F" w:rsidRDefault="00D75F90">
      <w:pPr>
        <w:pStyle w:val="TOC1"/>
        <w:tabs>
          <w:tab w:val="right" w:leader="dot" w:pos="9350"/>
        </w:tabs>
        <w:rPr>
          <w:rFonts w:asciiTheme="minorHAnsi" w:eastAsiaTheme="minorEastAsia" w:hAnsiTheme="minorHAnsi"/>
          <w:noProof/>
        </w:rPr>
      </w:pPr>
      <w:hyperlink w:anchor="_Toc328260187" w:history="1">
        <w:r w:rsidR="00122A0F" w:rsidRPr="00877F10">
          <w:rPr>
            <w:rStyle w:val="Hyperlink"/>
            <w:noProof/>
          </w:rPr>
          <w:t>***“Transportation Infrastructure” – Affirmative</w:t>
        </w:r>
        <w:r w:rsidR="00122A0F">
          <w:rPr>
            <w:noProof/>
            <w:webHidden/>
          </w:rPr>
          <w:tab/>
        </w:r>
        <w:r>
          <w:rPr>
            <w:noProof/>
            <w:webHidden/>
          </w:rPr>
          <w:fldChar w:fldCharType="begin"/>
        </w:r>
        <w:r w:rsidR="00122A0F">
          <w:rPr>
            <w:noProof/>
            <w:webHidden/>
          </w:rPr>
          <w:instrText xml:space="preserve"> PAGEREF _Toc328260187 \h </w:instrText>
        </w:r>
        <w:r>
          <w:rPr>
            <w:noProof/>
            <w:webHidden/>
          </w:rPr>
        </w:r>
        <w:r>
          <w:rPr>
            <w:noProof/>
            <w:webHidden/>
          </w:rPr>
          <w:fldChar w:fldCharType="separate"/>
        </w:r>
        <w:r w:rsidR="00122A0F">
          <w:rPr>
            <w:noProof/>
            <w:webHidden/>
          </w:rPr>
          <w:t>28</w:t>
        </w:r>
        <w:r>
          <w:rPr>
            <w:noProof/>
            <w:webHidden/>
          </w:rPr>
          <w:fldChar w:fldCharType="end"/>
        </w:r>
      </w:hyperlink>
    </w:p>
    <w:p w:rsidR="00122A0F" w:rsidRDefault="00D75F90">
      <w:pPr>
        <w:pStyle w:val="TOC3"/>
        <w:tabs>
          <w:tab w:val="right" w:leader="dot" w:pos="9350"/>
        </w:tabs>
        <w:rPr>
          <w:noProof/>
        </w:rPr>
      </w:pPr>
      <w:hyperlink w:anchor="_Toc328260188" w:history="1">
        <w:r w:rsidR="00122A0F" w:rsidRPr="00877F10">
          <w:rPr>
            <w:rStyle w:val="Hyperlink"/>
            <w:noProof/>
          </w:rPr>
          <w:t>General Inclusive Definitions of “Transportation Infrastructure”</w:t>
        </w:r>
        <w:r w:rsidR="00122A0F">
          <w:rPr>
            <w:noProof/>
            <w:webHidden/>
          </w:rPr>
          <w:tab/>
        </w:r>
        <w:r>
          <w:rPr>
            <w:noProof/>
            <w:webHidden/>
          </w:rPr>
          <w:fldChar w:fldCharType="begin"/>
        </w:r>
        <w:r w:rsidR="00122A0F">
          <w:rPr>
            <w:noProof/>
            <w:webHidden/>
          </w:rPr>
          <w:instrText xml:space="preserve"> PAGEREF _Toc328260188 \h </w:instrText>
        </w:r>
        <w:r>
          <w:rPr>
            <w:noProof/>
            <w:webHidden/>
          </w:rPr>
        </w:r>
        <w:r>
          <w:rPr>
            <w:noProof/>
            <w:webHidden/>
          </w:rPr>
          <w:fldChar w:fldCharType="separate"/>
        </w:r>
        <w:r w:rsidR="00122A0F">
          <w:rPr>
            <w:noProof/>
            <w:webHidden/>
          </w:rPr>
          <w:t>29</w:t>
        </w:r>
        <w:r>
          <w:rPr>
            <w:noProof/>
            <w:webHidden/>
          </w:rPr>
          <w:fldChar w:fldCharType="end"/>
        </w:r>
      </w:hyperlink>
    </w:p>
    <w:p w:rsidR="00122A0F" w:rsidRDefault="00D75F90">
      <w:pPr>
        <w:pStyle w:val="TOC3"/>
        <w:tabs>
          <w:tab w:val="right" w:leader="dot" w:pos="9350"/>
        </w:tabs>
        <w:rPr>
          <w:noProof/>
        </w:rPr>
      </w:pPr>
      <w:hyperlink w:anchor="_Toc328260189" w:history="1">
        <w:r w:rsidR="00122A0F" w:rsidRPr="00877F10">
          <w:rPr>
            <w:rStyle w:val="Hyperlink"/>
            <w:noProof/>
          </w:rPr>
          <w:t>Pipelines = “Transportation Infrastructure”</w:t>
        </w:r>
        <w:r w:rsidR="00122A0F">
          <w:rPr>
            <w:noProof/>
            <w:webHidden/>
          </w:rPr>
          <w:tab/>
        </w:r>
        <w:r>
          <w:rPr>
            <w:noProof/>
            <w:webHidden/>
          </w:rPr>
          <w:fldChar w:fldCharType="begin"/>
        </w:r>
        <w:r w:rsidR="00122A0F">
          <w:rPr>
            <w:noProof/>
            <w:webHidden/>
          </w:rPr>
          <w:instrText xml:space="preserve"> PAGEREF _Toc328260189 \h </w:instrText>
        </w:r>
        <w:r>
          <w:rPr>
            <w:noProof/>
            <w:webHidden/>
          </w:rPr>
        </w:r>
        <w:r>
          <w:rPr>
            <w:noProof/>
            <w:webHidden/>
          </w:rPr>
          <w:fldChar w:fldCharType="separate"/>
        </w:r>
        <w:r w:rsidR="00122A0F">
          <w:rPr>
            <w:noProof/>
            <w:webHidden/>
          </w:rPr>
          <w:t>33</w:t>
        </w:r>
        <w:r>
          <w:rPr>
            <w:noProof/>
            <w:webHidden/>
          </w:rPr>
          <w:fldChar w:fldCharType="end"/>
        </w:r>
      </w:hyperlink>
    </w:p>
    <w:p w:rsidR="00122A0F" w:rsidRDefault="00D75F90">
      <w:pPr>
        <w:pStyle w:val="TOC3"/>
        <w:tabs>
          <w:tab w:val="right" w:leader="dot" w:pos="9350"/>
        </w:tabs>
        <w:rPr>
          <w:noProof/>
        </w:rPr>
      </w:pPr>
      <w:hyperlink w:anchor="_Toc328260190" w:history="1">
        <w:r w:rsidR="00122A0F" w:rsidRPr="00877F10">
          <w:rPr>
            <w:rStyle w:val="Hyperlink"/>
            <w:noProof/>
          </w:rPr>
          <w:t>Military = “Transportation Infrastructure”</w:t>
        </w:r>
        <w:r w:rsidR="00122A0F">
          <w:rPr>
            <w:noProof/>
            <w:webHidden/>
          </w:rPr>
          <w:tab/>
        </w:r>
        <w:r>
          <w:rPr>
            <w:noProof/>
            <w:webHidden/>
          </w:rPr>
          <w:fldChar w:fldCharType="begin"/>
        </w:r>
        <w:r w:rsidR="00122A0F">
          <w:rPr>
            <w:noProof/>
            <w:webHidden/>
          </w:rPr>
          <w:instrText xml:space="preserve"> PAGEREF _Toc328260190 \h </w:instrText>
        </w:r>
        <w:r>
          <w:rPr>
            <w:noProof/>
            <w:webHidden/>
          </w:rPr>
        </w:r>
        <w:r>
          <w:rPr>
            <w:noProof/>
            <w:webHidden/>
          </w:rPr>
          <w:fldChar w:fldCharType="separate"/>
        </w:r>
        <w:r w:rsidR="00122A0F">
          <w:rPr>
            <w:noProof/>
            <w:webHidden/>
          </w:rPr>
          <w:t>34</w:t>
        </w:r>
        <w:r>
          <w:rPr>
            <w:noProof/>
            <w:webHidden/>
          </w:rPr>
          <w:fldChar w:fldCharType="end"/>
        </w:r>
      </w:hyperlink>
    </w:p>
    <w:p w:rsidR="00122A0F" w:rsidRDefault="00D75F90">
      <w:pPr>
        <w:pStyle w:val="TOC1"/>
        <w:tabs>
          <w:tab w:val="right" w:leader="dot" w:pos="9350"/>
        </w:tabs>
        <w:rPr>
          <w:rFonts w:asciiTheme="minorHAnsi" w:eastAsiaTheme="minorEastAsia" w:hAnsiTheme="minorHAnsi"/>
          <w:noProof/>
        </w:rPr>
      </w:pPr>
      <w:hyperlink w:anchor="_Toc328260191" w:history="1">
        <w:r w:rsidR="00122A0F" w:rsidRPr="00877F10">
          <w:rPr>
            <w:rStyle w:val="Hyperlink"/>
            <w:noProof/>
          </w:rPr>
          <w:t>***“Infrastructure Investment” – Negative</w:t>
        </w:r>
        <w:r w:rsidR="00122A0F">
          <w:rPr>
            <w:noProof/>
            <w:webHidden/>
          </w:rPr>
          <w:tab/>
        </w:r>
        <w:r>
          <w:rPr>
            <w:noProof/>
            <w:webHidden/>
          </w:rPr>
          <w:fldChar w:fldCharType="begin"/>
        </w:r>
        <w:r w:rsidR="00122A0F">
          <w:rPr>
            <w:noProof/>
            <w:webHidden/>
          </w:rPr>
          <w:instrText xml:space="preserve"> PAGEREF _Toc328260191 \h </w:instrText>
        </w:r>
        <w:r>
          <w:rPr>
            <w:noProof/>
            <w:webHidden/>
          </w:rPr>
        </w:r>
        <w:r>
          <w:rPr>
            <w:noProof/>
            <w:webHidden/>
          </w:rPr>
          <w:fldChar w:fldCharType="separate"/>
        </w:r>
        <w:r w:rsidR="00122A0F">
          <w:rPr>
            <w:noProof/>
            <w:webHidden/>
          </w:rPr>
          <w:t>35</w:t>
        </w:r>
        <w:r>
          <w:rPr>
            <w:noProof/>
            <w:webHidden/>
          </w:rPr>
          <w:fldChar w:fldCharType="end"/>
        </w:r>
      </w:hyperlink>
    </w:p>
    <w:p w:rsidR="00122A0F" w:rsidRDefault="00D75F90">
      <w:pPr>
        <w:pStyle w:val="TOC3"/>
        <w:tabs>
          <w:tab w:val="right" w:leader="dot" w:pos="9350"/>
        </w:tabs>
        <w:rPr>
          <w:noProof/>
        </w:rPr>
      </w:pPr>
      <w:hyperlink w:anchor="_Toc328260192" w:history="1">
        <w:r w:rsidR="00122A0F" w:rsidRPr="00877F10">
          <w:rPr>
            <w:rStyle w:val="Hyperlink"/>
            <w:noProof/>
          </w:rPr>
          <w:t>1NC – “Infrastructure Investment” = Physical Assets / No Repairs</w:t>
        </w:r>
        <w:r w:rsidR="00122A0F">
          <w:rPr>
            <w:noProof/>
            <w:webHidden/>
          </w:rPr>
          <w:tab/>
        </w:r>
        <w:r>
          <w:rPr>
            <w:noProof/>
            <w:webHidden/>
          </w:rPr>
          <w:fldChar w:fldCharType="begin"/>
        </w:r>
        <w:r w:rsidR="00122A0F">
          <w:rPr>
            <w:noProof/>
            <w:webHidden/>
          </w:rPr>
          <w:instrText xml:space="preserve"> PAGEREF _Toc328260192 \h </w:instrText>
        </w:r>
        <w:r>
          <w:rPr>
            <w:noProof/>
            <w:webHidden/>
          </w:rPr>
        </w:r>
        <w:r>
          <w:rPr>
            <w:noProof/>
            <w:webHidden/>
          </w:rPr>
          <w:fldChar w:fldCharType="separate"/>
        </w:r>
        <w:r w:rsidR="00122A0F">
          <w:rPr>
            <w:noProof/>
            <w:webHidden/>
          </w:rPr>
          <w:t>36</w:t>
        </w:r>
        <w:r>
          <w:rPr>
            <w:noProof/>
            <w:webHidden/>
          </w:rPr>
          <w:fldChar w:fldCharType="end"/>
        </w:r>
      </w:hyperlink>
    </w:p>
    <w:p w:rsidR="00122A0F" w:rsidRDefault="00D75F90">
      <w:pPr>
        <w:pStyle w:val="TOC3"/>
        <w:tabs>
          <w:tab w:val="right" w:leader="dot" w:pos="9350"/>
        </w:tabs>
        <w:rPr>
          <w:noProof/>
        </w:rPr>
      </w:pPr>
      <w:hyperlink w:anchor="_Toc328260193" w:history="1">
        <w:r w:rsidR="00122A0F" w:rsidRPr="00877F10">
          <w:rPr>
            <w:rStyle w:val="Hyperlink"/>
            <w:noProof/>
          </w:rPr>
          <w:t>Ext. Must Be Physical Assets</w:t>
        </w:r>
        <w:r w:rsidR="00122A0F">
          <w:rPr>
            <w:noProof/>
            <w:webHidden/>
          </w:rPr>
          <w:tab/>
        </w:r>
        <w:r>
          <w:rPr>
            <w:noProof/>
            <w:webHidden/>
          </w:rPr>
          <w:fldChar w:fldCharType="begin"/>
        </w:r>
        <w:r w:rsidR="00122A0F">
          <w:rPr>
            <w:noProof/>
            <w:webHidden/>
          </w:rPr>
          <w:instrText xml:space="preserve"> PAGEREF _Toc328260193 \h </w:instrText>
        </w:r>
        <w:r>
          <w:rPr>
            <w:noProof/>
            <w:webHidden/>
          </w:rPr>
        </w:r>
        <w:r>
          <w:rPr>
            <w:noProof/>
            <w:webHidden/>
          </w:rPr>
          <w:fldChar w:fldCharType="separate"/>
        </w:r>
        <w:r w:rsidR="00122A0F">
          <w:rPr>
            <w:noProof/>
            <w:webHidden/>
          </w:rPr>
          <w:t>37</w:t>
        </w:r>
        <w:r>
          <w:rPr>
            <w:noProof/>
            <w:webHidden/>
          </w:rPr>
          <w:fldChar w:fldCharType="end"/>
        </w:r>
      </w:hyperlink>
    </w:p>
    <w:p w:rsidR="00122A0F" w:rsidRDefault="00D75F90">
      <w:pPr>
        <w:pStyle w:val="TOC3"/>
        <w:tabs>
          <w:tab w:val="right" w:leader="dot" w:pos="9350"/>
        </w:tabs>
        <w:rPr>
          <w:noProof/>
        </w:rPr>
      </w:pPr>
      <w:hyperlink w:anchor="_Toc328260194" w:history="1">
        <w:r w:rsidR="00122A0F" w:rsidRPr="00877F10">
          <w:rPr>
            <w:rStyle w:val="Hyperlink"/>
            <w:noProof/>
          </w:rPr>
          <w:t>AT//Green Projects</w:t>
        </w:r>
        <w:r w:rsidR="00122A0F">
          <w:rPr>
            <w:noProof/>
            <w:webHidden/>
          </w:rPr>
          <w:tab/>
        </w:r>
        <w:r>
          <w:rPr>
            <w:noProof/>
            <w:webHidden/>
          </w:rPr>
          <w:fldChar w:fldCharType="begin"/>
        </w:r>
        <w:r w:rsidR="00122A0F">
          <w:rPr>
            <w:noProof/>
            <w:webHidden/>
          </w:rPr>
          <w:instrText xml:space="preserve"> PAGEREF _Toc328260194 \h </w:instrText>
        </w:r>
        <w:r>
          <w:rPr>
            <w:noProof/>
            <w:webHidden/>
          </w:rPr>
        </w:r>
        <w:r>
          <w:rPr>
            <w:noProof/>
            <w:webHidden/>
          </w:rPr>
          <w:fldChar w:fldCharType="separate"/>
        </w:r>
        <w:r w:rsidR="00122A0F">
          <w:rPr>
            <w:noProof/>
            <w:webHidden/>
          </w:rPr>
          <w:t>39</w:t>
        </w:r>
        <w:r>
          <w:rPr>
            <w:noProof/>
            <w:webHidden/>
          </w:rPr>
          <w:fldChar w:fldCharType="end"/>
        </w:r>
      </w:hyperlink>
    </w:p>
    <w:p w:rsidR="00122A0F" w:rsidRDefault="00D75F90">
      <w:pPr>
        <w:pStyle w:val="TOC3"/>
        <w:tabs>
          <w:tab w:val="right" w:leader="dot" w:pos="9350"/>
        </w:tabs>
        <w:rPr>
          <w:noProof/>
        </w:rPr>
      </w:pPr>
      <w:hyperlink w:anchor="_Toc328260195" w:history="1">
        <w:r w:rsidR="00122A0F" w:rsidRPr="00877F10">
          <w:rPr>
            <w:rStyle w:val="Hyperlink"/>
            <w:noProof/>
          </w:rPr>
          <w:t>1NC – “Infrastructure Investment” = Sector-Specific Investment</w:t>
        </w:r>
        <w:r w:rsidR="00122A0F">
          <w:rPr>
            <w:noProof/>
            <w:webHidden/>
          </w:rPr>
          <w:tab/>
        </w:r>
        <w:r>
          <w:rPr>
            <w:noProof/>
            <w:webHidden/>
          </w:rPr>
          <w:fldChar w:fldCharType="begin"/>
        </w:r>
        <w:r w:rsidR="00122A0F">
          <w:rPr>
            <w:noProof/>
            <w:webHidden/>
          </w:rPr>
          <w:instrText xml:space="preserve"> PAGEREF _Toc328260195 \h </w:instrText>
        </w:r>
        <w:r>
          <w:rPr>
            <w:noProof/>
            <w:webHidden/>
          </w:rPr>
        </w:r>
        <w:r>
          <w:rPr>
            <w:noProof/>
            <w:webHidden/>
          </w:rPr>
          <w:fldChar w:fldCharType="separate"/>
        </w:r>
        <w:r w:rsidR="00122A0F">
          <w:rPr>
            <w:noProof/>
            <w:webHidden/>
          </w:rPr>
          <w:t>40</w:t>
        </w:r>
        <w:r>
          <w:rPr>
            <w:noProof/>
            <w:webHidden/>
          </w:rPr>
          <w:fldChar w:fldCharType="end"/>
        </w:r>
      </w:hyperlink>
    </w:p>
    <w:p w:rsidR="00122A0F" w:rsidRDefault="00D75F90">
      <w:pPr>
        <w:pStyle w:val="TOC3"/>
        <w:tabs>
          <w:tab w:val="right" w:leader="dot" w:pos="9350"/>
        </w:tabs>
        <w:rPr>
          <w:noProof/>
        </w:rPr>
      </w:pPr>
      <w:hyperlink w:anchor="_Toc328260196" w:history="1">
        <w:r w:rsidR="00122A0F" w:rsidRPr="00877F10">
          <w:rPr>
            <w:rStyle w:val="Hyperlink"/>
            <w:noProof/>
          </w:rPr>
          <w:t>Ext. Must Be a Specific Sector</w:t>
        </w:r>
        <w:r w:rsidR="00122A0F">
          <w:rPr>
            <w:noProof/>
            <w:webHidden/>
          </w:rPr>
          <w:tab/>
        </w:r>
        <w:r>
          <w:rPr>
            <w:noProof/>
            <w:webHidden/>
          </w:rPr>
          <w:fldChar w:fldCharType="begin"/>
        </w:r>
        <w:r w:rsidR="00122A0F">
          <w:rPr>
            <w:noProof/>
            <w:webHidden/>
          </w:rPr>
          <w:instrText xml:space="preserve"> PAGEREF _Toc328260196 \h </w:instrText>
        </w:r>
        <w:r>
          <w:rPr>
            <w:noProof/>
            <w:webHidden/>
          </w:rPr>
        </w:r>
        <w:r>
          <w:rPr>
            <w:noProof/>
            <w:webHidden/>
          </w:rPr>
          <w:fldChar w:fldCharType="separate"/>
        </w:r>
        <w:r w:rsidR="00122A0F">
          <w:rPr>
            <w:noProof/>
            <w:webHidden/>
          </w:rPr>
          <w:t>41</w:t>
        </w:r>
        <w:r>
          <w:rPr>
            <w:noProof/>
            <w:webHidden/>
          </w:rPr>
          <w:fldChar w:fldCharType="end"/>
        </w:r>
      </w:hyperlink>
    </w:p>
    <w:p w:rsidR="00122A0F" w:rsidRDefault="00D75F90">
      <w:pPr>
        <w:pStyle w:val="TOC3"/>
        <w:tabs>
          <w:tab w:val="right" w:leader="dot" w:pos="9350"/>
        </w:tabs>
        <w:rPr>
          <w:noProof/>
        </w:rPr>
      </w:pPr>
      <w:hyperlink w:anchor="_Toc328260197" w:history="1">
        <w:r w:rsidR="00122A0F" w:rsidRPr="00877F10">
          <w:rPr>
            <w:rStyle w:val="Hyperlink"/>
            <w:noProof/>
          </w:rPr>
          <w:t>1NC – “Infrastructure Investment” = Environmentally Friendly</w:t>
        </w:r>
        <w:r w:rsidR="00122A0F">
          <w:rPr>
            <w:noProof/>
            <w:webHidden/>
          </w:rPr>
          <w:tab/>
        </w:r>
        <w:r>
          <w:rPr>
            <w:noProof/>
            <w:webHidden/>
          </w:rPr>
          <w:fldChar w:fldCharType="begin"/>
        </w:r>
        <w:r w:rsidR="00122A0F">
          <w:rPr>
            <w:noProof/>
            <w:webHidden/>
          </w:rPr>
          <w:instrText xml:space="preserve"> PAGEREF _Toc328260197 \h </w:instrText>
        </w:r>
        <w:r>
          <w:rPr>
            <w:noProof/>
            <w:webHidden/>
          </w:rPr>
        </w:r>
        <w:r>
          <w:rPr>
            <w:noProof/>
            <w:webHidden/>
          </w:rPr>
          <w:fldChar w:fldCharType="separate"/>
        </w:r>
        <w:r w:rsidR="00122A0F">
          <w:rPr>
            <w:noProof/>
            <w:webHidden/>
          </w:rPr>
          <w:t>42</w:t>
        </w:r>
        <w:r>
          <w:rPr>
            <w:noProof/>
            <w:webHidden/>
          </w:rPr>
          <w:fldChar w:fldCharType="end"/>
        </w:r>
      </w:hyperlink>
    </w:p>
    <w:p w:rsidR="00122A0F" w:rsidRDefault="00D75F90">
      <w:pPr>
        <w:pStyle w:val="TOC1"/>
        <w:tabs>
          <w:tab w:val="right" w:leader="dot" w:pos="9350"/>
        </w:tabs>
        <w:rPr>
          <w:rFonts w:asciiTheme="minorHAnsi" w:eastAsiaTheme="minorEastAsia" w:hAnsiTheme="minorHAnsi"/>
          <w:noProof/>
        </w:rPr>
      </w:pPr>
      <w:hyperlink w:anchor="_Toc328260198" w:history="1">
        <w:r w:rsidR="00122A0F" w:rsidRPr="00877F10">
          <w:rPr>
            <w:rStyle w:val="Hyperlink"/>
            <w:noProof/>
          </w:rPr>
          <w:t>***“Infrastructure Investment” – Affirmative</w:t>
        </w:r>
        <w:r w:rsidR="00122A0F">
          <w:rPr>
            <w:noProof/>
            <w:webHidden/>
          </w:rPr>
          <w:tab/>
        </w:r>
        <w:r>
          <w:rPr>
            <w:noProof/>
            <w:webHidden/>
          </w:rPr>
          <w:fldChar w:fldCharType="begin"/>
        </w:r>
        <w:r w:rsidR="00122A0F">
          <w:rPr>
            <w:noProof/>
            <w:webHidden/>
          </w:rPr>
          <w:instrText xml:space="preserve"> PAGEREF _Toc328260198 \h </w:instrText>
        </w:r>
        <w:r>
          <w:rPr>
            <w:noProof/>
            <w:webHidden/>
          </w:rPr>
        </w:r>
        <w:r>
          <w:rPr>
            <w:noProof/>
            <w:webHidden/>
          </w:rPr>
          <w:fldChar w:fldCharType="separate"/>
        </w:r>
        <w:r w:rsidR="00122A0F">
          <w:rPr>
            <w:noProof/>
            <w:webHidden/>
          </w:rPr>
          <w:t>43</w:t>
        </w:r>
        <w:r>
          <w:rPr>
            <w:noProof/>
            <w:webHidden/>
          </w:rPr>
          <w:fldChar w:fldCharType="end"/>
        </w:r>
      </w:hyperlink>
    </w:p>
    <w:p w:rsidR="00122A0F" w:rsidRDefault="00D75F90">
      <w:pPr>
        <w:pStyle w:val="TOC3"/>
        <w:tabs>
          <w:tab w:val="right" w:leader="dot" w:pos="9350"/>
        </w:tabs>
        <w:rPr>
          <w:noProof/>
        </w:rPr>
      </w:pPr>
      <w:hyperlink w:anchor="_Toc328260199" w:history="1">
        <w:r w:rsidR="00122A0F" w:rsidRPr="00877F10">
          <w:rPr>
            <w:rStyle w:val="Hyperlink"/>
            <w:noProof/>
          </w:rPr>
          <w:t>General Inclusive Definitions of “Infrastructure Investment”</w:t>
        </w:r>
        <w:r w:rsidR="00122A0F">
          <w:rPr>
            <w:noProof/>
            <w:webHidden/>
          </w:rPr>
          <w:tab/>
        </w:r>
        <w:r>
          <w:rPr>
            <w:noProof/>
            <w:webHidden/>
          </w:rPr>
          <w:fldChar w:fldCharType="begin"/>
        </w:r>
        <w:r w:rsidR="00122A0F">
          <w:rPr>
            <w:noProof/>
            <w:webHidden/>
          </w:rPr>
          <w:instrText xml:space="preserve"> PAGEREF _Toc328260199 \h </w:instrText>
        </w:r>
        <w:r>
          <w:rPr>
            <w:noProof/>
            <w:webHidden/>
          </w:rPr>
        </w:r>
        <w:r>
          <w:rPr>
            <w:noProof/>
            <w:webHidden/>
          </w:rPr>
          <w:fldChar w:fldCharType="separate"/>
        </w:r>
        <w:r w:rsidR="00122A0F">
          <w:rPr>
            <w:noProof/>
            <w:webHidden/>
          </w:rPr>
          <w:t>44</w:t>
        </w:r>
        <w:r>
          <w:rPr>
            <w:noProof/>
            <w:webHidden/>
          </w:rPr>
          <w:fldChar w:fldCharType="end"/>
        </w:r>
      </w:hyperlink>
    </w:p>
    <w:p w:rsidR="00122A0F" w:rsidRDefault="00D75F90">
      <w:pPr>
        <w:pStyle w:val="TOC1"/>
        <w:tabs>
          <w:tab w:val="right" w:leader="dot" w:pos="9350"/>
        </w:tabs>
        <w:rPr>
          <w:rFonts w:asciiTheme="minorHAnsi" w:eastAsiaTheme="minorEastAsia" w:hAnsiTheme="minorHAnsi"/>
          <w:noProof/>
        </w:rPr>
      </w:pPr>
      <w:hyperlink w:anchor="_Toc328260200" w:history="1">
        <w:r w:rsidR="00122A0F" w:rsidRPr="00877F10">
          <w:rPr>
            <w:rStyle w:val="Hyperlink"/>
            <w:noProof/>
          </w:rPr>
          <w:t>***“Investment” – Negative</w:t>
        </w:r>
        <w:r w:rsidR="00122A0F">
          <w:rPr>
            <w:noProof/>
            <w:webHidden/>
          </w:rPr>
          <w:tab/>
        </w:r>
        <w:r>
          <w:rPr>
            <w:noProof/>
            <w:webHidden/>
          </w:rPr>
          <w:fldChar w:fldCharType="begin"/>
        </w:r>
        <w:r w:rsidR="00122A0F">
          <w:rPr>
            <w:noProof/>
            <w:webHidden/>
          </w:rPr>
          <w:instrText xml:space="preserve"> PAGEREF _Toc328260200 \h </w:instrText>
        </w:r>
        <w:r>
          <w:rPr>
            <w:noProof/>
            <w:webHidden/>
          </w:rPr>
        </w:r>
        <w:r>
          <w:rPr>
            <w:noProof/>
            <w:webHidden/>
          </w:rPr>
          <w:fldChar w:fldCharType="separate"/>
        </w:r>
        <w:r w:rsidR="00122A0F">
          <w:rPr>
            <w:noProof/>
            <w:webHidden/>
          </w:rPr>
          <w:t>47</w:t>
        </w:r>
        <w:r>
          <w:rPr>
            <w:noProof/>
            <w:webHidden/>
          </w:rPr>
          <w:fldChar w:fldCharType="end"/>
        </w:r>
      </w:hyperlink>
    </w:p>
    <w:p w:rsidR="00122A0F" w:rsidRDefault="00D75F90">
      <w:pPr>
        <w:pStyle w:val="TOC3"/>
        <w:tabs>
          <w:tab w:val="right" w:leader="dot" w:pos="9350"/>
        </w:tabs>
        <w:rPr>
          <w:noProof/>
        </w:rPr>
      </w:pPr>
      <w:hyperlink w:anchor="_Toc328260201" w:history="1">
        <w:r w:rsidR="00122A0F" w:rsidRPr="00877F10">
          <w:rPr>
            <w:rStyle w:val="Hyperlink"/>
            <w:noProof/>
          </w:rPr>
          <w:t>1NC “Investment” = Capital Expenditure</w:t>
        </w:r>
        <w:r w:rsidR="00122A0F">
          <w:rPr>
            <w:noProof/>
            <w:webHidden/>
          </w:rPr>
          <w:tab/>
        </w:r>
        <w:r>
          <w:rPr>
            <w:noProof/>
            <w:webHidden/>
          </w:rPr>
          <w:fldChar w:fldCharType="begin"/>
        </w:r>
        <w:r w:rsidR="00122A0F">
          <w:rPr>
            <w:noProof/>
            <w:webHidden/>
          </w:rPr>
          <w:instrText xml:space="preserve"> PAGEREF _Toc328260201 \h </w:instrText>
        </w:r>
        <w:r>
          <w:rPr>
            <w:noProof/>
            <w:webHidden/>
          </w:rPr>
        </w:r>
        <w:r>
          <w:rPr>
            <w:noProof/>
            <w:webHidden/>
          </w:rPr>
          <w:fldChar w:fldCharType="separate"/>
        </w:r>
        <w:r w:rsidR="00122A0F">
          <w:rPr>
            <w:noProof/>
            <w:webHidden/>
          </w:rPr>
          <w:t>48</w:t>
        </w:r>
        <w:r>
          <w:rPr>
            <w:noProof/>
            <w:webHidden/>
          </w:rPr>
          <w:fldChar w:fldCharType="end"/>
        </w:r>
      </w:hyperlink>
    </w:p>
    <w:p w:rsidR="00122A0F" w:rsidRDefault="00D75F90">
      <w:pPr>
        <w:pStyle w:val="TOC3"/>
        <w:tabs>
          <w:tab w:val="right" w:leader="dot" w:pos="9350"/>
        </w:tabs>
        <w:rPr>
          <w:noProof/>
        </w:rPr>
      </w:pPr>
      <w:hyperlink w:anchor="_Toc328260202" w:history="1">
        <w:r w:rsidR="00122A0F" w:rsidRPr="00877F10">
          <w:rPr>
            <w:rStyle w:val="Hyperlink"/>
            <w:noProof/>
          </w:rPr>
          <w:t>Ext. “Investment” = Capital Expenditures</w:t>
        </w:r>
        <w:r w:rsidR="00122A0F">
          <w:rPr>
            <w:noProof/>
            <w:webHidden/>
          </w:rPr>
          <w:tab/>
        </w:r>
        <w:r>
          <w:rPr>
            <w:noProof/>
            <w:webHidden/>
          </w:rPr>
          <w:fldChar w:fldCharType="begin"/>
        </w:r>
        <w:r w:rsidR="00122A0F">
          <w:rPr>
            <w:noProof/>
            <w:webHidden/>
          </w:rPr>
          <w:instrText xml:space="preserve"> PAGEREF _Toc328260202 \h </w:instrText>
        </w:r>
        <w:r>
          <w:rPr>
            <w:noProof/>
            <w:webHidden/>
          </w:rPr>
        </w:r>
        <w:r>
          <w:rPr>
            <w:noProof/>
            <w:webHidden/>
          </w:rPr>
          <w:fldChar w:fldCharType="separate"/>
        </w:r>
        <w:r w:rsidR="00122A0F">
          <w:rPr>
            <w:noProof/>
            <w:webHidden/>
          </w:rPr>
          <w:t>49</w:t>
        </w:r>
        <w:r>
          <w:rPr>
            <w:noProof/>
            <w:webHidden/>
          </w:rPr>
          <w:fldChar w:fldCharType="end"/>
        </w:r>
      </w:hyperlink>
    </w:p>
    <w:p w:rsidR="00122A0F" w:rsidRDefault="00D75F90">
      <w:pPr>
        <w:pStyle w:val="TOC3"/>
        <w:tabs>
          <w:tab w:val="right" w:leader="dot" w:pos="9350"/>
        </w:tabs>
        <w:rPr>
          <w:noProof/>
        </w:rPr>
      </w:pPr>
      <w:hyperlink w:anchor="_Toc328260203" w:history="1">
        <w:r w:rsidR="00122A0F" w:rsidRPr="00877F10">
          <w:rPr>
            <w:rStyle w:val="Hyperlink"/>
            <w:noProof/>
          </w:rPr>
          <w:t>Ext. Capital Expenditure = New Assets</w:t>
        </w:r>
        <w:r w:rsidR="00122A0F">
          <w:rPr>
            <w:noProof/>
            <w:webHidden/>
          </w:rPr>
          <w:tab/>
        </w:r>
        <w:r>
          <w:rPr>
            <w:noProof/>
            <w:webHidden/>
          </w:rPr>
          <w:fldChar w:fldCharType="begin"/>
        </w:r>
        <w:r w:rsidR="00122A0F">
          <w:rPr>
            <w:noProof/>
            <w:webHidden/>
          </w:rPr>
          <w:instrText xml:space="preserve"> PAGEREF _Toc328260203 \h </w:instrText>
        </w:r>
        <w:r>
          <w:rPr>
            <w:noProof/>
            <w:webHidden/>
          </w:rPr>
        </w:r>
        <w:r>
          <w:rPr>
            <w:noProof/>
            <w:webHidden/>
          </w:rPr>
          <w:fldChar w:fldCharType="separate"/>
        </w:r>
        <w:r w:rsidR="00122A0F">
          <w:rPr>
            <w:noProof/>
            <w:webHidden/>
          </w:rPr>
          <w:t>51</w:t>
        </w:r>
        <w:r>
          <w:rPr>
            <w:noProof/>
            <w:webHidden/>
          </w:rPr>
          <w:fldChar w:fldCharType="end"/>
        </w:r>
      </w:hyperlink>
    </w:p>
    <w:p w:rsidR="00122A0F" w:rsidRDefault="00D75F90">
      <w:pPr>
        <w:pStyle w:val="TOC3"/>
        <w:tabs>
          <w:tab w:val="right" w:leader="dot" w:pos="9350"/>
        </w:tabs>
        <w:rPr>
          <w:noProof/>
        </w:rPr>
      </w:pPr>
      <w:hyperlink w:anchor="_Toc328260204" w:history="1">
        <w:r w:rsidR="00122A0F" w:rsidRPr="00877F10">
          <w:rPr>
            <w:rStyle w:val="Hyperlink"/>
            <w:noProof/>
          </w:rPr>
          <w:t>AT//Training / R&amp;D</w:t>
        </w:r>
        <w:r w:rsidR="00122A0F">
          <w:rPr>
            <w:noProof/>
            <w:webHidden/>
          </w:rPr>
          <w:tab/>
        </w:r>
        <w:r>
          <w:rPr>
            <w:noProof/>
            <w:webHidden/>
          </w:rPr>
          <w:fldChar w:fldCharType="begin"/>
        </w:r>
        <w:r w:rsidR="00122A0F">
          <w:rPr>
            <w:noProof/>
            <w:webHidden/>
          </w:rPr>
          <w:instrText xml:space="preserve"> PAGEREF _Toc328260204 \h </w:instrText>
        </w:r>
        <w:r>
          <w:rPr>
            <w:noProof/>
            <w:webHidden/>
          </w:rPr>
        </w:r>
        <w:r>
          <w:rPr>
            <w:noProof/>
            <w:webHidden/>
          </w:rPr>
          <w:fldChar w:fldCharType="separate"/>
        </w:r>
        <w:r w:rsidR="00122A0F">
          <w:rPr>
            <w:noProof/>
            <w:webHidden/>
          </w:rPr>
          <w:t>52</w:t>
        </w:r>
        <w:r>
          <w:rPr>
            <w:noProof/>
            <w:webHidden/>
          </w:rPr>
          <w:fldChar w:fldCharType="end"/>
        </w:r>
      </w:hyperlink>
    </w:p>
    <w:p w:rsidR="00122A0F" w:rsidRDefault="00D75F90">
      <w:pPr>
        <w:pStyle w:val="TOC3"/>
        <w:tabs>
          <w:tab w:val="right" w:leader="dot" w:pos="9350"/>
        </w:tabs>
        <w:rPr>
          <w:noProof/>
        </w:rPr>
      </w:pPr>
      <w:hyperlink w:anchor="_Toc328260205" w:history="1">
        <w:r w:rsidR="00122A0F" w:rsidRPr="00877F10">
          <w:rPr>
            <w:rStyle w:val="Hyperlink"/>
            <w:noProof/>
          </w:rPr>
          <w:t>AT//Maintenance / Repairs</w:t>
        </w:r>
        <w:r w:rsidR="00122A0F">
          <w:rPr>
            <w:noProof/>
            <w:webHidden/>
          </w:rPr>
          <w:tab/>
        </w:r>
        <w:r>
          <w:rPr>
            <w:noProof/>
            <w:webHidden/>
          </w:rPr>
          <w:fldChar w:fldCharType="begin"/>
        </w:r>
        <w:r w:rsidR="00122A0F">
          <w:rPr>
            <w:noProof/>
            <w:webHidden/>
          </w:rPr>
          <w:instrText xml:space="preserve"> PAGEREF _Toc328260205 \h </w:instrText>
        </w:r>
        <w:r>
          <w:rPr>
            <w:noProof/>
            <w:webHidden/>
          </w:rPr>
        </w:r>
        <w:r>
          <w:rPr>
            <w:noProof/>
            <w:webHidden/>
          </w:rPr>
          <w:fldChar w:fldCharType="separate"/>
        </w:r>
        <w:r w:rsidR="00122A0F">
          <w:rPr>
            <w:noProof/>
            <w:webHidden/>
          </w:rPr>
          <w:t>53</w:t>
        </w:r>
        <w:r>
          <w:rPr>
            <w:noProof/>
            <w:webHidden/>
          </w:rPr>
          <w:fldChar w:fldCharType="end"/>
        </w:r>
      </w:hyperlink>
    </w:p>
    <w:p w:rsidR="00122A0F" w:rsidRDefault="00D75F90">
      <w:pPr>
        <w:pStyle w:val="TOC3"/>
        <w:tabs>
          <w:tab w:val="right" w:leader="dot" w:pos="9350"/>
        </w:tabs>
        <w:rPr>
          <w:noProof/>
        </w:rPr>
      </w:pPr>
      <w:hyperlink w:anchor="_Toc328260206" w:history="1">
        <w:r w:rsidR="00122A0F" w:rsidRPr="00877F10">
          <w:rPr>
            <w:rStyle w:val="Hyperlink"/>
            <w:noProof/>
          </w:rPr>
          <w:t>AT//Short-Term Fixes</w:t>
        </w:r>
        <w:r w:rsidR="00122A0F">
          <w:rPr>
            <w:noProof/>
            <w:webHidden/>
          </w:rPr>
          <w:tab/>
        </w:r>
        <w:r>
          <w:rPr>
            <w:noProof/>
            <w:webHidden/>
          </w:rPr>
          <w:fldChar w:fldCharType="begin"/>
        </w:r>
        <w:r w:rsidR="00122A0F">
          <w:rPr>
            <w:noProof/>
            <w:webHidden/>
          </w:rPr>
          <w:instrText xml:space="preserve"> PAGEREF _Toc328260206 \h </w:instrText>
        </w:r>
        <w:r>
          <w:rPr>
            <w:noProof/>
            <w:webHidden/>
          </w:rPr>
        </w:r>
        <w:r>
          <w:rPr>
            <w:noProof/>
            <w:webHidden/>
          </w:rPr>
          <w:fldChar w:fldCharType="separate"/>
        </w:r>
        <w:r w:rsidR="00122A0F">
          <w:rPr>
            <w:noProof/>
            <w:webHidden/>
          </w:rPr>
          <w:t>54</w:t>
        </w:r>
        <w:r>
          <w:rPr>
            <w:noProof/>
            <w:webHidden/>
          </w:rPr>
          <w:fldChar w:fldCharType="end"/>
        </w:r>
      </w:hyperlink>
    </w:p>
    <w:p w:rsidR="00122A0F" w:rsidRDefault="00D75F90">
      <w:pPr>
        <w:pStyle w:val="TOC1"/>
        <w:tabs>
          <w:tab w:val="right" w:leader="dot" w:pos="9350"/>
        </w:tabs>
        <w:rPr>
          <w:rFonts w:asciiTheme="minorHAnsi" w:eastAsiaTheme="minorEastAsia" w:hAnsiTheme="minorHAnsi"/>
          <w:noProof/>
        </w:rPr>
      </w:pPr>
      <w:hyperlink w:anchor="_Toc328260207" w:history="1">
        <w:r w:rsidR="00122A0F" w:rsidRPr="00877F10">
          <w:rPr>
            <w:rStyle w:val="Hyperlink"/>
            <w:noProof/>
          </w:rPr>
          <w:t>***“Investment” – Affirmative</w:t>
        </w:r>
        <w:r w:rsidR="00122A0F">
          <w:rPr>
            <w:noProof/>
            <w:webHidden/>
          </w:rPr>
          <w:tab/>
        </w:r>
        <w:r>
          <w:rPr>
            <w:noProof/>
            <w:webHidden/>
          </w:rPr>
          <w:fldChar w:fldCharType="begin"/>
        </w:r>
        <w:r w:rsidR="00122A0F">
          <w:rPr>
            <w:noProof/>
            <w:webHidden/>
          </w:rPr>
          <w:instrText xml:space="preserve"> PAGEREF _Toc328260207 \h </w:instrText>
        </w:r>
        <w:r>
          <w:rPr>
            <w:noProof/>
            <w:webHidden/>
          </w:rPr>
        </w:r>
        <w:r>
          <w:rPr>
            <w:noProof/>
            <w:webHidden/>
          </w:rPr>
          <w:fldChar w:fldCharType="separate"/>
        </w:r>
        <w:r w:rsidR="00122A0F">
          <w:rPr>
            <w:noProof/>
            <w:webHidden/>
          </w:rPr>
          <w:t>55</w:t>
        </w:r>
        <w:r>
          <w:rPr>
            <w:noProof/>
            <w:webHidden/>
          </w:rPr>
          <w:fldChar w:fldCharType="end"/>
        </w:r>
      </w:hyperlink>
    </w:p>
    <w:p w:rsidR="00122A0F" w:rsidRDefault="00D75F90">
      <w:pPr>
        <w:pStyle w:val="TOC3"/>
        <w:tabs>
          <w:tab w:val="right" w:leader="dot" w:pos="9350"/>
        </w:tabs>
        <w:rPr>
          <w:noProof/>
        </w:rPr>
      </w:pPr>
      <w:hyperlink w:anchor="_Toc328260208" w:history="1">
        <w:r w:rsidR="00122A0F" w:rsidRPr="00877F10">
          <w:rPr>
            <w:rStyle w:val="Hyperlink"/>
            <w:noProof/>
          </w:rPr>
          <w:t>Investment = Spending</w:t>
        </w:r>
        <w:r w:rsidR="00122A0F">
          <w:rPr>
            <w:noProof/>
            <w:webHidden/>
          </w:rPr>
          <w:tab/>
        </w:r>
        <w:r>
          <w:rPr>
            <w:noProof/>
            <w:webHidden/>
          </w:rPr>
          <w:fldChar w:fldCharType="begin"/>
        </w:r>
        <w:r w:rsidR="00122A0F">
          <w:rPr>
            <w:noProof/>
            <w:webHidden/>
          </w:rPr>
          <w:instrText xml:space="preserve"> PAGEREF _Toc328260208 \h </w:instrText>
        </w:r>
        <w:r>
          <w:rPr>
            <w:noProof/>
            <w:webHidden/>
          </w:rPr>
        </w:r>
        <w:r>
          <w:rPr>
            <w:noProof/>
            <w:webHidden/>
          </w:rPr>
          <w:fldChar w:fldCharType="separate"/>
        </w:r>
        <w:r w:rsidR="00122A0F">
          <w:rPr>
            <w:noProof/>
            <w:webHidden/>
          </w:rPr>
          <w:t>56</w:t>
        </w:r>
        <w:r>
          <w:rPr>
            <w:noProof/>
            <w:webHidden/>
          </w:rPr>
          <w:fldChar w:fldCharType="end"/>
        </w:r>
      </w:hyperlink>
    </w:p>
    <w:p w:rsidR="00122A0F" w:rsidRDefault="00D75F90">
      <w:pPr>
        <w:pStyle w:val="TOC3"/>
        <w:tabs>
          <w:tab w:val="right" w:leader="dot" w:pos="9350"/>
        </w:tabs>
        <w:rPr>
          <w:noProof/>
        </w:rPr>
      </w:pPr>
      <w:hyperlink w:anchor="_Toc328260209" w:history="1">
        <w:r w:rsidR="00122A0F" w:rsidRPr="00877F10">
          <w:rPr>
            <w:rStyle w:val="Hyperlink"/>
            <w:noProof/>
          </w:rPr>
          <w:t>Investment – Can Be Nonprofit</w:t>
        </w:r>
        <w:r w:rsidR="00122A0F">
          <w:rPr>
            <w:noProof/>
            <w:webHidden/>
          </w:rPr>
          <w:tab/>
        </w:r>
        <w:r>
          <w:rPr>
            <w:noProof/>
            <w:webHidden/>
          </w:rPr>
          <w:fldChar w:fldCharType="begin"/>
        </w:r>
        <w:r w:rsidR="00122A0F">
          <w:rPr>
            <w:noProof/>
            <w:webHidden/>
          </w:rPr>
          <w:instrText xml:space="preserve"> PAGEREF _Toc328260209 \h </w:instrText>
        </w:r>
        <w:r>
          <w:rPr>
            <w:noProof/>
            <w:webHidden/>
          </w:rPr>
        </w:r>
        <w:r>
          <w:rPr>
            <w:noProof/>
            <w:webHidden/>
          </w:rPr>
          <w:fldChar w:fldCharType="separate"/>
        </w:r>
        <w:r w:rsidR="00122A0F">
          <w:rPr>
            <w:noProof/>
            <w:webHidden/>
          </w:rPr>
          <w:t>57</w:t>
        </w:r>
        <w:r>
          <w:rPr>
            <w:noProof/>
            <w:webHidden/>
          </w:rPr>
          <w:fldChar w:fldCharType="end"/>
        </w:r>
      </w:hyperlink>
    </w:p>
    <w:p w:rsidR="00122A0F" w:rsidRDefault="00D75F90">
      <w:pPr>
        <w:pStyle w:val="TOC1"/>
        <w:tabs>
          <w:tab w:val="right" w:leader="dot" w:pos="9350"/>
        </w:tabs>
        <w:rPr>
          <w:rFonts w:asciiTheme="minorHAnsi" w:eastAsiaTheme="minorEastAsia" w:hAnsiTheme="minorHAnsi"/>
          <w:noProof/>
        </w:rPr>
      </w:pPr>
      <w:hyperlink w:anchor="_Toc328260210" w:history="1">
        <w:r w:rsidR="00122A0F" w:rsidRPr="00877F10">
          <w:rPr>
            <w:rStyle w:val="Hyperlink"/>
            <w:noProof/>
          </w:rPr>
          <w:t>***“In the United States” – Definitions</w:t>
        </w:r>
        <w:r w:rsidR="00122A0F">
          <w:rPr>
            <w:noProof/>
            <w:webHidden/>
          </w:rPr>
          <w:tab/>
        </w:r>
        <w:r>
          <w:rPr>
            <w:noProof/>
            <w:webHidden/>
          </w:rPr>
          <w:fldChar w:fldCharType="begin"/>
        </w:r>
        <w:r w:rsidR="00122A0F">
          <w:rPr>
            <w:noProof/>
            <w:webHidden/>
          </w:rPr>
          <w:instrText xml:space="preserve"> PAGEREF _Toc328260210 \h </w:instrText>
        </w:r>
        <w:r>
          <w:rPr>
            <w:noProof/>
            <w:webHidden/>
          </w:rPr>
        </w:r>
        <w:r>
          <w:rPr>
            <w:noProof/>
            <w:webHidden/>
          </w:rPr>
          <w:fldChar w:fldCharType="separate"/>
        </w:r>
        <w:r w:rsidR="00122A0F">
          <w:rPr>
            <w:noProof/>
            <w:webHidden/>
          </w:rPr>
          <w:t>58</w:t>
        </w:r>
        <w:r>
          <w:rPr>
            <w:noProof/>
            <w:webHidden/>
          </w:rPr>
          <w:fldChar w:fldCharType="end"/>
        </w:r>
      </w:hyperlink>
    </w:p>
    <w:p w:rsidR="00122A0F" w:rsidRDefault="00D75F90">
      <w:pPr>
        <w:pStyle w:val="TOC3"/>
        <w:tabs>
          <w:tab w:val="right" w:leader="dot" w:pos="9350"/>
        </w:tabs>
        <w:rPr>
          <w:noProof/>
        </w:rPr>
      </w:pPr>
      <w:hyperlink w:anchor="_Toc328260211" w:history="1">
        <w:r w:rsidR="00122A0F" w:rsidRPr="00877F10">
          <w:rPr>
            <w:rStyle w:val="Hyperlink"/>
            <w:noProof/>
          </w:rPr>
          <w:t>“In the United States” – General Definitions</w:t>
        </w:r>
        <w:r w:rsidR="00122A0F">
          <w:rPr>
            <w:noProof/>
            <w:webHidden/>
          </w:rPr>
          <w:tab/>
        </w:r>
        <w:r>
          <w:rPr>
            <w:noProof/>
            <w:webHidden/>
          </w:rPr>
          <w:fldChar w:fldCharType="begin"/>
        </w:r>
        <w:r w:rsidR="00122A0F">
          <w:rPr>
            <w:noProof/>
            <w:webHidden/>
          </w:rPr>
          <w:instrText xml:space="preserve"> PAGEREF _Toc328260211 \h </w:instrText>
        </w:r>
        <w:r>
          <w:rPr>
            <w:noProof/>
            <w:webHidden/>
          </w:rPr>
        </w:r>
        <w:r>
          <w:rPr>
            <w:noProof/>
            <w:webHidden/>
          </w:rPr>
          <w:fldChar w:fldCharType="separate"/>
        </w:r>
        <w:r w:rsidR="00122A0F">
          <w:rPr>
            <w:noProof/>
            <w:webHidden/>
          </w:rPr>
          <w:t>59</w:t>
        </w:r>
        <w:r>
          <w:rPr>
            <w:noProof/>
            <w:webHidden/>
          </w:rPr>
          <w:fldChar w:fldCharType="end"/>
        </w:r>
      </w:hyperlink>
    </w:p>
    <w:p w:rsidR="00122A0F" w:rsidRDefault="00D75F90">
      <w:pPr>
        <w:pStyle w:val="TOC3"/>
        <w:tabs>
          <w:tab w:val="right" w:leader="dot" w:pos="9350"/>
        </w:tabs>
        <w:rPr>
          <w:noProof/>
        </w:rPr>
      </w:pPr>
      <w:hyperlink w:anchor="_Toc328260212" w:history="1">
        <w:r w:rsidR="00122A0F" w:rsidRPr="00877F10">
          <w:rPr>
            <w:rStyle w:val="Hyperlink"/>
            <w:noProof/>
          </w:rPr>
          <w:t>“United States” – General Definitions</w:t>
        </w:r>
        <w:r w:rsidR="00122A0F">
          <w:rPr>
            <w:noProof/>
            <w:webHidden/>
          </w:rPr>
          <w:tab/>
        </w:r>
        <w:r>
          <w:rPr>
            <w:noProof/>
            <w:webHidden/>
          </w:rPr>
          <w:fldChar w:fldCharType="begin"/>
        </w:r>
        <w:r w:rsidR="00122A0F">
          <w:rPr>
            <w:noProof/>
            <w:webHidden/>
          </w:rPr>
          <w:instrText xml:space="preserve"> PAGEREF _Toc328260212 \h </w:instrText>
        </w:r>
        <w:r>
          <w:rPr>
            <w:noProof/>
            <w:webHidden/>
          </w:rPr>
        </w:r>
        <w:r>
          <w:rPr>
            <w:noProof/>
            <w:webHidden/>
          </w:rPr>
          <w:fldChar w:fldCharType="separate"/>
        </w:r>
        <w:r w:rsidR="00122A0F">
          <w:rPr>
            <w:noProof/>
            <w:webHidden/>
          </w:rPr>
          <w:t>60</w:t>
        </w:r>
        <w:r>
          <w:rPr>
            <w:noProof/>
            <w:webHidden/>
          </w:rPr>
          <w:fldChar w:fldCharType="end"/>
        </w:r>
      </w:hyperlink>
    </w:p>
    <w:p w:rsidR="00122A0F" w:rsidRDefault="00D75F90">
      <w:pPr>
        <w:pStyle w:val="TOC3"/>
        <w:tabs>
          <w:tab w:val="right" w:leader="dot" w:pos="9350"/>
        </w:tabs>
        <w:rPr>
          <w:noProof/>
        </w:rPr>
      </w:pPr>
      <w:hyperlink w:anchor="_Toc328260213" w:history="1">
        <w:r w:rsidR="00122A0F" w:rsidRPr="00877F10">
          <w:rPr>
            <w:rStyle w:val="Hyperlink"/>
            <w:noProof/>
          </w:rPr>
          <w:t>“In” – General Definitions</w:t>
        </w:r>
        <w:r w:rsidR="00122A0F">
          <w:rPr>
            <w:noProof/>
            <w:webHidden/>
          </w:rPr>
          <w:tab/>
        </w:r>
        <w:r>
          <w:rPr>
            <w:noProof/>
            <w:webHidden/>
          </w:rPr>
          <w:fldChar w:fldCharType="begin"/>
        </w:r>
        <w:r w:rsidR="00122A0F">
          <w:rPr>
            <w:noProof/>
            <w:webHidden/>
          </w:rPr>
          <w:instrText xml:space="preserve"> PAGEREF _Toc328260213 \h </w:instrText>
        </w:r>
        <w:r>
          <w:rPr>
            <w:noProof/>
            <w:webHidden/>
          </w:rPr>
        </w:r>
        <w:r>
          <w:rPr>
            <w:noProof/>
            <w:webHidden/>
          </w:rPr>
          <w:fldChar w:fldCharType="separate"/>
        </w:r>
        <w:r w:rsidR="00122A0F">
          <w:rPr>
            <w:noProof/>
            <w:webHidden/>
          </w:rPr>
          <w:t>61</w:t>
        </w:r>
        <w:r>
          <w:rPr>
            <w:noProof/>
            <w:webHidden/>
          </w:rPr>
          <w:fldChar w:fldCharType="end"/>
        </w:r>
      </w:hyperlink>
    </w:p>
    <w:p w:rsidR="00122A0F" w:rsidRDefault="00D75F90">
      <w:pPr>
        <w:pStyle w:val="TOC3"/>
        <w:tabs>
          <w:tab w:val="right" w:leader="dot" w:pos="9350"/>
        </w:tabs>
        <w:rPr>
          <w:noProof/>
        </w:rPr>
      </w:pPr>
      <w:hyperlink w:anchor="_Toc328260214" w:history="1">
        <w:r w:rsidR="00122A0F" w:rsidRPr="00877F10">
          <w:rPr>
            <w:rStyle w:val="Hyperlink"/>
            <w:noProof/>
          </w:rPr>
          <w:t>“The” – General Definitions</w:t>
        </w:r>
        <w:r w:rsidR="00122A0F">
          <w:rPr>
            <w:noProof/>
            <w:webHidden/>
          </w:rPr>
          <w:tab/>
        </w:r>
        <w:r>
          <w:rPr>
            <w:noProof/>
            <w:webHidden/>
          </w:rPr>
          <w:fldChar w:fldCharType="begin"/>
        </w:r>
        <w:r w:rsidR="00122A0F">
          <w:rPr>
            <w:noProof/>
            <w:webHidden/>
          </w:rPr>
          <w:instrText xml:space="preserve"> PAGEREF _Toc328260214 \h </w:instrText>
        </w:r>
        <w:r>
          <w:rPr>
            <w:noProof/>
            <w:webHidden/>
          </w:rPr>
        </w:r>
        <w:r>
          <w:rPr>
            <w:noProof/>
            <w:webHidden/>
          </w:rPr>
          <w:fldChar w:fldCharType="separate"/>
        </w:r>
        <w:r w:rsidR="00122A0F">
          <w:rPr>
            <w:noProof/>
            <w:webHidden/>
          </w:rPr>
          <w:t>62</w:t>
        </w:r>
        <w:r>
          <w:rPr>
            <w:noProof/>
            <w:webHidden/>
          </w:rPr>
          <w:fldChar w:fldCharType="end"/>
        </w:r>
      </w:hyperlink>
    </w:p>
    <w:p w:rsidR="00122A0F" w:rsidRDefault="00D75F90">
      <w:pPr>
        <w:pStyle w:val="TOC1"/>
        <w:tabs>
          <w:tab w:val="right" w:leader="dot" w:pos="9350"/>
        </w:tabs>
        <w:rPr>
          <w:rFonts w:asciiTheme="minorHAnsi" w:eastAsiaTheme="minorEastAsia" w:hAnsiTheme="minorHAnsi"/>
          <w:noProof/>
        </w:rPr>
      </w:pPr>
      <w:hyperlink w:anchor="_Toc328260215" w:history="1">
        <w:r w:rsidR="00122A0F" w:rsidRPr="00877F10">
          <w:rPr>
            <w:rStyle w:val="Hyperlink"/>
            <w:noProof/>
          </w:rPr>
          <w:t>***“Substantially” – Definitions</w:t>
        </w:r>
        <w:r w:rsidR="00122A0F">
          <w:rPr>
            <w:noProof/>
            <w:webHidden/>
          </w:rPr>
          <w:tab/>
        </w:r>
        <w:r>
          <w:rPr>
            <w:noProof/>
            <w:webHidden/>
          </w:rPr>
          <w:fldChar w:fldCharType="begin"/>
        </w:r>
        <w:r w:rsidR="00122A0F">
          <w:rPr>
            <w:noProof/>
            <w:webHidden/>
          </w:rPr>
          <w:instrText xml:space="preserve"> PAGEREF _Toc328260215 \h </w:instrText>
        </w:r>
        <w:r>
          <w:rPr>
            <w:noProof/>
            <w:webHidden/>
          </w:rPr>
        </w:r>
        <w:r>
          <w:rPr>
            <w:noProof/>
            <w:webHidden/>
          </w:rPr>
          <w:fldChar w:fldCharType="separate"/>
        </w:r>
        <w:r w:rsidR="00122A0F">
          <w:rPr>
            <w:noProof/>
            <w:webHidden/>
          </w:rPr>
          <w:t>63</w:t>
        </w:r>
        <w:r>
          <w:rPr>
            <w:noProof/>
            <w:webHidden/>
          </w:rPr>
          <w:fldChar w:fldCharType="end"/>
        </w:r>
      </w:hyperlink>
    </w:p>
    <w:p w:rsidR="00122A0F" w:rsidRDefault="00D75F90">
      <w:pPr>
        <w:pStyle w:val="TOC3"/>
        <w:tabs>
          <w:tab w:val="right" w:leader="dot" w:pos="9350"/>
        </w:tabs>
        <w:rPr>
          <w:noProof/>
        </w:rPr>
      </w:pPr>
      <w:hyperlink w:anchor="_Toc328260216" w:history="1">
        <w:r w:rsidR="00122A0F" w:rsidRPr="00877F10">
          <w:rPr>
            <w:rStyle w:val="Hyperlink"/>
            <w:noProof/>
          </w:rPr>
          <w:t>Substantial / Substantially – General Definitions</w:t>
        </w:r>
        <w:r w:rsidR="00122A0F">
          <w:rPr>
            <w:noProof/>
            <w:webHidden/>
          </w:rPr>
          <w:tab/>
        </w:r>
        <w:r>
          <w:rPr>
            <w:noProof/>
            <w:webHidden/>
          </w:rPr>
          <w:fldChar w:fldCharType="begin"/>
        </w:r>
        <w:r w:rsidR="00122A0F">
          <w:rPr>
            <w:noProof/>
            <w:webHidden/>
          </w:rPr>
          <w:instrText xml:space="preserve"> PAGEREF _Toc328260216 \h </w:instrText>
        </w:r>
        <w:r>
          <w:rPr>
            <w:noProof/>
            <w:webHidden/>
          </w:rPr>
        </w:r>
        <w:r>
          <w:rPr>
            <w:noProof/>
            <w:webHidden/>
          </w:rPr>
          <w:fldChar w:fldCharType="separate"/>
        </w:r>
        <w:r w:rsidR="00122A0F">
          <w:rPr>
            <w:noProof/>
            <w:webHidden/>
          </w:rPr>
          <w:t>64</w:t>
        </w:r>
        <w:r>
          <w:rPr>
            <w:noProof/>
            <w:webHidden/>
          </w:rPr>
          <w:fldChar w:fldCharType="end"/>
        </w:r>
      </w:hyperlink>
    </w:p>
    <w:p w:rsidR="00122A0F" w:rsidRDefault="00D75F90">
      <w:pPr>
        <w:pStyle w:val="TOC3"/>
        <w:tabs>
          <w:tab w:val="right" w:leader="dot" w:pos="9350"/>
        </w:tabs>
        <w:rPr>
          <w:noProof/>
        </w:rPr>
      </w:pPr>
      <w:hyperlink w:anchor="_Toc328260217" w:history="1">
        <w:r w:rsidR="00122A0F" w:rsidRPr="00877F10">
          <w:rPr>
            <w:rStyle w:val="Hyperlink"/>
            <w:rFonts w:eastAsia="Calibri"/>
            <w:noProof/>
          </w:rPr>
          <w:t>Words and Phrases 2</w:t>
        </w:r>
        <w:r w:rsidR="00122A0F">
          <w:rPr>
            <w:noProof/>
            <w:webHidden/>
          </w:rPr>
          <w:tab/>
        </w:r>
        <w:r>
          <w:rPr>
            <w:noProof/>
            <w:webHidden/>
          </w:rPr>
          <w:fldChar w:fldCharType="begin"/>
        </w:r>
        <w:r w:rsidR="00122A0F">
          <w:rPr>
            <w:noProof/>
            <w:webHidden/>
          </w:rPr>
          <w:instrText xml:space="preserve"> PAGEREF _Toc328260217 \h </w:instrText>
        </w:r>
        <w:r>
          <w:rPr>
            <w:noProof/>
            <w:webHidden/>
          </w:rPr>
        </w:r>
        <w:r>
          <w:rPr>
            <w:noProof/>
            <w:webHidden/>
          </w:rPr>
          <w:fldChar w:fldCharType="separate"/>
        </w:r>
        <w:r w:rsidR="00122A0F">
          <w:rPr>
            <w:noProof/>
            <w:webHidden/>
          </w:rPr>
          <w:t>65</w:t>
        </w:r>
        <w:r>
          <w:rPr>
            <w:noProof/>
            <w:webHidden/>
          </w:rPr>
          <w:fldChar w:fldCharType="end"/>
        </w:r>
      </w:hyperlink>
    </w:p>
    <w:p w:rsidR="00122A0F" w:rsidRDefault="00D75F90">
      <w:pPr>
        <w:pStyle w:val="TOC1"/>
        <w:tabs>
          <w:tab w:val="right" w:leader="dot" w:pos="9350"/>
        </w:tabs>
        <w:rPr>
          <w:rFonts w:asciiTheme="minorHAnsi" w:eastAsiaTheme="minorEastAsia" w:hAnsiTheme="minorHAnsi"/>
          <w:noProof/>
        </w:rPr>
      </w:pPr>
      <w:hyperlink w:anchor="_Toc328260218" w:history="1">
        <w:r w:rsidR="00122A0F" w:rsidRPr="00877F10">
          <w:rPr>
            <w:rStyle w:val="Hyperlink"/>
            <w:noProof/>
          </w:rPr>
          <w:t>***“Increase” – Definitions</w:t>
        </w:r>
        <w:r w:rsidR="00122A0F">
          <w:rPr>
            <w:noProof/>
            <w:webHidden/>
          </w:rPr>
          <w:tab/>
        </w:r>
        <w:r>
          <w:rPr>
            <w:noProof/>
            <w:webHidden/>
          </w:rPr>
          <w:fldChar w:fldCharType="begin"/>
        </w:r>
        <w:r w:rsidR="00122A0F">
          <w:rPr>
            <w:noProof/>
            <w:webHidden/>
          </w:rPr>
          <w:instrText xml:space="preserve"> PAGEREF _Toc328260218 \h </w:instrText>
        </w:r>
        <w:r>
          <w:rPr>
            <w:noProof/>
            <w:webHidden/>
          </w:rPr>
        </w:r>
        <w:r>
          <w:rPr>
            <w:noProof/>
            <w:webHidden/>
          </w:rPr>
          <w:fldChar w:fldCharType="separate"/>
        </w:r>
        <w:r w:rsidR="00122A0F">
          <w:rPr>
            <w:noProof/>
            <w:webHidden/>
          </w:rPr>
          <w:t>66</w:t>
        </w:r>
        <w:r>
          <w:rPr>
            <w:noProof/>
            <w:webHidden/>
          </w:rPr>
          <w:fldChar w:fldCharType="end"/>
        </w:r>
      </w:hyperlink>
    </w:p>
    <w:p w:rsidR="00122A0F" w:rsidRDefault="00D75F90">
      <w:pPr>
        <w:pStyle w:val="TOC3"/>
        <w:tabs>
          <w:tab w:val="right" w:leader="dot" w:pos="9350"/>
        </w:tabs>
        <w:rPr>
          <w:noProof/>
        </w:rPr>
      </w:pPr>
      <w:hyperlink w:anchor="_Toc328260219" w:history="1">
        <w:r w:rsidR="00122A0F" w:rsidRPr="00877F10">
          <w:rPr>
            <w:rStyle w:val="Hyperlink"/>
            <w:noProof/>
          </w:rPr>
          <w:t>“Increase” – General Definitions</w:t>
        </w:r>
        <w:r w:rsidR="00122A0F">
          <w:rPr>
            <w:noProof/>
            <w:webHidden/>
          </w:rPr>
          <w:tab/>
        </w:r>
        <w:r>
          <w:rPr>
            <w:noProof/>
            <w:webHidden/>
          </w:rPr>
          <w:fldChar w:fldCharType="begin"/>
        </w:r>
        <w:r w:rsidR="00122A0F">
          <w:rPr>
            <w:noProof/>
            <w:webHidden/>
          </w:rPr>
          <w:instrText xml:space="preserve"> PAGEREF _Toc328260219 \h </w:instrText>
        </w:r>
        <w:r>
          <w:rPr>
            <w:noProof/>
            <w:webHidden/>
          </w:rPr>
        </w:r>
        <w:r>
          <w:rPr>
            <w:noProof/>
            <w:webHidden/>
          </w:rPr>
          <w:fldChar w:fldCharType="separate"/>
        </w:r>
        <w:r w:rsidR="00122A0F">
          <w:rPr>
            <w:noProof/>
            <w:webHidden/>
          </w:rPr>
          <w:t>67</w:t>
        </w:r>
        <w:r>
          <w:rPr>
            <w:noProof/>
            <w:webHidden/>
          </w:rPr>
          <w:fldChar w:fldCharType="end"/>
        </w:r>
      </w:hyperlink>
    </w:p>
    <w:p w:rsidR="00122A0F" w:rsidRDefault="00D75F90">
      <w:pPr>
        <w:pStyle w:val="TOC1"/>
        <w:tabs>
          <w:tab w:val="right" w:leader="dot" w:pos="9350"/>
        </w:tabs>
        <w:rPr>
          <w:rFonts w:asciiTheme="minorHAnsi" w:eastAsiaTheme="minorEastAsia" w:hAnsiTheme="minorHAnsi"/>
          <w:noProof/>
        </w:rPr>
      </w:pPr>
      <w:hyperlink w:anchor="_Toc328260220" w:history="1">
        <w:r w:rsidR="00122A0F" w:rsidRPr="00877F10">
          <w:rPr>
            <w:rStyle w:val="Hyperlink"/>
            <w:noProof/>
          </w:rPr>
          <w:t>***Negative Topicality Theory</w:t>
        </w:r>
        <w:r w:rsidR="00122A0F">
          <w:rPr>
            <w:noProof/>
            <w:webHidden/>
          </w:rPr>
          <w:tab/>
        </w:r>
        <w:r>
          <w:rPr>
            <w:noProof/>
            <w:webHidden/>
          </w:rPr>
          <w:fldChar w:fldCharType="begin"/>
        </w:r>
        <w:r w:rsidR="00122A0F">
          <w:rPr>
            <w:noProof/>
            <w:webHidden/>
          </w:rPr>
          <w:instrText xml:space="preserve"> PAGEREF _Toc328260220 \h </w:instrText>
        </w:r>
        <w:r>
          <w:rPr>
            <w:noProof/>
            <w:webHidden/>
          </w:rPr>
        </w:r>
        <w:r>
          <w:rPr>
            <w:noProof/>
            <w:webHidden/>
          </w:rPr>
          <w:fldChar w:fldCharType="separate"/>
        </w:r>
        <w:r w:rsidR="00122A0F">
          <w:rPr>
            <w:noProof/>
            <w:webHidden/>
          </w:rPr>
          <w:t>69</w:t>
        </w:r>
        <w:r>
          <w:rPr>
            <w:noProof/>
            <w:webHidden/>
          </w:rPr>
          <w:fldChar w:fldCharType="end"/>
        </w:r>
      </w:hyperlink>
    </w:p>
    <w:p w:rsidR="00122A0F" w:rsidRDefault="00D75F90">
      <w:pPr>
        <w:pStyle w:val="TOC3"/>
        <w:tabs>
          <w:tab w:val="right" w:leader="dot" w:pos="9350"/>
        </w:tabs>
        <w:rPr>
          <w:noProof/>
        </w:rPr>
      </w:pPr>
      <w:hyperlink w:anchor="_Toc328260221" w:history="1">
        <w:r w:rsidR="00122A0F" w:rsidRPr="00877F10">
          <w:rPr>
            <w:rStyle w:val="Hyperlink"/>
            <w:noProof/>
          </w:rPr>
          <w:t>Err Negative – 1</w:t>
        </w:r>
        <w:r w:rsidR="00122A0F" w:rsidRPr="00877F10">
          <w:rPr>
            <w:rStyle w:val="Hyperlink"/>
            <w:noProof/>
            <w:vertAlign w:val="superscript"/>
          </w:rPr>
          <w:t>st</w:t>
        </w:r>
        <w:r w:rsidR="00122A0F" w:rsidRPr="00877F10">
          <w:rPr>
            <w:rStyle w:val="Hyperlink"/>
            <w:noProof/>
          </w:rPr>
          <w:t xml:space="preserve"> Line</w:t>
        </w:r>
        <w:r w:rsidR="00122A0F">
          <w:rPr>
            <w:noProof/>
            <w:webHidden/>
          </w:rPr>
          <w:tab/>
        </w:r>
        <w:r>
          <w:rPr>
            <w:noProof/>
            <w:webHidden/>
          </w:rPr>
          <w:fldChar w:fldCharType="begin"/>
        </w:r>
        <w:r w:rsidR="00122A0F">
          <w:rPr>
            <w:noProof/>
            <w:webHidden/>
          </w:rPr>
          <w:instrText xml:space="preserve"> PAGEREF _Toc328260221 \h </w:instrText>
        </w:r>
        <w:r>
          <w:rPr>
            <w:noProof/>
            <w:webHidden/>
          </w:rPr>
        </w:r>
        <w:r>
          <w:rPr>
            <w:noProof/>
            <w:webHidden/>
          </w:rPr>
          <w:fldChar w:fldCharType="separate"/>
        </w:r>
        <w:r w:rsidR="00122A0F">
          <w:rPr>
            <w:noProof/>
            <w:webHidden/>
          </w:rPr>
          <w:t>70</w:t>
        </w:r>
        <w:r>
          <w:rPr>
            <w:noProof/>
            <w:webHidden/>
          </w:rPr>
          <w:fldChar w:fldCharType="end"/>
        </w:r>
      </w:hyperlink>
    </w:p>
    <w:p w:rsidR="00122A0F" w:rsidRDefault="00D75F90">
      <w:pPr>
        <w:pStyle w:val="TOC3"/>
        <w:tabs>
          <w:tab w:val="right" w:leader="dot" w:pos="9350"/>
        </w:tabs>
        <w:rPr>
          <w:noProof/>
        </w:rPr>
      </w:pPr>
      <w:hyperlink w:anchor="_Toc328260222" w:history="1">
        <w:r w:rsidR="00122A0F" w:rsidRPr="00877F10">
          <w:rPr>
            <w:rStyle w:val="Hyperlink"/>
            <w:noProof/>
          </w:rPr>
          <w:t>Competing Interpretations Good – 1</w:t>
        </w:r>
        <w:r w:rsidR="00122A0F" w:rsidRPr="00877F10">
          <w:rPr>
            <w:rStyle w:val="Hyperlink"/>
            <w:noProof/>
            <w:vertAlign w:val="superscript"/>
          </w:rPr>
          <w:t>st</w:t>
        </w:r>
        <w:r w:rsidR="00122A0F" w:rsidRPr="00877F10">
          <w:rPr>
            <w:rStyle w:val="Hyperlink"/>
            <w:noProof/>
          </w:rPr>
          <w:t xml:space="preserve"> Line</w:t>
        </w:r>
        <w:r w:rsidR="00122A0F">
          <w:rPr>
            <w:noProof/>
            <w:webHidden/>
          </w:rPr>
          <w:tab/>
        </w:r>
        <w:r>
          <w:rPr>
            <w:noProof/>
            <w:webHidden/>
          </w:rPr>
          <w:fldChar w:fldCharType="begin"/>
        </w:r>
        <w:r w:rsidR="00122A0F">
          <w:rPr>
            <w:noProof/>
            <w:webHidden/>
          </w:rPr>
          <w:instrText xml:space="preserve"> PAGEREF _Toc328260222 \h </w:instrText>
        </w:r>
        <w:r>
          <w:rPr>
            <w:noProof/>
            <w:webHidden/>
          </w:rPr>
        </w:r>
        <w:r>
          <w:rPr>
            <w:noProof/>
            <w:webHidden/>
          </w:rPr>
          <w:fldChar w:fldCharType="separate"/>
        </w:r>
        <w:r w:rsidR="00122A0F">
          <w:rPr>
            <w:noProof/>
            <w:webHidden/>
          </w:rPr>
          <w:t>71</w:t>
        </w:r>
        <w:r>
          <w:rPr>
            <w:noProof/>
            <w:webHidden/>
          </w:rPr>
          <w:fldChar w:fldCharType="end"/>
        </w:r>
      </w:hyperlink>
    </w:p>
    <w:p w:rsidR="00122A0F" w:rsidRDefault="00D75F90">
      <w:pPr>
        <w:pStyle w:val="TOC3"/>
        <w:tabs>
          <w:tab w:val="right" w:leader="dot" w:pos="9350"/>
        </w:tabs>
        <w:rPr>
          <w:noProof/>
        </w:rPr>
      </w:pPr>
      <w:hyperlink w:anchor="_Toc328260223" w:history="1">
        <w:r w:rsidR="00122A0F" w:rsidRPr="00877F10">
          <w:rPr>
            <w:rStyle w:val="Hyperlink"/>
            <w:noProof/>
          </w:rPr>
          <w:t>Fairness 1</w:t>
        </w:r>
        <w:r w:rsidR="00122A0F" w:rsidRPr="00877F10">
          <w:rPr>
            <w:rStyle w:val="Hyperlink"/>
            <w:noProof/>
            <w:vertAlign w:val="superscript"/>
          </w:rPr>
          <w:t>st</w:t>
        </w:r>
        <w:r w:rsidR="00122A0F">
          <w:rPr>
            <w:noProof/>
            <w:webHidden/>
          </w:rPr>
          <w:tab/>
        </w:r>
        <w:r>
          <w:rPr>
            <w:noProof/>
            <w:webHidden/>
          </w:rPr>
          <w:fldChar w:fldCharType="begin"/>
        </w:r>
        <w:r w:rsidR="00122A0F">
          <w:rPr>
            <w:noProof/>
            <w:webHidden/>
          </w:rPr>
          <w:instrText xml:space="preserve"> PAGEREF _Toc328260223 \h </w:instrText>
        </w:r>
        <w:r>
          <w:rPr>
            <w:noProof/>
            <w:webHidden/>
          </w:rPr>
        </w:r>
        <w:r>
          <w:rPr>
            <w:noProof/>
            <w:webHidden/>
          </w:rPr>
          <w:fldChar w:fldCharType="separate"/>
        </w:r>
        <w:r w:rsidR="00122A0F">
          <w:rPr>
            <w:noProof/>
            <w:webHidden/>
          </w:rPr>
          <w:t>72</w:t>
        </w:r>
        <w:r>
          <w:rPr>
            <w:noProof/>
            <w:webHidden/>
          </w:rPr>
          <w:fldChar w:fldCharType="end"/>
        </w:r>
      </w:hyperlink>
    </w:p>
    <w:p w:rsidR="00122A0F" w:rsidRDefault="00D75F90">
      <w:pPr>
        <w:pStyle w:val="TOC3"/>
        <w:tabs>
          <w:tab w:val="right" w:leader="dot" w:pos="9350"/>
        </w:tabs>
        <w:rPr>
          <w:noProof/>
        </w:rPr>
      </w:pPr>
      <w:hyperlink w:anchor="_Toc328260224" w:history="1">
        <w:r w:rsidR="00122A0F" w:rsidRPr="00877F10">
          <w:rPr>
            <w:rStyle w:val="Hyperlink"/>
            <w:noProof/>
          </w:rPr>
          <w:t>Limits Good</w:t>
        </w:r>
        <w:r w:rsidR="00122A0F">
          <w:rPr>
            <w:noProof/>
            <w:webHidden/>
          </w:rPr>
          <w:tab/>
        </w:r>
        <w:r>
          <w:rPr>
            <w:noProof/>
            <w:webHidden/>
          </w:rPr>
          <w:fldChar w:fldCharType="begin"/>
        </w:r>
        <w:r w:rsidR="00122A0F">
          <w:rPr>
            <w:noProof/>
            <w:webHidden/>
          </w:rPr>
          <w:instrText xml:space="preserve"> PAGEREF _Toc328260224 \h </w:instrText>
        </w:r>
        <w:r>
          <w:rPr>
            <w:noProof/>
            <w:webHidden/>
          </w:rPr>
        </w:r>
        <w:r>
          <w:rPr>
            <w:noProof/>
            <w:webHidden/>
          </w:rPr>
          <w:fldChar w:fldCharType="separate"/>
        </w:r>
        <w:r w:rsidR="00122A0F">
          <w:rPr>
            <w:noProof/>
            <w:webHidden/>
          </w:rPr>
          <w:t>73</w:t>
        </w:r>
        <w:r>
          <w:rPr>
            <w:noProof/>
            <w:webHidden/>
          </w:rPr>
          <w:fldChar w:fldCharType="end"/>
        </w:r>
      </w:hyperlink>
    </w:p>
    <w:p w:rsidR="00122A0F" w:rsidRDefault="00D75F90">
      <w:pPr>
        <w:pStyle w:val="TOC3"/>
        <w:tabs>
          <w:tab w:val="right" w:leader="dot" w:pos="9350"/>
        </w:tabs>
        <w:rPr>
          <w:noProof/>
        </w:rPr>
      </w:pPr>
      <w:hyperlink w:anchor="_Toc328260225" w:history="1">
        <w:r w:rsidR="00122A0F" w:rsidRPr="00877F10">
          <w:rPr>
            <w:rStyle w:val="Hyperlink"/>
            <w:noProof/>
          </w:rPr>
          <w:t>Framer’s Intent Good</w:t>
        </w:r>
        <w:r w:rsidR="00122A0F">
          <w:rPr>
            <w:noProof/>
            <w:webHidden/>
          </w:rPr>
          <w:tab/>
        </w:r>
        <w:r>
          <w:rPr>
            <w:noProof/>
            <w:webHidden/>
          </w:rPr>
          <w:fldChar w:fldCharType="begin"/>
        </w:r>
        <w:r w:rsidR="00122A0F">
          <w:rPr>
            <w:noProof/>
            <w:webHidden/>
          </w:rPr>
          <w:instrText xml:space="preserve"> PAGEREF _Toc328260225 \h </w:instrText>
        </w:r>
        <w:r>
          <w:rPr>
            <w:noProof/>
            <w:webHidden/>
          </w:rPr>
        </w:r>
        <w:r>
          <w:rPr>
            <w:noProof/>
            <w:webHidden/>
          </w:rPr>
          <w:fldChar w:fldCharType="separate"/>
        </w:r>
        <w:r w:rsidR="00122A0F">
          <w:rPr>
            <w:noProof/>
            <w:webHidden/>
          </w:rPr>
          <w:t>74</w:t>
        </w:r>
        <w:r>
          <w:rPr>
            <w:noProof/>
            <w:webHidden/>
          </w:rPr>
          <w:fldChar w:fldCharType="end"/>
        </w:r>
      </w:hyperlink>
    </w:p>
    <w:p w:rsidR="00122A0F" w:rsidRDefault="00D75F90">
      <w:pPr>
        <w:pStyle w:val="TOC3"/>
        <w:tabs>
          <w:tab w:val="right" w:leader="dot" w:pos="9350"/>
        </w:tabs>
        <w:rPr>
          <w:noProof/>
        </w:rPr>
      </w:pPr>
      <w:hyperlink w:anchor="_Toc328260226" w:history="1">
        <w:r w:rsidR="00122A0F" w:rsidRPr="00877F10">
          <w:rPr>
            <w:rStyle w:val="Hyperlink"/>
            <w:rFonts w:eastAsia="Calibri"/>
            <w:noProof/>
          </w:rPr>
          <w:t>Clements 5</w:t>
        </w:r>
        <w:r w:rsidR="00122A0F">
          <w:rPr>
            <w:noProof/>
            <w:webHidden/>
          </w:rPr>
          <w:tab/>
        </w:r>
        <w:r>
          <w:rPr>
            <w:noProof/>
            <w:webHidden/>
          </w:rPr>
          <w:fldChar w:fldCharType="begin"/>
        </w:r>
        <w:r w:rsidR="00122A0F">
          <w:rPr>
            <w:noProof/>
            <w:webHidden/>
          </w:rPr>
          <w:instrText xml:space="preserve"> PAGEREF _Toc328260226 \h </w:instrText>
        </w:r>
        <w:r>
          <w:rPr>
            <w:noProof/>
            <w:webHidden/>
          </w:rPr>
        </w:r>
        <w:r>
          <w:rPr>
            <w:noProof/>
            <w:webHidden/>
          </w:rPr>
          <w:fldChar w:fldCharType="separate"/>
        </w:r>
        <w:r w:rsidR="00122A0F">
          <w:rPr>
            <w:noProof/>
            <w:webHidden/>
          </w:rPr>
          <w:t>74</w:t>
        </w:r>
        <w:r>
          <w:rPr>
            <w:noProof/>
            <w:webHidden/>
          </w:rPr>
          <w:fldChar w:fldCharType="end"/>
        </w:r>
      </w:hyperlink>
    </w:p>
    <w:p w:rsidR="00122A0F" w:rsidRDefault="00D75F90">
      <w:pPr>
        <w:pStyle w:val="TOC3"/>
        <w:tabs>
          <w:tab w:val="right" w:leader="dot" w:pos="9350"/>
        </w:tabs>
        <w:rPr>
          <w:noProof/>
        </w:rPr>
      </w:pPr>
      <w:hyperlink w:anchor="_Toc328260227" w:history="1">
        <w:r w:rsidR="00122A0F" w:rsidRPr="00877F10">
          <w:rPr>
            <w:rStyle w:val="Hyperlink"/>
            <w:noProof/>
          </w:rPr>
          <w:t>Grammar’s Good</w:t>
        </w:r>
        <w:r w:rsidR="00122A0F">
          <w:rPr>
            <w:noProof/>
            <w:webHidden/>
          </w:rPr>
          <w:tab/>
        </w:r>
        <w:r>
          <w:rPr>
            <w:noProof/>
            <w:webHidden/>
          </w:rPr>
          <w:fldChar w:fldCharType="begin"/>
        </w:r>
        <w:r w:rsidR="00122A0F">
          <w:rPr>
            <w:noProof/>
            <w:webHidden/>
          </w:rPr>
          <w:instrText xml:space="preserve"> PAGEREF _Toc328260227 \h </w:instrText>
        </w:r>
        <w:r>
          <w:rPr>
            <w:noProof/>
            <w:webHidden/>
          </w:rPr>
        </w:r>
        <w:r>
          <w:rPr>
            <w:noProof/>
            <w:webHidden/>
          </w:rPr>
          <w:fldChar w:fldCharType="separate"/>
        </w:r>
        <w:r w:rsidR="00122A0F">
          <w:rPr>
            <w:noProof/>
            <w:webHidden/>
          </w:rPr>
          <w:t>75</w:t>
        </w:r>
        <w:r>
          <w:rPr>
            <w:noProof/>
            <w:webHidden/>
          </w:rPr>
          <w:fldChar w:fldCharType="end"/>
        </w:r>
      </w:hyperlink>
    </w:p>
    <w:p w:rsidR="00122A0F" w:rsidRDefault="00D75F90">
      <w:pPr>
        <w:pStyle w:val="TOC3"/>
        <w:tabs>
          <w:tab w:val="right" w:leader="dot" w:pos="9350"/>
        </w:tabs>
        <w:rPr>
          <w:noProof/>
        </w:rPr>
      </w:pPr>
      <w:hyperlink w:anchor="_Toc328260228" w:history="1">
        <w:r w:rsidR="00122A0F" w:rsidRPr="00877F10">
          <w:rPr>
            <w:rStyle w:val="Hyperlink"/>
            <w:noProof/>
          </w:rPr>
          <w:t>AT//Aff Flexibility</w:t>
        </w:r>
        <w:r w:rsidR="00122A0F">
          <w:rPr>
            <w:noProof/>
            <w:webHidden/>
          </w:rPr>
          <w:tab/>
        </w:r>
        <w:r>
          <w:rPr>
            <w:noProof/>
            <w:webHidden/>
          </w:rPr>
          <w:fldChar w:fldCharType="begin"/>
        </w:r>
        <w:r w:rsidR="00122A0F">
          <w:rPr>
            <w:noProof/>
            <w:webHidden/>
          </w:rPr>
          <w:instrText xml:space="preserve"> PAGEREF _Toc328260228 \h </w:instrText>
        </w:r>
        <w:r>
          <w:rPr>
            <w:noProof/>
            <w:webHidden/>
          </w:rPr>
        </w:r>
        <w:r>
          <w:rPr>
            <w:noProof/>
            <w:webHidden/>
          </w:rPr>
          <w:fldChar w:fldCharType="separate"/>
        </w:r>
        <w:r w:rsidR="00122A0F">
          <w:rPr>
            <w:noProof/>
            <w:webHidden/>
          </w:rPr>
          <w:t>76</w:t>
        </w:r>
        <w:r>
          <w:rPr>
            <w:noProof/>
            <w:webHidden/>
          </w:rPr>
          <w:fldChar w:fldCharType="end"/>
        </w:r>
      </w:hyperlink>
    </w:p>
    <w:p w:rsidR="00122A0F" w:rsidRDefault="00D75F90">
      <w:pPr>
        <w:pStyle w:val="TOC3"/>
        <w:tabs>
          <w:tab w:val="right" w:leader="dot" w:pos="9350"/>
        </w:tabs>
        <w:rPr>
          <w:noProof/>
        </w:rPr>
      </w:pPr>
      <w:hyperlink w:anchor="_Toc328260229" w:history="1">
        <w:r w:rsidR="00122A0F" w:rsidRPr="00877F10">
          <w:rPr>
            <w:rStyle w:val="Hyperlink"/>
            <w:rFonts w:eastAsia="Calibri"/>
            <w:noProof/>
          </w:rPr>
          <w:t>Flood 10</w:t>
        </w:r>
        <w:r w:rsidR="00122A0F">
          <w:rPr>
            <w:noProof/>
            <w:webHidden/>
          </w:rPr>
          <w:tab/>
        </w:r>
        <w:r>
          <w:rPr>
            <w:noProof/>
            <w:webHidden/>
          </w:rPr>
          <w:fldChar w:fldCharType="begin"/>
        </w:r>
        <w:r w:rsidR="00122A0F">
          <w:rPr>
            <w:noProof/>
            <w:webHidden/>
          </w:rPr>
          <w:instrText xml:space="preserve"> PAGEREF _Toc328260229 \h </w:instrText>
        </w:r>
        <w:r>
          <w:rPr>
            <w:noProof/>
            <w:webHidden/>
          </w:rPr>
        </w:r>
        <w:r>
          <w:rPr>
            <w:noProof/>
            <w:webHidden/>
          </w:rPr>
          <w:fldChar w:fldCharType="separate"/>
        </w:r>
        <w:r w:rsidR="00122A0F">
          <w:rPr>
            <w:noProof/>
            <w:webHidden/>
          </w:rPr>
          <w:t>76</w:t>
        </w:r>
        <w:r>
          <w:rPr>
            <w:noProof/>
            <w:webHidden/>
          </w:rPr>
          <w:fldChar w:fldCharType="end"/>
        </w:r>
      </w:hyperlink>
    </w:p>
    <w:p w:rsidR="00122A0F" w:rsidRDefault="00D75F90">
      <w:pPr>
        <w:pStyle w:val="TOC3"/>
        <w:tabs>
          <w:tab w:val="right" w:leader="dot" w:pos="9350"/>
        </w:tabs>
        <w:rPr>
          <w:noProof/>
        </w:rPr>
      </w:pPr>
      <w:hyperlink w:anchor="_Toc328260230" w:history="1">
        <w:r w:rsidR="00122A0F" w:rsidRPr="00877F10">
          <w:rPr>
            <w:rStyle w:val="Hyperlink"/>
            <w:noProof/>
          </w:rPr>
          <w:t>AT//Breadth &gt; Depth</w:t>
        </w:r>
        <w:r w:rsidR="00122A0F">
          <w:rPr>
            <w:noProof/>
            <w:webHidden/>
          </w:rPr>
          <w:tab/>
        </w:r>
        <w:r>
          <w:rPr>
            <w:noProof/>
            <w:webHidden/>
          </w:rPr>
          <w:fldChar w:fldCharType="begin"/>
        </w:r>
        <w:r w:rsidR="00122A0F">
          <w:rPr>
            <w:noProof/>
            <w:webHidden/>
          </w:rPr>
          <w:instrText xml:space="preserve"> PAGEREF _Toc328260230 \h </w:instrText>
        </w:r>
        <w:r>
          <w:rPr>
            <w:noProof/>
            <w:webHidden/>
          </w:rPr>
        </w:r>
        <w:r>
          <w:rPr>
            <w:noProof/>
            <w:webHidden/>
          </w:rPr>
          <w:fldChar w:fldCharType="separate"/>
        </w:r>
        <w:r w:rsidR="00122A0F">
          <w:rPr>
            <w:noProof/>
            <w:webHidden/>
          </w:rPr>
          <w:t>77</w:t>
        </w:r>
        <w:r>
          <w:rPr>
            <w:noProof/>
            <w:webHidden/>
          </w:rPr>
          <w:fldChar w:fldCharType="end"/>
        </w:r>
      </w:hyperlink>
    </w:p>
    <w:p w:rsidR="00122A0F" w:rsidRDefault="00D75F90">
      <w:pPr>
        <w:pStyle w:val="TOC3"/>
        <w:tabs>
          <w:tab w:val="right" w:leader="dot" w:pos="9350"/>
        </w:tabs>
        <w:rPr>
          <w:noProof/>
        </w:rPr>
      </w:pPr>
      <w:hyperlink w:anchor="_Toc328260231" w:history="1">
        <w:r w:rsidR="00122A0F" w:rsidRPr="00877F10">
          <w:rPr>
            <w:rStyle w:val="Hyperlink"/>
            <w:noProof/>
          </w:rPr>
          <w:t>AT//Literature Checks Abuse</w:t>
        </w:r>
        <w:r w:rsidR="00122A0F">
          <w:rPr>
            <w:noProof/>
            <w:webHidden/>
          </w:rPr>
          <w:tab/>
        </w:r>
        <w:r>
          <w:rPr>
            <w:noProof/>
            <w:webHidden/>
          </w:rPr>
          <w:fldChar w:fldCharType="begin"/>
        </w:r>
        <w:r w:rsidR="00122A0F">
          <w:rPr>
            <w:noProof/>
            <w:webHidden/>
          </w:rPr>
          <w:instrText xml:space="preserve"> PAGEREF _Toc328260231 \h </w:instrText>
        </w:r>
        <w:r>
          <w:rPr>
            <w:noProof/>
            <w:webHidden/>
          </w:rPr>
        </w:r>
        <w:r>
          <w:rPr>
            <w:noProof/>
            <w:webHidden/>
          </w:rPr>
          <w:fldChar w:fldCharType="separate"/>
        </w:r>
        <w:r w:rsidR="00122A0F">
          <w:rPr>
            <w:noProof/>
            <w:webHidden/>
          </w:rPr>
          <w:t>78</w:t>
        </w:r>
        <w:r>
          <w:rPr>
            <w:noProof/>
            <w:webHidden/>
          </w:rPr>
          <w:fldChar w:fldCharType="end"/>
        </w:r>
      </w:hyperlink>
    </w:p>
    <w:p w:rsidR="00122A0F" w:rsidRDefault="00D75F90">
      <w:pPr>
        <w:pStyle w:val="TOC3"/>
        <w:tabs>
          <w:tab w:val="right" w:leader="dot" w:pos="9350"/>
        </w:tabs>
        <w:rPr>
          <w:noProof/>
        </w:rPr>
      </w:pPr>
      <w:hyperlink w:anchor="_Toc328260232" w:history="1">
        <w:r w:rsidR="00122A0F" w:rsidRPr="00877F10">
          <w:rPr>
            <w:rStyle w:val="Hyperlink"/>
            <w:noProof/>
          </w:rPr>
          <w:t>AT//Clash Checks Abuse</w:t>
        </w:r>
        <w:r w:rsidR="00122A0F">
          <w:rPr>
            <w:noProof/>
            <w:webHidden/>
          </w:rPr>
          <w:tab/>
        </w:r>
        <w:r>
          <w:rPr>
            <w:noProof/>
            <w:webHidden/>
          </w:rPr>
          <w:fldChar w:fldCharType="begin"/>
        </w:r>
        <w:r w:rsidR="00122A0F">
          <w:rPr>
            <w:noProof/>
            <w:webHidden/>
          </w:rPr>
          <w:instrText xml:space="preserve"> PAGEREF _Toc328260232 \h </w:instrText>
        </w:r>
        <w:r>
          <w:rPr>
            <w:noProof/>
            <w:webHidden/>
          </w:rPr>
        </w:r>
        <w:r>
          <w:rPr>
            <w:noProof/>
            <w:webHidden/>
          </w:rPr>
          <w:fldChar w:fldCharType="separate"/>
        </w:r>
        <w:r w:rsidR="00122A0F">
          <w:rPr>
            <w:noProof/>
            <w:webHidden/>
          </w:rPr>
          <w:t>79</w:t>
        </w:r>
        <w:r>
          <w:rPr>
            <w:noProof/>
            <w:webHidden/>
          </w:rPr>
          <w:fldChar w:fldCharType="end"/>
        </w:r>
      </w:hyperlink>
    </w:p>
    <w:p w:rsidR="00122A0F" w:rsidRDefault="00D75F90">
      <w:pPr>
        <w:pStyle w:val="TOC3"/>
        <w:tabs>
          <w:tab w:val="right" w:leader="dot" w:pos="9350"/>
        </w:tabs>
        <w:rPr>
          <w:noProof/>
        </w:rPr>
      </w:pPr>
      <w:hyperlink w:anchor="_Toc328260233" w:history="1">
        <w:r w:rsidR="00122A0F" w:rsidRPr="00877F10">
          <w:rPr>
            <w:rStyle w:val="Hyperlink"/>
            <w:noProof/>
          </w:rPr>
          <w:t>AT//Disclosure Checks Abuse</w:t>
        </w:r>
        <w:r w:rsidR="00122A0F">
          <w:rPr>
            <w:noProof/>
            <w:webHidden/>
          </w:rPr>
          <w:tab/>
        </w:r>
        <w:r>
          <w:rPr>
            <w:noProof/>
            <w:webHidden/>
          </w:rPr>
          <w:fldChar w:fldCharType="begin"/>
        </w:r>
        <w:r w:rsidR="00122A0F">
          <w:rPr>
            <w:noProof/>
            <w:webHidden/>
          </w:rPr>
          <w:instrText xml:space="preserve"> PAGEREF _Toc328260233 \h </w:instrText>
        </w:r>
        <w:r>
          <w:rPr>
            <w:noProof/>
            <w:webHidden/>
          </w:rPr>
        </w:r>
        <w:r>
          <w:rPr>
            <w:noProof/>
            <w:webHidden/>
          </w:rPr>
          <w:fldChar w:fldCharType="separate"/>
        </w:r>
        <w:r w:rsidR="00122A0F">
          <w:rPr>
            <w:noProof/>
            <w:webHidden/>
          </w:rPr>
          <w:t>80</w:t>
        </w:r>
        <w:r>
          <w:rPr>
            <w:noProof/>
            <w:webHidden/>
          </w:rPr>
          <w:fldChar w:fldCharType="end"/>
        </w:r>
      </w:hyperlink>
    </w:p>
    <w:p w:rsidR="00122A0F" w:rsidRDefault="00D75F90">
      <w:pPr>
        <w:pStyle w:val="TOC3"/>
        <w:tabs>
          <w:tab w:val="right" w:leader="dot" w:pos="9350"/>
        </w:tabs>
        <w:rPr>
          <w:noProof/>
        </w:rPr>
      </w:pPr>
      <w:hyperlink w:anchor="_Toc328260234" w:history="1">
        <w:r w:rsidR="00122A0F" w:rsidRPr="00877F10">
          <w:rPr>
            <w:rStyle w:val="Hyperlink"/>
            <w:noProof/>
          </w:rPr>
          <w:t>AT//Not a Voting Issue</w:t>
        </w:r>
        <w:r w:rsidR="00122A0F">
          <w:rPr>
            <w:noProof/>
            <w:webHidden/>
          </w:rPr>
          <w:tab/>
        </w:r>
        <w:r>
          <w:rPr>
            <w:noProof/>
            <w:webHidden/>
          </w:rPr>
          <w:fldChar w:fldCharType="begin"/>
        </w:r>
        <w:r w:rsidR="00122A0F">
          <w:rPr>
            <w:noProof/>
            <w:webHidden/>
          </w:rPr>
          <w:instrText xml:space="preserve"> PAGEREF _Toc328260234 \h </w:instrText>
        </w:r>
        <w:r>
          <w:rPr>
            <w:noProof/>
            <w:webHidden/>
          </w:rPr>
        </w:r>
        <w:r>
          <w:rPr>
            <w:noProof/>
            <w:webHidden/>
          </w:rPr>
          <w:fldChar w:fldCharType="separate"/>
        </w:r>
        <w:r w:rsidR="00122A0F">
          <w:rPr>
            <w:noProof/>
            <w:webHidden/>
          </w:rPr>
          <w:t>81</w:t>
        </w:r>
        <w:r>
          <w:rPr>
            <w:noProof/>
            <w:webHidden/>
          </w:rPr>
          <w:fldChar w:fldCharType="end"/>
        </w:r>
      </w:hyperlink>
    </w:p>
    <w:p w:rsidR="00122A0F" w:rsidRDefault="00D75F90">
      <w:pPr>
        <w:pStyle w:val="TOC3"/>
        <w:tabs>
          <w:tab w:val="right" w:leader="dot" w:pos="9350"/>
        </w:tabs>
        <w:rPr>
          <w:noProof/>
        </w:rPr>
      </w:pPr>
      <w:hyperlink w:anchor="_Toc328260235" w:history="1">
        <w:r w:rsidR="00122A0F" w:rsidRPr="00877F10">
          <w:rPr>
            <w:rStyle w:val="Hyperlink"/>
            <w:noProof/>
          </w:rPr>
          <w:t>AT//Critiques of Topicality</w:t>
        </w:r>
        <w:r w:rsidR="00122A0F">
          <w:rPr>
            <w:noProof/>
            <w:webHidden/>
          </w:rPr>
          <w:tab/>
        </w:r>
        <w:r>
          <w:rPr>
            <w:noProof/>
            <w:webHidden/>
          </w:rPr>
          <w:fldChar w:fldCharType="begin"/>
        </w:r>
        <w:r w:rsidR="00122A0F">
          <w:rPr>
            <w:noProof/>
            <w:webHidden/>
          </w:rPr>
          <w:instrText xml:space="preserve"> PAGEREF _Toc328260235 \h </w:instrText>
        </w:r>
        <w:r>
          <w:rPr>
            <w:noProof/>
            <w:webHidden/>
          </w:rPr>
        </w:r>
        <w:r>
          <w:rPr>
            <w:noProof/>
            <w:webHidden/>
          </w:rPr>
          <w:fldChar w:fldCharType="separate"/>
        </w:r>
        <w:r w:rsidR="00122A0F">
          <w:rPr>
            <w:noProof/>
            <w:webHidden/>
          </w:rPr>
          <w:t>82</w:t>
        </w:r>
        <w:r>
          <w:rPr>
            <w:noProof/>
            <w:webHidden/>
          </w:rPr>
          <w:fldChar w:fldCharType="end"/>
        </w:r>
      </w:hyperlink>
    </w:p>
    <w:p w:rsidR="00122A0F" w:rsidRDefault="00D75F90">
      <w:pPr>
        <w:pStyle w:val="TOC1"/>
        <w:tabs>
          <w:tab w:val="right" w:leader="dot" w:pos="9350"/>
        </w:tabs>
        <w:rPr>
          <w:rFonts w:asciiTheme="minorHAnsi" w:eastAsiaTheme="minorEastAsia" w:hAnsiTheme="minorHAnsi"/>
          <w:noProof/>
        </w:rPr>
      </w:pPr>
      <w:hyperlink w:anchor="_Toc328260236" w:history="1">
        <w:r w:rsidR="00122A0F" w:rsidRPr="00877F10">
          <w:rPr>
            <w:rStyle w:val="Hyperlink"/>
            <w:noProof/>
          </w:rPr>
          <w:t>***Affirmative Topicality Theory</w:t>
        </w:r>
        <w:r w:rsidR="00122A0F">
          <w:rPr>
            <w:noProof/>
            <w:webHidden/>
          </w:rPr>
          <w:tab/>
        </w:r>
        <w:r>
          <w:rPr>
            <w:noProof/>
            <w:webHidden/>
          </w:rPr>
          <w:fldChar w:fldCharType="begin"/>
        </w:r>
        <w:r w:rsidR="00122A0F">
          <w:rPr>
            <w:noProof/>
            <w:webHidden/>
          </w:rPr>
          <w:instrText xml:space="preserve"> PAGEREF _Toc328260236 \h </w:instrText>
        </w:r>
        <w:r>
          <w:rPr>
            <w:noProof/>
            <w:webHidden/>
          </w:rPr>
        </w:r>
        <w:r>
          <w:rPr>
            <w:noProof/>
            <w:webHidden/>
          </w:rPr>
          <w:fldChar w:fldCharType="separate"/>
        </w:r>
        <w:r w:rsidR="00122A0F">
          <w:rPr>
            <w:noProof/>
            <w:webHidden/>
          </w:rPr>
          <w:t>84</w:t>
        </w:r>
        <w:r>
          <w:rPr>
            <w:noProof/>
            <w:webHidden/>
          </w:rPr>
          <w:fldChar w:fldCharType="end"/>
        </w:r>
      </w:hyperlink>
    </w:p>
    <w:p w:rsidR="00122A0F" w:rsidRDefault="00D75F90">
      <w:pPr>
        <w:pStyle w:val="TOC3"/>
        <w:tabs>
          <w:tab w:val="right" w:leader="dot" w:pos="9350"/>
        </w:tabs>
        <w:rPr>
          <w:noProof/>
        </w:rPr>
      </w:pPr>
      <w:hyperlink w:anchor="_Toc328260237" w:history="1">
        <w:r w:rsidR="00122A0F" w:rsidRPr="00877F10">
          <w:rPr>
            <w:rStyle w:val="Hyperlink"/>
            <w:noProof/>
          </w:rPr>
          <w:t>Err Affirmative – 1</w:t>
        </w:r>
        <w:r w:rsidR="00122A0F" w:rsidRPr="00877F10">
          <w:rPr>
            <w:rStyle w:val="Hyperlink"/>
            <w:noProof/>
            <w:vertAlign w:val="superscript"/>
          </w:rPr>
          <w:t>st</w:t>
        </w:r>
        <w:r w:rsidR="00122A0F" w:rsidRPr="00877F10">
          <w:rPr>
            <w:rStyle w:val="Hyperlink"/>
            <w:noProof/>
          </w:rPr>
          <w:t xml:space="preserve"> Line</w:t>
        </w:r>
        <w:r w:rsidR="00122A0F">
          <w:rPr>
            <w:noProof/>
            <w:webHidden/>
          </w:rPr>
          <w:tab/>
        </w:r>
        <w:r>
          <w:rPr>
            <w:noProof/>
            <w:webHidden/>
          </w:rPr>
          <w:fldChar w:fldCharType="begin"/>
        </w:r>
        <w:r w:rsidR="00122A0F">
          <w:rPr>
            <w:noProof/>
            <w:webHidden/>
          </w:rPr>
          <w:instrText xml:space="preserve"> PAGEREF _Toc328260237 \h </w:instrText>
        </w:r>
        <w:r>
          <w:rPr>
            <w:noProof/>
            <w:webHidden/>
          </w:rPr>
        </w:r>
        <w:r>
          <w:rPr>
            <w:noProof/>
            <w:webHidden/>
          </w:rPr>
          <w:fldChar w:fldCharType="separate"/>
        </w:r>
        <w:r w:rsidR="00122A0F">
          <w:rPr>
            <w:noProof/>
            <w:webHidden/>
          </w:rPr>
          <w:t>85</w:t>
        </w:r>
        <w:r>
          <w:rPr>
            <w:noProof/>
            <w:webHidden/>
          </w:rPr>
          <w:fldChar w:fldCharType="end"/>
        </w:r>
      </w:hyperlink>
    </w:p>
    <w:p w:rsidR="00122A0F" w:rsidRDefault="00D75F90">
      <w:pPr>
        <w:pStyle w:val="TOC3"/>
        <w:tabs>
          <w:tab w:val="right" w:leader="dot" w:pos="9350"/>
        </w:tabs>
        <w:rPr>
          <w:noProof/>
        </w:rPr>
      </w:pPr>
      <w:hyperlink w:anchor="_Toc328260238" w:history="1">
        <w:r w:rsidR="00122A0F" w:rsidRPr="00877F10">
          <w:rPr>
            <w:rStyle w:val="Hyperlink"/>
            <w:noProof/>
          </w:rPr>
          <w:t>Competing Interpretations Bad / Reasonability Good</w:t>
        </w:r>
        <w:r w:rsidR="00122A0F">
          <w:rPr>
            <w:noProof/>
            <w:webHidden/>
          </w:rPr>
          <w:tab/>
        </w:r>
        <w:r>
          <w:rPr>
            <w:noProof/>
            <w:webHidden/>
          </w:rPr>
          <w:fldChar w:fldCharType="begin"/>
        </w:r>
        <w:r w:rsidR="00122A0F">
          <w:rPr>
            <w:noProof/>
            <w:webHidden/>
          </w:rPr>
          <w:instrText xml:space="preserve"> PAGEREF _Toc328260238 \h </w:instrText>
        </w:r>
        <w:r>
          <w:rPr>
            <w:noProof/>
            <w:webHidden/>
          </w:rPr>
        </w:r>
        <w:r>
          <w:rPr>
            <w:noProof/>
            <w:webHidden/>
          </w:rPr>
          <w:fldChar w:fldCharType="separate"/>
        </w:r>
        <w:r w:rsidR="00122A0F">
          <w:rPr>
            <w:noProof/>
            <w:webHidden/>
          </w:rPr>
          <w:t>86</w:t>
        </w:r>
        <w:r>
          <w:rPr>
            <w:noProof/>
            <w:webHidden/>
          </w:rPr>
          <w:fldChar w:fldCharType="end"/>
        </w:r>
      </w:hyperlink>
    </w:p>
    <w:p w:rsidR="00122A0F" w:rsidRDefault="00D75F90">
      <w:pPr>
        <w:pStyle w:val="TOC3"/>
        <w:tabs>
          <w:tab w:val="right" w:leader="dot" w:pos="9350"/>
        </w:tabs>
        <w:rPr>
          <w:noProof/>
        </w:rPr>
      </w:pPr>
      <w:hyperlink w:anchor="_Toc328260239" w:history="1">
        <w:r w:rsidR="00122A0F" w:rsidRPr="00877F10">
          <w:rPr>
            <w:rStyle w:val="Hyperlink"/>
            <w:noProof/>
          </w:rPr>
          <w:t>AT//Reasonability is Arbitrary</w:t>
        </w:r>
        <w:r w:rsidR="00122A0F">
          <w:rPr>
            <w:noProof/>
            <w:webHidden/>
          </w:rPr>
          <w:tab/>
        </w:r>
        <w:r>
          <w:rPr>
            <w:noProof/>
            <w:webHidden/>
          </w:rPr>
          <w:fldChar w:fldCharType="begin"/>
        </w:r>
        <w:r w:rsidR="00122A0F">
          <w:rPr>
            <w:noProof/>
            <w:webHidden/>
          </w:rPr>
          <w:instrText xml:space="preserve"> PAGEREF _Toc328260239 \h </w:instrText>
        </w:r>
        <w:r>
          <w:rPr>
            <w:noProof/>
            <w:webHidden/>
          </w:rPr>
        </w:r>
        <w:r>
          <w:rPr>
            <w:noProof/>
            <w:webHidden/>
          </w:rPr>
          <w:fldChar w:fldCharType="separate"/>
        </w:r>
        <w:r w:rsidR="00122A0F">
          <w:rPr>
            <w:noProof/>
            <w:webHidden/>
          </w:rPr>
          <w:t>87</w:t>
        </w:r>
        <w:r>
          <w:rPr>
            <w:noProof/>
            <w:webHidden/>
          </w:rPr>
          <w:fldChar w:fldCharType="end"/>
        </w:r>
      </w:hyperlink>
    </w:p>
    <w:p w:rsidR="00122A0F" w:rsidRDefault="00D75F90">
      <w:pPr>
        <w:pStyle w:val="TOC3"/>
        <w:tabs>
          <w:tab w:val="right" w:leader="dot" w:pos="9350"/>
        </w:tabs>
        <w:rPr>
          <w:noProof/>
        </w:rPr>
      </w:pPr>
      <w:hyperlink w:anchor="_Toc328260240" w:history="1">
        <w:r w:rsidR="00122A0F" w:rsidRPr="00877F10">
          <w:rPr>
            <w:rStyle w:val="Hyperlink"/>
            <w:noProof/>
          </w:rPr>
          <w:t>Framer’s Intent Bad</w:t>
        </w:r>
        <w:r w:rsidR="00122A0F">
          <w:rPr>
            <w:noProof/>
            <w:webHidden/>
          </w:rPr>
          <w:tab/>
        </w:r>
        <w:r>
          <w:rPr>
            <w:noProof/>
            <w:webHidden/>
          </w:rPr>
          <w:fldChar w:fldCharType="begin"/>
        </w:r>
        <w:r w:rsidR="00122A0F">
          <w:rPr>
            <w:noProof/>
            <w:webHidden/>
          </w:rPr>
          <w:instrText xml:space="preserve"> PAGEREF _Toc328260240 \h </w:instrText>
        </w:r>
        <w:r>
          <w:rPr>
            <w:noProof/>
            <w:webHidden/>
          </w:rPr>
        </w:r>
        <w:r>
          <w:rPr>
            <w:noProof/>
            <w:webHidden/>
          </w:rPr>
          <w:fldChar w:fldCharType="separate"/>
        </w:r>
        <w:r w:rsidR="00122A0F">
          <w:rPr>
            <w:noProof/>
            <w:webHidden/>
          </w:rPr>
          <w:t>88</w:t>
        </w:r>
        <w:r>
          <w:rPr>
            <w:noProof/>
            <w:webHidden/>
          </w:rPr>
          <w:fldChar w:fldCharType="end"/>
        </w:r>
      </w:hyperlink>
    </w:p>
    <w:p w:rsidR="00B419FD" w:rsidRPr="00B253C3" w:rsidRDefault="00D75F90" w:rsidP="00B419FD">
      <w:r>
        <w:fldChar w:fldCharType="end"/>
      </w:r>
    </w:p>
    <w:p w:rsidR="00174B0A" w:rsidRDefault="002E04E6" w:rsidP="00C11AA4">
      <w:pPr>
        <w:pStyle w:val="Heading1"/>
      </w:pPr>
      <w:bookmarkStart w:id="1" w:name="_Toc328260168"/>
      <w:r>
        <w:lastRenderedPageBreak/>
        <w:t>***</w:t>
      </w:r>
      <w:r w:rsidR="00174B0A">
        <w:t>“Transportation Infrastructure Investment” – Negative</w:t>
      </w:r>
      <w:bookmarkEnd w:id="1"/>
    </w:p>
    <w:p w:rsidR="00174B0A" w:rsidRDefault="00174B0A" w:rsidP="00C11AA4">
      <w:pPr>
        <w:pStyle w:val="Heading3"/>
      </w:pPr>
      <w:bookmarkStart w:id="2" w:name="_Toc328260169"/>
      <w:r>
        <w:lastRenderedPageBreak/>
        <w:t>1NC – “Transportation Infrastructure Investment” = Private Investment</w:t>
      </w:r>
      <w:bookmarkEnd w:id="2"/>
    </w:p>
    <w:p w:rsidR="00174B0A" w:rsidRPr="002070C8" w:rsidRDefault="00174B0A" w:rsidP="00C11AA4">
      <w:pPr>
        <w:pStyle w:val="Heading4"/>
      </w:pPr>
      <w:r>
        <w:t xml:space="preserve">(  ) Transportation infrastructure investment </w:t>
      </w:r>
      <w:r>
        <w:rPr>
          <w:u w:val="single"/>
        </w:rPr>
        <w:t>requires</w:t>
      </w:r>
      <w:r>
        <w:t xml:space="preserve"> private-sector participation </w:t>
      </w:r>
    </w:p>
    <w:p w:rsidR="00174B0A" w:rsidRDefault="00174B0A" w:rsidP="00C11AA4">
      <w:pPr>
        <w:rPr>
          <w:rStyle w:val="StyleStyleBold12pt"/>
        </w:rPr>
      </w:pPr>
      <w:r w:rsidRPr="002671AD">
        <w:rPr>
          <w:rStyle w:val="StyleStyleBold12pt"/>
        </w:rPr>
        <w:t>Khasnabis and Mishra ‘</w:t>
      </w:r>
      <w:r>
        <w:rPr>
          <w:rStyle w:val="StyleStyleBold12pt"/>
        </w:rPr>
        <w:t>9</w:t>
      </w:r>
    </w:p>
    <w:p w:rsidR="00174B0A" w:rsidRPr="00E14FA5" w:rsidRDefault="00174B0A" w:rsidP="00C11AA4">
      <w:pPr>
        <w:rPr>
          <w:rStyle w:val="StyleStyleBold12pt"/>
          <w:b w:val="0"/>
          <w:sz w:val="16"/>
        </w:rPr>
      </w:pPr>
      <w:r>
        <w:rPr>
          <w:rStyle w:val="StyleStyleBold12pt"/>
          <w:b w:val="0"/>
          <w:sz w:val="16"/>
        </w:rPr>
        <w:t xml:space="preserve">[Professor of Civil Engineering and Graduate Student of Engineering – Wayne State.  “Developing and Testing a Framework for Alternative Ownership, Tenure and Governance Strategies for Proposed Detroit-Windsor River Crossing. Feb 2009. </w:t>
      </w:r>
      <w:r w:rsidRPr="00B55DEC">
        <w:rPr>
          <w:rStyle w:val="StyleStyleBold12pt"/>
          <w:b w:val="0"/>
          <w:sz w:val="16"/>
        </w:rPr>
        <w:t>http://www.utoledo.edu/research/ututc/docs/UTUTC-IU-1_Final_Report1.pdf</w:t>
      </w:r>
      <w:r>
        <w:rPr>
          <w:rStyle w:val="StyleStyleBold12pt"/>
          <w:rFonts w:ascii="Brush Script MT" w:hAnsi="Brush Script MT"/>
          <w:b w:val="0"/>
          <w:sz w:val="16"/>
        </w:rPr>
        <w:t>//Cal-JV</w:t>
      </w:r>
      <w:r>
        <w:rPr>
          <w:rStyle w:val="StyleStyleBold12pt"/>
          <w:b w:val="0"/>
          <w:sz w:val="16"/>
        </w:rPr>
        <w:t>]</w:t>
      </w:r>
    </w:p>
    <w:p w:rsidR="00174B0A" w:rsidRPr="002671AD" w:rsidRDefault="00174B0A" w:rsidP="00C11AA4">
      <w:pPr>
        <w:rPr>
          <w:sz w:val="16"/>
        </w:rPr>
      </w:pPr>
      <w:r w:rsidRPr="003D191B">
        <w:rPr>
          <w:rStyle w:val="StyleBoldUnderline"/>
        </w:rPr>
        <w:t>Transportation infrastructure investments</w:t>
      </w:r>
      <w:r w:rsidRPr="002671AD">
        <w:rPr>
          <w:sz w:val="16"/>
          <w:szCs w:val="23"/>
        </w:rPr>
        <w:t xml:space="preserve"> typically </w:t>
      </w:r>
      <w:r w:rsidRPr="003D191B">
        <w:rPr>
          <w:rStyle w:val="StyleBoldUnderline"/>
        </w:rPr>
        <w:t>undertaken by the public sector</w:t>
      </w:r>
      <w:r w:rsidRPr="002671AD">
        <w:rPr>
          <w:sz w:val="16"/>
          <w:szCs w:val="23"/>
        </w:rPr>
        <w:t xml:space="preserve">, has recently </w:t>
      </w:r>
      <w:r w:rsidRPr="003D191B">
        <w:rPr>
          <w:rStyle w:val="StyleBoldUnderline"/>
        </w:rPr>
        <w:t>attract</w:t>
      </w:r>
      <w:r w:rsidRPr="002671AD">
        <w:rPr>
          <w:sz w:val="16"/>
          <w:szCs w:val="23"/>
        </w:rPr>
        <w:t xml:space="preserve">ed </w:t>
      </w:r>
      <w:r w:rsidRPr="003D191B">
        <w:rPr>
          <w:rStyle w:val="StyleBoldUnderline"/>
        </w:rPr>
        <w:t>private entities</w:t>
      </w:r>
      <w:r w:rsidRPr="002671AD">
        <w:rPr>
          <w:sz w:val="16"/>
          <w:szCs w:val="23"/>
        </w:rPr>
        <w:t xml:space="preserve">, thereby </w:t>
      </w:r>
      <w:r w:rsidRPr="003D191B">
        <w:rPr>
          <w:rStyle w:val="StyleBoldUnderline"/>
        </w:rPr>
        <w:t>forming a joint participation commonly</w:t>
      </w:r>
      <w:r w:rsidRPr="002671AD">
        <w:rPr>
          <w:sz w:val="16"/>
          <w:szCs w:val="23"/>
        </w:rPr>
        <w:t xml:space="preserve"> </w:t>
      </w:r>
      <w:r w:rsidRPr="003D191B">
        <w:rPr>
          <w:rStyle w:val="StyleBoldUnderline"/>
        </w:rPr>
        <w:t>referred to as</w:t>
      </w:r>
      <w:r w:rsidRPr="002671AD">
        <w:rPr>
          <w:sz w:val="16"/>
          <w:szCs w:val="23"/>
        </w:rPr>
        <w:t xml:space="preserve"> Public Private Partnership (</w:t>
      </w:r>
      <w:r w:rsidRPr="003D191B">
        <w:rPr>
          <w:rStyle w:val="StyleBoldUnderline"/>
        </w:rPr>
        <w:t>PPP</w:t>
      </w:r>
      <w:r w:rsidRPr="002671AD">
        <w:rPr>
          <w:sz w:val="16"/>
          <w:szCs w:val="23"/>
        </w:rPr>
        <w:t xml:space="preserve">). </w:t>
      </w:r>
      <w:r w:rsidRPr="009C11A6">
        <w:rPr>
          <w:rStyle w:val="StyleBoldUnderline"/>
        </w:rPr>
        <w:t>Financing techniques are developed to provide various forms of</w:t>
      </w:r>
      <w:r w:rsidRPr="002671AD">
        <w:rPr>
          <w:sz w:val="16"/>
          <w:szCs w:val="23"/>
        </w:rPr>
        <w:t xml:space="preserve"> ownership, tenure and governance (</w:t>
      </w:r>
      <w:r w:rsidRPr="009C11A6">
        <w:rPr>
          <w:rStyle w:val="StyleBoldUnderline"/>
        </w:rPr>
        <w:t>OTG)</w:t>
      </w:r>
      <w:r w:rsidRPr="002671AD">
        <w:rPr>
          <w:sz w:val="16"/>
          <w:szCs w:val="23"/>
        </w:rPr>
        <w:t xml:space="preserve"> </w:t>
      </w:r>
      <w:r w:rsidRPr="009C11A6">
        <w:rPr>
          <w:rStyle w:val="StyleBoldUnderline"/>
        </w:rPr>
        <w:t>strategies</w:t>
      </w:r>
      <w:r w:rsidRPr="002671AD">
        <w:rPr>
          <w:sz w:val="16"/>
          <w:szCs w:val="23"/>
        </w:rPr>
        <w:t xml:space="preserve">. </w:t>
      </w:r>
      <w:r w:rsidRPr="009C11A6">
        <w:rPr>
          <w:rStyle w:val="StyleBoldUnderline"/>
        </w:rPr>
        <w:t>There are a number of reasons</w:t>
      </w:r>
      <w:r w:rsidRPr="002671AD">
        <w:rPr>
          <w:sz w:val="16"/>
          <w:szCs w:val="23"/>
        </w:rPr>
        <w:t xml:space="preserve"> for the growing trend of private participation in public projects. These </w:t>
      </w:r>
      <w:r w:rsidRPr="009C11A6">
        <w:rPr>
          <w:rStyle w:val="StyleBoldUnderline"/>
        </w:rPr>
        <w:t>include, the scarcity of fiscal resources at the public sector level, the perception that the private sector is more efficient in managing</w:t>
      </w:r>
      <w:r w:rsidRPr="002671AD">
        <w:rPr>
          <w:sz w:val="16"/>
          <w:szCs w:val="23"/>
        </w:rPr>
        <w:t xml:space="preserve"> (construct, operate, and maintain) </w:t>
      </w:r>
      <w:r w:rsidRPr="009C11A6">
        <w:rPr>
          <w:rStyle w:val="StyleBoldUnderline"/>
        </w:rPr>
        <w:t>large projects, and sharing risks and uncertainties with the private sector, thereby reducing exposure levels to financial losses for both entities.</w:t>
      </w:r>
      <w:r w:rsidRPr="002671AD">
        <w:rPr>
          <w:sz w:val="16"/>
          <w:szCs w:val="23"/>
        </w:rPr>
        <w:t xml:space="preserve"> Most </w:t>
      </w:r>
      <w:r w:rsidRPr="009C11A6">
        <w:rPr>
          <w:rStyle w:val="StyleBoldUnderline"/>
        </w:rPr>
        <w:t>investment decisions share three important characteristics</w:t>
      </w:r>
      <w:r w:rsidRPr="002671AD">
        <w:rPr>
          <w:sz w:val="16"/>
          <w:szCs w:val="23"/>
        </w:rPr>
        <w:t xml:space="preserve"> in varying degrees. First, </w:t>
      </w:r>
      <w:r w:rsidRPr="009C11A6">
        <w:rPr>
          <w:rStyle w:val="StyleBoldUnderline"/>
        </w:rPr>
        <w:t>the investment is partially or completely irreversible</w:t>
      </w:r>
      <w:r w:rsidRPr="002671AD">
        <w:rPr>
          <w:sz w:val="16"/>
          <w:szCs w:val="23"/>
        </w:rPr>
        <w:t xml:space="preserve"> in that the funds invested are completely “sunk” in the project. Thus </w:t>
      </w:r>
      <w:r w:rsidRPr="009C11A6">
        <w:rPr>
          <w:rStyle w:val="StyleBoldUnderline"/>
        </w:rPr>
        <w:t>the agency or agencies responsible for managing the project, must be fully committed</w:t>
      </w:r>
      <w:r w:rsidRPr="002671AD">
        <w:rPr>
          <w:sz w:val="16"/>
          <w:szCs w:val="23"/>
        </w:rPr>
        <w:t xml:space="preserve"> to the project once the investment is made. Second, </w:t>
      </w:r>
      <w:r w:rsidRPr="009C11A6">
        <w:rPr>
          <w:rStyle w:val="StyleBoldUnderline"/>
        </w:rPr>
        <w:t>there are uncertainties over the future outcome</w:t>
      </w:r>
      <w:r w:rsidRPr="002671AD">
        <w:rPr>
          <w:sz w:val="16"/>
          <w:szCs w:val="23"/>
        </w:rPr>
        <w:t xml:space="preserve"> from the investment. One way to address this is to assess the probabilities of the alternative outcomes that can mean greater or smaller profit (or loss) for the investment. The third characteristic is related to timing of the investment. </w:t>
      </w:r>
      <w:r w:rsidRPr="009C11A6">
        <w:rPr>
          <w:rStyle w:val="StyleBoldUnderline"/>
        </w:rPr>
        <w:t>With proper planning, investment decisions can be postponed until credible information about future outcomes may be available.</w:t>
      </w:r>
      <w:r w:rsidRPr="002671AD">
        <w:rPr>
          <w:sz w:val="16"/>
          <w:szCs w:val="23"/>
        </w:rPr>
        <w:t xml:space="preserve"> These three characteristics interact to determine the optimal decision of investors (Weston and Brigham 1976)</w:t>
      </w:r>
      <w:r w:rsidRPr="002671AD">
        <w:rPr>
          <w:i/>
          <w:iCs/>
          <w:sz w:val="16"/>
          <w:szCs w:val="23"/>
        </w:rPr>
        <w:t>.</w:t>
      </w:r>
    </w:p>
    <w:p w:rsidR="00174B0A" w:rsidRDefault="00174B0A" w:rsidP="00C11AA4">
      <w:pPr>
        <w:pStyle w:val="Heading4"/>
      </w:pPr>
      <w:r>
        <w:t xml:space="preserve">Vote negative for limits and ground – private-sector participation sets a </w:t>
      </w:r>
      <w:r>
        <w:rPr>
          <w:u w:val="single"/>
        </w:rPr>
        <w:t>limit</w:t>
      </w:r>
      <w:r>
        <w:t xml:space="preserve"> on the topic by </w:t>
      </w:r>
      <w:r>
        <w:rPr>
          <w:u w:val="single"/>
        </w:rPr>
        <w:t xml:space="preserve">trimming down </w:t>
      </w:r>
      <w:r>
        <w:t xml:space="preserve">the number of potential affirmatives and </w:t>
      </w:r>
      <w:r>
        <w:rPr>
          <w:u w:val="single"/>
        </w:rPr>
        <w:t xml:space="preserve">ensures </w:t>
      </w:r>
      <w:r>
        <w:t xml:space="preserve">stable market-based disadvantage ground.   </w:t>
      </w:r>
    </w:p>
    <w:p w:rsidR="00B13640" w:rsidRDefault="00B13640" w:rsidP="00C11AA4">
      <w:pPr>
        <w:pStyle w:val="Heading3"/>
      </w:pPr>
      <w:r>
        <w:lastRenderedPageBreak/>
        <w:t xml:space="preserve">    </w:t>
      </w:r>
      <w:bookmarkStart w:id="3" w:name="_Toc328260170"/>
      <w:r>
        <w:t>Ext. Must Be PPP</w:t>
      </w:r>
      <w:bookmarkEnd w:id="3"/>
    </w:p>
    <w:p w:rsidR="00B13640" w:rsidRPr="002E2CD9" w:rsidRDefault="00B13640" w:rsidP="00C11AA4">
      <w:pPr>
        <w:pStyle w:val="Heading4"/>
      </w:pPr>
      <w:r>
        <w:t xml:space="preserve">(  ) </w:t>
      </w:r>
      <w:r w:rsidR="005934D0">
        <w:t>I</w:t>
      </w:r>
      <w:r w:rsidRPr="002E2CD9">
        <w:t xml:space="preserve">nvestment </w:t>
      </w:r>
      <w:r w:rsidR="005934D0">
        <w:rPr>
          <w:u w:val="single"/>
        </w:rPr>
        <w:t>must include</w:t>
      </w:r>
      <w:r w:rsidRPr="002E2CD9">
        <w:t xml:space="preserve"> public-private partnerships </w:t>
      </w:r>
      <w:r w:rsidR="009A3008">
        <w:t>– anything else distorts the topic</w:t>
      </w:r>
    </w:p>
    <w:p w:rsidR="00B13640" w:rsidRPr="005E6C8D" w:rsidRDefault="00B13640" w:rsidP="00C11AA4">
      <w:pPr>
        <w:rPr>
          <w:sz w:val="16"/>
        </w:rPr>
      </w:pPr>
      <w:r w:rsidRPr="00B13640">
        <w:rPr>
          <w:rStyle w:val="StyleStyleBold12pt"/>
          <w:sz w:val="22"/>
        </w:rPr>
        <w:t>Heller 9</w:t>
      </w:r>
      <w:r w:rsidRPr="00B13640">
        <w:t xml:space="preserve"> </w:t>
      </w:r>
    </w:p>
    <w:p w:rsidR="00B13640" w:rsidRPr="002E2CD9" w:rsidRDefault="00B13640" w:rsidP="00C11AA4">
      <w:pPr>
        <w:rPr>
          <w:sz w:val="16"/>
        </w:rPr>
      </w:pPr>
      <w:r w:rsidRPr="002E2CD9">
        <w:rPr>
          <w:sz w:val="16"/>
        </w:rPr>
        <w:t>(Peter S., Former Deputy Director of the Fiscal Affairs Department – International Monetary Fund and Currently Senior Adjunct Professor of International Economics – Paul H. Nitze School of Advanced International Studies at The Johns Hopkins University, “Public Investment: Vital for Growth and Renewal, But Should it be a Countercyclical Weapon?”, http://www.unctad.org/en/Docs/webdiae20091_en.pdf)</w:t>
      </w:r>
    </w:p>
    <w:p w:rsidR="00B13640" w:rsidRPr="002E2CD9" w:rsidRDefault="00B13640" w:rsidP="00C11AA4">
      <w:pPr>
        <w:rPr>
          <w:sz w:val="16"/>
        </w:rPr>
      </w:pPr>
      <w:r w:rsidRPr="00CB76F2">
        <w:rPr>
          <w:rStyle w:val="StyleBoldUnderline"/>
        </w:rPr>
        <w:t>While any capital outlay</w:t>
      </w:r>
      <w:r w:rsidRPr="002E2CD9">
        <w:rPr>
          <w:sz w:val="16"/>
        </w:rPr>
        <w:t xml:space="preserve"> of a government </w:t>
      </w:r>
      <w:r w:rsidRPr="00CB76F2">
        <w:rPr>
          <w:rStyle w:val="StyleBoldUnderline"/>
        </w:rPr>
        <w:t>would be defined as</w:t>
      </w:r>
      <w:r w:rsidRPr="002E2CD9">
        <w:rPr>
          <w:sz w:val="16"/>
        </w:rPr>
        <w:t xml:space="preserve"> “public </w:t>
      </w:r>
      <w:r w:rsidRPr="00CB76F2">
        <w:rPr>
          <w:rStyle w:val="StyleBoldUnderline"/>
        </w:rPr>
        <w:t>investment” in normal</w:t>
      </w:r>
      <w:r w:rsidRPr="002E2CD9">
        <w:rPr>
          <w:sz w:val="16"/>
        </w:rPr>
        <w:t xml:space="preserve"> budgetary </w:t>
      </w:r>
      <w:r w:rsidRPr="00CB76F2">
        <w:rPr>
          <w:rStyle w:val="StyleBoldUnderline"/>
        </w:rPr>
        <w:t xml:space="preserve">classification terms, this approach </w:t>
      </w:r>
      <w:r w:rsidRPr="00CB76F2">
        <w:rPr>
          <w:rStyle w:val="Emphasis"/>
        </w:rPr>
        <w:t>sidesteps</w:t>
      </w:r>
      <w:r w:rsidRPr="00CB76F2">
        <w:rPr>
          <w:rStyle w:val="StyleBoldUnderline"/>
        </w:rPr>
        <w:t xml:space="preserve"> a number of important conceptual issues</w:t>
      </w:r>
      <w:r w:rsidRPr="002E2CD9">
        <w:rPr>
          <w:sz w:val="16"/>
        </w:rPr>
        <w:t>. First, from a normative public finance perspective, the reason that governments spend on public assets is because some form of market failure is present that either leads to inefficient provision by the private sector or entails excess rents to a private producer. Specifically, the asset gives off externalities, positive or negative, or the asset is a “public good,” whose services are subject to “nonrivalness” in consumption or where it is difficult to exclude potential consumers. Or, there are economies of scale involved, such that a natural monopoly situation would be entailed, justifying either public provision or regulation of a private monopoly. Many kinds of infrastructural networks are subject to such natural monopoly conditions.</w:t>
      </w:r>
      <w:r>
        <w:rPr>
          <w:sz w:val="16"/>
        </w:rPr>
        <w:t xml:space="preserve"> </w:t>
      </w:r>
      <w:r w:rsidRPr="002E2CD9">
        <w:rPr>
          <w:sz w:val="16"/>
        </w:rPr>
        <w:t xml:space="preserve">Moreover, </w:t>
      </w:r>
      <w:r w:rsidRPr="00CB76F2">
        <w:rPr>
          <w:rStyle w:val="StyleBoldUnderline"/>
        </w:rPr>
        <w:t xml:space="preserve">the public sector’s role in public investment is </w:t>
      </w:r>
      <w:r w:rsidRPr="00CB76F2">
        <w:rPr>
          <w:rStyle w:val="Emphasis"/>
        </w:rPr>
        <w:t>not limited</w:t>
      </w:r>
      <w:r w:rsidRPr="00CB76F2">
        <w:rPr>
          <w:rStyle w:val="StyleBoldUnderline"/>
        </w:rPr>
        <w:t xml:space="preserve"> to its </w:t>
      </w:r>
      <w:r w:rsidRPr="00CB76F2">
        <w:rPr>
          <w:rStyle w:val="Emphasis"/>
        </w:rPr>
        <w:t>own</w:t>
      </w:r>
      <w:r w:rsidRPr="00CB76F2">
        <w:rPr>
          <w:rStyle w:val="StyleBoldUnderline"/>
        </w:rPr>
        <w:t xml:space="preserve"> budgetary spending. A simple focus on government outlays may </w:t>
      </w:r>
      <w:r w:rsidRPr="00CB76F2">
        <w:rPr>
          <w:rStyle w:val="Emphasis"/>
        </w:rPr>
        <w:t>yield too narrow a picture</w:t>
      </w:r>
      <w:r w:rsidRPr="00CB76F2">
        <w:rPr>
          <w:rStyle w:val="StyleBoldUnderline"/>
        </w:rPr>
        <w:t xml:space="preserve"> of the level of</w:t>
      </w:r>
      <w:r w:rsidRPr="002E2CD9">
        <w:rPr>
          <w:sz w:val="16"/>
        </w:rPr>
        <w:t xml:space="preserve"> public </w:t>
      </w:r>
      <w:r w:rsidRPr="00CB76F2">
        <w:rPr>
          <w:rStyle w:val="StyleBoldUnderline"/>
        </w:rPr>
        <w:t xml:space="preserve">investments and more importantly, a </w:t>
      </w:r>
      <w:r w:rsidRPr="00CB76F2">
        <w:rPr>
          <w:rStyle w:val="Emphasis"/>
        </w:rPr>
        <w:t>too restricted perspective</w:t>
      </w:r>
      <w:r w:rsidRPr="00CB76F2">
        <w:rPr>
          <w:rStyle w:val="StyleBoldUnderline"/>
        </w:rPr>
        <w:t xml:space="preserve"> on the potential role played by governments with regard to the provision of</w:t>
      </w:r>
      <w:r w:rsidRPr="002E2CD9">
        <w:rPr>
          <w:sz w:val="16"/>
        </w:rPr>
        <w:t xml:space="preserve"> public </w:t>
      </w:r>
      <w:r w:rsidRPr="00CB76F2">
        <w:rPr>
          <w:rStyle w:val="StyleBoldUnderline"/>
        </w:rPr>
        <w:t xml:space="preserve">infrastructure. </w:t>
      </w:r>
      <w:r w:rsidRPr="00CB76F2">
        <w:rPr>
          <w:rStyle w:val="Emphasis"/>
        </w:rPr>
        <w:t>Most obviously</w:t>
      </w:r>
      <w:r w:rsidRPr="00CB76F2">
        <w:rPr>
          <w:rStyle w:val="StyleBoldUnderline"/>
        </w:rPr>
        <w:t>, when the government collaborates in a</w:t>
      </w:r>
      <w:r w:rsidRPr="002E2CD9">
        <w:rPr>
          <w:sz w:val="16"/>
        </w:rPr>
        <w:t xml:space="preserve"> public-private partnership </w:t>
      </w:r>
      <w:r w:rsidRPr="00CB76F2">
        <w:rPr>
          <w:rStyle w:val="StyleBoldUnderline"/>
        </w:rPr>
        <w:t>(PPP), most outlays will normally be made by private sector entities. Yet the purpose</w:t>
      </w:r>
      <w:r w:rsidRPr="002E2CD9">
        <w:rPr>
          <w:sz w:val="16"/>
        </w:rPr>
        <w:t xml:space="preserve"> of these outlays </w:t>
      </w:r>
      <w:r w:rsidRPr="00CB76F2">
        <w:rPr>
          <w:rStyle w:val="StyleBoldUnderline"/>
        </w:rPr>
        <w:t>would be to provide goods</w:t>
      </w:r>
      <w:r w:rsidRPr="002E2CD9">
        <w:rPr>
          <w:sz w:val="16"/>
        </w:rPr>
        <w:t xml:space="preserve"> or services </w:t>
      </w:r>
      <w:r w:rsidRPr="00CB76F2">
        <w:rPr>
          <w:rStyle w:val="StyleBoldUnderline"/>
        </w:rPr>
        <w:t>for which there is justified public involvement. And the government’s role</w:t>
      </w:r>
      <w:r w:rsidRPr="002E2CD9">
        <w:rPr>
          <w:sz w:val="16"/>
        </w:rPr>
        <w:t xml:space="preserve"> in relation to the PPP arrangement—in terms of monitoring, regulation, risk bearing, and ultimately purchaser of the asset (long in the future perhaps but part of the PPP contractual terms)—</w:t>
      </w:r>
      <w:r w:rsidRPr="00CB76F2">
        <w:rPr>
          <w:rStyle w:val="StyleBoldUnderline"/>
        </w:rPr>
        <w:t xml:space="preserve">will still remain </w:t>
      </w:r>
      <w:r w:rsidRPr="00CB76F2">
        <w:rPr>
          <w:rStyle w:val="Emphasis"/>
        </w:rPr>
        <w:t>prominent</w:t>
      </w:r>
      <w:r w:rsidRPr="002E2CD9">
        <w:rPr>
          <w:sz w:val="16"/>
        </w:rPr>
        <w:t>.</w:t>
      </w:r>
      <w:r>
        <w:rPr>
          <w:sz w:val="16"/>
        </w:rPr>
        <w:t xml:space="preserve"> </w:t>
      </w:r>
      <w:r w:rsidRPr="002E2CD9">
        <w:rPr>
          <w:sz w:val="16"/>
        </w:rPr>
        <w:t>Similarly, in cases where the private sector invests in the production of goods characterized by natural monopoly conditions, government regulatory involvement is called for. In other spheres of private investment, a government regulatory or planning role may also be fundamental in order to take account of public policy objectives (in the case of externalities), though such investments would still be recognized as private.</w:t>
      </w:r>
      <w:r>
        <w:rPr>
          <w:sz w:val="16"/>
        </w:rPr>
        <w:t xml:space="preserve"> </w:t>
      </w:r>
      <w:r w:rsidRPr="002E2CD9">
        <w:rPr>
          <w:sz w:val="16"/>
        </w:rPr>
        <w:t>The challenge of classifying public investment is rendered even more complex in the context of privatization efforts, where the sale of a government asset is classified, in budgetary terms, as a “negative investment,” though in fact the transaction simply represents a reclassification of ownership.</w:t>
      </w:r>
      <w:r>
        <w:rPr>
          <w:sz w:val="16"/>
        </w:rPr>
        <w:t xml:space="preserve"> </w:t>
      </w:r>
      <w:r w:rsidRPr="002E2CD9">
        <w:rPr>
          <w:sz w:val="16"/>
        </w:rPr>
        <w:t xml:space="preserve">The complexities of measuring public investment and the changes in the definitions that have occurred over time has led the OECD, in its recent effort to analyze the linkage between public investment and growth, to rely on indicators of physical stock rather than measures of the financial value of public investment or the net value of its capital stock. </w:t>
      </w:r>
      <w:r w:rsidRPr="00CB76F2">
        <w:rPr>
          <w:rStyle w:val="StyleBoldUnderline"/>
        </w:rPr>
        <w:t xml:space="preserve">Rather than being </w:t>
      </w:r>
      <w:r w:rsidRPr="00CB76F2">
        <w:rPr>
          <w:rStyle w:val="Emphasis"/>
        </w:rPr>
        <w:t>misled</w:t>
      </w:r>
      <w:r w:rsidRPr="00CB76F2">
        <w:rPr>
          <w:rStyle w:val="StyleBoldUnderline"/>
        </w:rPr>
        <w:t xml:space="preserve"> by a </w:t>
      </w:r>
      <w:r w:rsidRPr="00CB76F2">
        <w:rPr>
          <w:rStyle w:val="Emphasis"/>
        </w:rPr>
        <w:t>narrow budgetary classification</w:t>
      </w:r>
      <w:r w:rsidRPr="00CB76F2">
        <w:rPr>
          <w:rStyle w:val="StyleBoldUnderline"/>
        </w:rPr>
        <w:t>, what is important to recognize are the ways in which governments have a responsibility in the creation of capital goods and their need to intervene</w:t>
      </w:r>
      <w:r w:rsidRPr="002E2CD9">
        <w:rPr>
          <w:sz w:val="16"/>
        </w:rPr>
        <w:t xml:space="preserve">, particularly when market failure leads to underspending on goods vital for the realization of public policy objectives. </w:t>
      </w:r>
    </w:p>
    <w:p w:rsidR="00B13640" w:rsidRDefault="00E56963" w:rsidP="00C11AA4">
      <w:pPr>
        <w:pStyle w:val="Heading4"/>
      </w:pPr>
      <w:r>
        <w:t xml:space="preserve">(  ) More evidence – “infrastructure investment” is a term of art that </w:t>
      </w:r>
      <w:r>
        <w:rPr>
          <w:u w:val="single"/>
        </w:rPr>
        <w:t>excludes</w:t>
      </w:r>
      <w:r>
        <w:t xml:space="preserve"> pubic investment </w:t>
      </w:r>
    </w:p>
    <w:p w:rsidR="00E56963" w:rsidRDefault="00E56963" w:rsidP="00C11AA4">
      <w:pPr>
        <w:rPr>
          <w:rStyle w:val="StyleStyleBold12pt"/>
        </w:rPr>
      </w:pPr>
      <w:r w:rsidRPr="00B82219">
        <w:rPr>
          <w:rStyle w:val="StyleStyleBold12pt"/>
        </w:rPr>
        <w:t>Kappeler and Valilia, 07</w:t>
      </w:r>
    </w:p>
    <w:p w:rsidR="00E56963" w:rsidRPr="008A252A" w:rsidRDefault="00E56963" w:rsidP="00C11AA4">
      <w:pPr>
        <w:rPr>
          <w:sz w:val="16"/>
          <w:szCs w:val="16"/>
        </w:rPr>
      </w:pPr>
      <w:r w:rsidRPr="008A252A">
        <w:rPr>
          <w:rStyle w:val="StyleStyleBold12pt"/>
          <w:b w:val="0"/>
          <w:sz w:val="16"/>
          <w:szCs w:val="16"/>
        </w:rPr>
        <w:t xml:space="preserve">[Director of the Institute of East European Studies University of Vienna and **Senior economist at the European Investment Bank </w:t>
      </w:r>
      <w:r w:rsidRPr="008A252A">
        <w:rPr>
          <w:sz w:val="16"/>
          <w:szCs w:val="16"/>
        </w:rPr>
        <w:t>( 2007, *Andreas and **Timo, “ Economic Financial Report: Introduction,” http://www.eib.org/attachments/efs/efr_2007_v02_en.pdf)</w:t>
      </w:r>
    </w:p>
    <w:p w:rsidR="00E56963" w:rsidRPr="00B4539B" w:rsidRDefault="00E56963" w:rsidP="00C11AA4">
      <w:pPr>
        <w:rPr>
          <w:sz w:val="16"/>
        </w:rPr>
      </w:pPr>
      <w:r w:rsidRPr="00B4539B">
        <w:rPr>
          <w:sz w:val="16"/>
        </w:rPr>
        <w:t>Public investment has received only limited academic attention as an aggregate variable, and its composition has to our knowledge received none at all, at least in the European context. This paper seeks to fill that gap at least in part by presenting some stylised facts about the composition of public investment in Europe and by presenting an empirical analysis of what drives different types of public investment, with a special focus on the impact of fiscal federalism. Perhaps because of lack of academic attention, misconceptions abound concerning the nature, drivers, and impact of public investment. Most notably</w:t>
      </w:r>
      <w:r w:rsidRPr="00FC4AC1">
        <w:rPr>
          <w:rStyle w:val="StyleBoldUnderline"/>
        </w:rPr>
        <w:t>, there is</w:t>
      </w:r>
      <w:r w:rsidRPr="00B4539B">
        <w:rPr>
          <w:sz w:val="16"/>
        </w:rPr>
        <w:t xml:space="preserve"> often confusion about what it is in the first place. Perhaps the most prominent example of this type of confusion is the </w:t>
      </w:r>
      <w:r w:rsidRPr="00FC4AC1">
        <w:rPr>
          <w:rStyle w:val="StyleBoldUnderline"/>
        </w:rPr>
        <w:t>customary synonymous use of “public investment” and “infrastructure investment” in much of economic literature.</w:t>
      </w:r>
      <w:r w:rsidRPr="00B4539B">
        <w:rPr>
          <w:sz w:val="16"/>
        </w:rPr>
        <w:t xml:space="preserve"> </w:t>
      </w:r>
      <w:r w:rsidRPr="00FC4AC1">
        <w:rPr>
          <w:rStyle w:val="StyleBoldUnderline"/>
        </w:rPr>
        <w:t>There is, however, a great deal of infrastructure investment that is not public, and there is a great deal of public investment that is not infrastructure investment.</w:t>
      </w:r>
      <w:r w:rsidRPr="00B4539B">
        <w:rPr>
          <w:sz w:val="16"/>
        </w:rPr>
        <w:t xml:space="preserve"> While it is well-known that many roads, water and sanitation networks, and municipal swimming pools are publicly funded and provided, neither economic theory nor empirical analyses have really distinguished between them when studying what </w:t>
      </w:r>
      <w:r w:rsidRPr="00B4539B">
        <w:rPr>
          <w:sz w:val="16"/>
        </w:rPr>
        <w:lastRenderedPageBreak/>
        <w:t>determines “public investment” or how productive “public investment” is. As a starting point for a more nuanced analysis and understanding of public investment, we first break it down into different types with distinctly different economic characteristics in section 2. We then propose to use the traditional theory of fiscal federalism and some of its more recent extensions, reviewed in section 3, to derive hypotheses about the link between fiscal decentralisation and the composition of public investment. Section 4 seeks to articulate empirical tests of the hypotheses, and their results are interpreted from an economic perspective in section 5, before concluding in section 6. 3</w:t>
      </w:r>
    </w:p>
    <w:p w:rsidR="000022F2" w:rsidRDefault="00D91687" w:rsidP="00C11AA4">
      <w:pPr>
        <w:pStyle w:val="Heading1"/>
      </w:pPr>
      <w:bookmarkStart w:id="4" w:name="_Toc328260171"/>
      <w:r>
        <w:lastRenderedPageBreak/>
        <w:t>***</w:t>
      </w:r>
      <w:r w:rsidR="00AA2A17">
        <w:t>“</w:t>
      </w:r>
      <w:r>
        <w:t>Transportation Infrastructure</w:t>
      </w:r>
      <w:r w:rsidR="00AA2A17">
        <w:t>” – Negative</w:t>
      </w:r>
      <w:bookmarkEnd w:id="4"/>
    </w:p>
    <w:p w:rsidR="00D91687" w:rsidRDefault="00D91687" w:rsidP="00C11AA4">
      <w:pPr>
        <w:pStyle w:val="Heading3"/>
      </w:pPr>
      <w:bookmarkStart w:id="5" w:name="_Toc328260172"/>
      <w:r>
        <w:lastRenderedPageBreak/>
        <w:t>1NC – “Transportation Infrastructure” = Not Energy/Social/Communication Infrastructure</w:t>
      </w:r>
      <w:bookmarkEnd w:id="5"/>
    </w:p>
    <w:p w:rsidR="00D91687" w:rsidRDefault="00D91687" w:rsidP="00C11AA4">
      <w:pPr>
        <w:pStyle w:val="Heading4"/>
      </w:pPr>
      <w:r>
        <w:t xml:space="preserve">(  ) Transportation infrastructure is highways, roads, bridges, intermodal transit, inland waterways, ports, aviation, and rail systems.  </w:t>
      </w:r>
    </w:p>
    <w:p w:rsidR="00D91687" w:rsidRPr="002125F3" w:rsidRDefault="00D91687" w:rsidP="00C11AA4">
      <w:pPr>
        <w:rPr>
          <w:b/>
        </w:rPr>
      </w:pPr>
      <w:r w:rsidRPr="002125F3">
        <w:rPr>
          <w:b/>
        </w:rPr>
        <w:t>Congress ‘11</w:t>
      </w:r>
    </w:p>
    <w:p w:rsidR="00D91687" w:rsidRPr="00CD42A7" w:rsidRDefault="00D91687" w:rsidP="00C11AA4">
      <w:pPr>
        <w:rPr>
          <w:rFonts w:ascii="Brush Script MT" w:hAnsi="Brush Script MT"/>
          <w:sz w:val="16"/>
        </w:rPr>
      </w:pPr>
      <w:r>
        <w:rPr>
          <w:sz w:val="16"/>
        </w:rPr>
        <w:t>[The US House of Representatives – the 112</w:t>
      </w:r>
      <w:r w:rsidRPr="007C4599">
        <w:rPr>
          <w:sz w:val="16"/>
          <w:vertAlign w:val="superscript"/>
        </w:rPr>
        <w:t>th</w:t>
      </w:r>
      <w:r>
        <w:rPr>
          <w:sz w:val="16"/>
        </w:rPr>
        <w:t xml:space="preserve"> Congress of the United States. “HR 402 – National Infrastructure Development Bank Act of 2011” 1/24/11 </w:t>
      </w:r>
      <w:hyperlink r:id="rId11" w:history="1">
        <w:r w:rsidRPr="00A46C5B">
          <w:rPr>
            <w:rStyle w:val="Hyperlink"/>
            <w:sz w:val="16"/>
          </w:rPr>
          <w:t>http://www.govtrack.us/congress/bills/112/hr402/text</w:t>
        </w:r>
        <w:r w:rsidRPr="00A46C5B">
          <w:rPr>
            <w:rStyle w:val="Hyperlink"/>
            <w:rFonts w:ascii="Brush Script MT" w:hAnsi="Brush Script MT"/>
            <w:sz w:val="16"/>
            <w:szCs w:val="16"/>
          </w:rPr>
          <w:t>//Cal-JV</w:t>
        </w:r>
      </w:hyperlink>
      <w:r w:rsidRPr="00CD42A7">
        <w:rPr>
          <w:sz w:val="16"/>
        </w:rPr>
        <w:t>]</w:t>
      </w:r>
      <w:r>
        <w:rPr>
          <w:sz w:val="16"/>
        </w:rPr>
        <w:t xml:space="preserve">  </w:t>
      </w:r>
    </w:p>
    <w:p w:rsidR="00D91687" w:rsidRDefault="00D91687" w:rsidP="00C11AA4">
      <w:pPr>
        <w:rPr>
          <w:sz w:val="16"/>
        </w:rPr>
      </w:pPr>
      <w:r w:rsidRPr="007C4599">
        <w:rPr>
          <w:sz w:val="16"/>
        </w:rPr>
        <w:t xml:space="preserve">(25) TRANSPORTATION INFRASTRUCTURE PROJECT- </w:t>
      </w:r>
      <w:r w:rsidRPr="007C4599">
        <w:rPr>
          <w:rStyle w:val="StyleBoldUnderline"/>
        </w:rPr>
        <w:t>The term ‘transportation infrastructure</w:t>
      </w:r>
      <w:r w:rsidRPr="007C4599">
        <w:rPr>
          <w:sz w:val="16"/>
        </w:rPr>
        <w:t xml:space="preserve"> project’ </w:t>
      </w:r>
      <w:r w:rsidRPr="007C4599">
        <w:rPr>
          <w:rStyle w:val="StyleBoldUnderline"/>
        </w:rPr>
        <w:t>means any project for the construction, maintenance, or enhancement of highways, roads, bridges, transit and intermodal systems, inland waterways, commercial ports, airports, high speed rail and freight rail systems</w:t>
      </w:r>
      <w:r w:rsidRPr="007C4599">
        <w:rPr>
          <w:sz w:val="16"/>
        </w:rPr>
        <w:t>.</w:t>
      </w:r>
    </w:p>
    <w:p w:rsidR="00174B0A" w:rsidRDefault="00174B0A" w:rsidP="00C11AA4">
      <w:pPr>
        <w:pStyle w:val="Heading4"/>
      </w:pPr>
      <w:r>
        <w:t>[Insert Link, or…]</w:t>
      </w:r>
    </w:p>
    <w:p w:rsidR="00D91687" w:rsidRDefault="00D91687" w:rsidP="00C11AA4">
      <w:pPr>
        <w:pStyle w:val="Heading4"/>
      </w:pPr>
      <w:r>
        <w:t xml:space="preserve">(  ) That’s distinct from </w:t>
      </w:r>
      <w:r w:rsidR="00F945C3">
        <w:t xml:space="preserve">water, energy, or social </w:t>
      </w:r>
      <w:r w:rsidR="00DE7B4B">
        <w:t>infrastructure</w:t>
      </w:r>
    </w:p>
    <w:p w:rsidR="00D91687" w:rsidRDefault="00D91687" w:rsidP="00C11AA4">
      <w:pPr>
        <w:rPr>
          <w:b/>
        </w:rPr>
      </w:pPr>
      <w:r>
        <w:rPr>
          <w:b/>
        </w:rPr>
        <w:t>Heintz ‘9</w:t>
      </w:r>
    </w:p>
    <w:p w:rsidR="00D91687" w:rsidRPr="002E2CD9" w:rsidRDefault="00D91687" w:rsidP="00C11AA4">
      <w:pPr>
        <w:rPr>
          <w:sz w:val="16"/>
        </w:rPr>
      </w:pPr>
      <w:r w:rsidRPr="002E2CD9">
        <w:rPr>
          <w:sz w:val="16"/>
        </w:rPr>
        <w:t>(James, Associate Research Professor and Associate Director – Political Economy Research Institute, et al., “How Infrastructure Investments Support the U.S. Economy: Employment, Productivity and Growth”, January, http://americanmanufacturing.org/files/peri_aam_finaljan16_new.pdf)</w:t>
      </w:r>
    </w:p>
    <w:p w:rsidR="00D91687" w:rsidRPr="001941BA" w:rsidRDefault="00D91687" w:rsidP="00C11AA4">
      <w:pPr>
        <w:rPr>
          <w:sz w:val="16"/>
        </w:rPr>
      </w:pPr>
      <w:r w:rsidRPr="001941BA">
        <w:rPr>
          <w:sz w:val="16"/>
        </w:rPr>
        <w:t xml:space="preserve">II. ASSESSMENT OF INFRASTRUCTURE NEEDS FOR THE U.S. In the previous section we looked at trends and patterns of public investment since 1950. </w:t>
      </w:r>
      <w:r w:rsidRPr="00ED08FF">
        <w:rPr>
          <w:rStyle w:val="StyleBoldUnderline"/>
        </w:rPr>
        <w:t>We now examine</w:t>
      </w:r>
      <w:r w:rsidRPr="001941BA">
        <w:rPr>
          <w:sz w:val="16"/>
        </w:rPr>
        <w:t xml:space="preserve"> what levels of </w:t>
      </w:r>
      <w:r w:rsidRPr="00ED08FF">
        <w:rPr>
          <w:rStyle w:val="StyleBoldUnderline"/>
        </w:rPr>
        <w:t>infrastructure investment</w:t>
      </w:r>
      <w:r w:rsidRPr="001941BA">
        <w:rPr>
          <w:sz w:val="16"/>
        </w:rPr>
        <w:t xml:space="preserve"> are required in the future to address expected needs and to fill the gap left by inadequate rates of past investment. We will then use this assessment of needs to develop policy scenarios and to estimate the employment impacts of an expanded infrastructure investment program. We will show, in later sections of the report, that a program of accelerated investment which aims to eliminate the country’s infrastructure deficit can generate millions of new jobs. In this section </w:t>
      </w:r>
      <w:r w:rsidRPr="00ED08FF">
        <w:rPr>
          <w:rStyle w:val="StyleBoldUnderline"/>
        </w:rPr>
        <w:t xml:space="preserve">we focus on </w:t>
      </w:r>
      <w:r w:rsidRPr="00ED08FF">
        <w:rPr>
          <w:rStyle w:val="Emphasis"/>
        </w:rPr>
        <w:t>four broad categories</w:t>
      </w:r>
      <w:r w:rsidRPr="00ED08FF">
        <w:rPr>
          <w:rStyle w:val="StyleBoldUnderline"/>
        </w:rPr>
        <w:t xml:space="preserve"> of infrastructure and specific areas of investment within each category. The infrastructure categories are:</w:t>
      </w:r>
      <w:r>
        <w:rPr>
          <w:rStyle w:val="StyleBoldUnderline"/>
        </w:rPr>
        <w:t xml:space="preserve"> </w:t>
      </w:r>
      <w:r w:rsidRPr="00ED08FF">
        <w:rPr>
          <w:rStyle w:val="StyleBoldUnderline"/>
        </w:rPr>
        <w:t xml:space="preserve">1. </w:t>
      </w:r>
      <w:r w:rsidRPr="00ED08FF">
        <w:rPr>
          <w:rStyle w:val="Emphasis"/>
        </w:rPr>
        <w:t>Transportation</w:t>
      </w:r>
      <w:r w:rsidRPr="003050D7">
        <w:rPr>
          <w:rStyle w:val="StyleBoldUnderline"/>
        </w:rPr>
        <w:t>: the road system; railroads; aviation; mass transit; and inland waterways and levees;</w:t>
      </w:r>
      <w:r>
        <w:rPr>
          <w:rStyle w:val="StyleBoldUnderline"/>
        </w:rPr>
        <w:t xml:space="preserve"> </w:t>
      </w:r>
      <w:r w:rsidRPr="00ED08FF">
        <w:rPr>
          <w:rStyle w:val="StyleBoldUnderline"/>
        </w:rPr>
        <w:t>2. Public school buildings;</w:t>
      </w:r>
      <w:r>
        <w:rPr>
          <w:rStyle w:val="StyleBoldUnderline"/>
        </w:rPr>
        <w:t xml:space="preserve"> </w:t>
      </w:r>
      <w:r w:rsidRPr="00ED08FF">
        <w:rPr>
          <w:rStyle w:val="StyleBoldUnderline"/>
        </w:rPr>
        <w:t xml:space="preserve">3. Water </w:t>
      </w:r>
      <w:r w:rsidRPr="00564CA2">
        <w:rPr>
          <w:rStyle w:val="StyleBoldUnderline"/>
        </w:rPr>
        <w:t>infrastructure: drinking water, wastewater, and dams</w:t>
      </w:r>
      <w:r w:rsidRPr="001941BA">
        <w:rPr>
          <w:sz w:val="16"/>
        </w:rPr>
        <w:t xml:space="preserve">; </w:t>
      </w:r>
      <w:r w:rsidRPr="00ED08FF">
        <w:rPr>
          <w:rStyle w:val="StyleBoldUnderline"/>
        </w:rPr>
        <w:t xml:space="preserve">4. </w:t>
      </w:r>
      <w:r w:rsidRPr="00564CA2">
        <w:rPr>
          <w:rStyle w:val="StyleBoldUnderline"/>
        </w:rPr>
        <w:t>Energy: electrical transmission, through all sources, including renewables, and natural gas pipeline construction</w:t>
      </w:r>
      <w:r w:rsidRPr="001941BA">
        <w:rPr>
          <w:sz w:val="16"/>
        </w:rPr>
        <w:t xml:space="preserve">. These categories constitute the most important components of U.S. economic infrastructure. In addition, public schools represent one of the most important pillars of the country’s social infrastructure, one with important implications for the long-run productivity of the economy’s human resources. Taken together, we capture the most important assets that collectively reflect the state of the nation’s infrastructure. In this section, we examine each of these areas in turn and then pull the information together to provide a more complete picture of infrastructure needs. </w:t>
      </w:r>
      <w:r w:rsidRPr="00ED08FF">
        <w:rPr>
          <w:rStyle w:val="StyleBoldUnderline"/>
        </w:rPr>
        <w:t>Transportation</w:t>
      </w:r>
      <w:r>
        <w:rPr>
          <w:rStyle w:val="StyleBoldUnderline"/>
        </w:rPr>
        <w:t xml:space="preserve"> </w:t>
      </w:r>
      <w:r w:rsidRPr="00ED08FF">
        <w:rPr>
          <w:rStyle w:val="StyleBoldUnderline"/>
        </w:rPr>
        <w:t>Highways, Roads and Bridges</w:t>
      </w:r>
      <w:r>
        <w:rPr>
          <w:rStyle w:val="StyleBoldUnderline"/>
        </w:rPr>
        <w:t xml:space="preserve"> </w:t>
      </w:r>
      <w:r w:rsidRPr="001941BA">
        <w:rPr>
          <w:sz w:val="16"/>
        </w:rPr>
        <w:t xml:space="preserve">The nation’s highways, roads, and bridges constitute the single most important transportation system for the U.S. population and economy. According to the Federal Highway Administration, the U.S. maintains 4 million miles of roads and nearly 600,000 bridges (Department of Transportation, 2006). In dollar terms, the Bureau of Economic Analysis estimates that the current value of public assets in road infrastructure totals $2.6 trillion. The Department of Transportation periodically evaluates the condition of the country’s roads, bridges, and transit systems in its report Status of the Nation’s Highways, Bridges, and Transit. According to the most report, 85 percent of roads are in ‘acceptable condition’ but only 44 percent were deemed to be in ‘good condition’. In 2004, 26.7 percent of bridges were considered to be structurally deficient and 13.6 percent were ‘functionally obsolete.’ The cost to maintain the U.S. road system in its current condition is estimated to be $78.8 billion a year. Current levels of annual investment are around $70.3 billion, a gap of $8.5 billion. The Department of Transportation has conducted research into the level of investment needed to minimize the costs associated with prolonged travel times, vehicle damage, accidents, and excessive emissions. Bringing the system up to this high-quality standard would require annual investment of $131.7 billion, an increase of $61.4 billion over current levels (Department of Transportation, 2006). </w:t>
      </w:r>
      <w:r w:rsidRPr="00ED08FF">
        <w:rPr>
          <w:rStyle w:val="StyleBoldUnderline"/>
        </w:rPr>
        <w:t>Freight and intercity rail</w:t>
      </w:r>
      <w:r>
        <w:rPr>
          <w:rStyle w:val="StyleBoldUnderline"/>
        </w:rPr>
        <w:t xml:space="preserve"> </w:t>
      </w:r>
      <w:r w:rsidRPr="001941BA">
        <w:rPr>
          <w:sz w:val="16"/>
        </w:rPr>
        <w:t xml:space="preserve">By 2035, demand for freight rail transportation is expected to double (AAR, 2007). Maintaining adequate infrastructure is essential if freight rail is to continue to provide a more environmentally benign alternative to long-distance trucking. Intercity passenger rail, mostly on trains operated by Amtrak, currently links over 500 cities nationwide and provides a viable alternative to air and road transport (Department of Transportation, 2007). Insufficient capital investment in freight and intercity rail would compromise the future contributions of railroads to the U.S. economy. In turn, these investment gaps would slow down the transition to a clean-energy economy. Unlike road transportation, rail infrastructure is largely financed by private companies. Since the railroads were deregulated in the late 1970s, securing the funds for ongoing capital improvements has been a challenge. It is unclear to what extent railroad companies will be able to finance future fixed capital requirements from ongoing revenues (ASCE, 2005). If railroads cannot finance sufficient capital improvements, the growth in demand for rail </w:t>
      </w:r>
      <w:r w:rsidRPr="001941BA">
        <w:rPr>
          <w:sz w:val="16"/>
        </w:rPr>
        <w:lastRenderedPageBreak/>
        <w:t xml:space="preserve">services would shift onto the road system—increasing congestion, road maintenance costs, as well as increasing greenhouse gas emissions. A recent study by the Association of American Railroads projects that infrastructure investment of $148 billion is required in the next 28 years to be able to meet the projected level of demand (AAR, 2007). This translates into a capital investment need of $5.3 billion per year. The American Society of Civil Engineers estimates that investment needs of freight rail and intercity systems would total $12-13 billion a year over the next 20 years (ASCE, 2005). However, this estimate includes investments that would have taken place anyway, given historical trends. Therefore, we use the $5.3 billion figure as the best available estimate of the need for additional rail infrastructure in the future. </w:t>
      </w:r>
      <w:r w:rsidRPr="00ED08FF">
        <w:rPr>
          <w:rStyle w:val="StyleBoldUnderline"/>
        </w:rPr>
        <w:t>Aviation</w:t>
      </w:r>
      <w:r>
        <w:rPr>
          <w:rStyle w:val="StyleBoldUnderline"/>
        </w:rPr>
        <w:t xml:space="preserve"> </w:t>
      </w:r>
      <w:r w:rsidRPr="001941BA">
        <w:rPr>
          <w:sz w:val="16"/>
        </w:rPr>
        <w:t xml:space="preserve">According to forecasts compiled by the Federal Aviation Administration, the number of passengers flying on commercial airlines is expected to increases at an annual rate of 3.0 percent a year from 2008 to 2025 (FAA, 2008). By the end of this period, annual passenger travel is expected to reach 1.3 billion. This increase in volume will require capital investments in airport capacity and air traffic control systems if congestion and delays are to be minimized and passenger safety maintained. Updating the traffic control system has been ongoing since the mid-1980s, but the process has taken longer and required more investment than initially thought (ASCE, 2005). According to the results of a survey administered to the nation’s 100 largest airports by the Airports Council International (North American branch), annual capital investment needs over the period 2007-2011 total $17.5 billion (ACI, 2007). This represents a $3.2 billion increase over the assessment of annual investment needs from 2005 to 2009. The FAA estimates the shortfall in investment funds available to be somewhat lower: $1 billion per year from 2006-2011, based on airport master plans and ACI estimates (GAO, 2007). However, neither set of estimates include capital investment for security improvements and air traffic control systems, as documented by the ASCE (2005). Therefore, we use $3.2 billion a year in additional infrastructure as a reasonable estimate of investment needs in the absence of more comprehensive data. </w:t>
      </w:r>
      <w:r w:rsidRPr="00ED08FF">
        <w:rPr>
          <w:rStyle w:val="StyleBoldUnderline"/>
        </w:rPr>
        <w:t>Mass transit</w:t>
      </w:r>
      <w:r>
        <w:rPr>
          <w:rStyle w:val="StyleBoldUnderline"/>
        </w:rPr>
        <w:t xml:space="preserve"> </w:t>
      </w:r>
      <w:r w:rsidRPr="001941BA">
        <w:rPr>
          <w:sz w:val="16"/>
        </w:rPr>
        <w:t xml:space="preserve">Increased usage of public transportation is one of the most efficient ways to promote energy conservation in the United States. It is therefore a positive development that public transportation has been growing steadily in recent years. The increase in demand for public transportation accelerated sharply over 2007-08, as gas prices at the pump rose as high as $4.00 a gallon. But more generally, over the decade 1996-2005, passenger miles traveled with various forms of public transportation increased by over 20 percent (Department of Transportation, 2007) and usage is expected to rise faster in the future. Capital investments in transit have increased in recent years, particularly at the state and local level (Department of Transportation, 2006). Despite these improvements, public investment must increase further if the transit system is to be maintained, and beyond this, if public transportation is to become an increasingly significant means of promoting energy conservation. According to the 2006 Status of the Nation’s Highways, Bridges, and Transit, transit investments must total $15.8 billion a year just to maintain the current operating system. This would represent an increase of $3.2 billion a year over current levels. But to meet government operational and performance targets by 2024, annual investments must grow to $21.8 billion, requiring an additional $9.2 billion. </w:t>
      </w:r>
      <w:r w:rsidRPr="00ED08FF">
        <w:rPr>
          <w:rStyle w:val="StyleBoldUnderline"/>
        </w:rPr>
        <w:t>Inland waterways and levees</w:t>
      </w:r>
      <w:r>
        <w:rPr>
          <w:rStyle w:val="StyleBoldUnderline"/>
        </w:rPr>
        <w:t xml:space="preserve"> </w:t>
      </w:r>
      <w:r w:rsidRPr="001941BA">
        <w:rPr>
          <w:sz w:val="16"/>
        </w:rPr>
        <w:t>Approximately 2.6 billion short tons of commodities are transported on U.S. navigable waterways each year—an extremely cost-efficient transportation system (Army Corps of Engineers, 2005). The Army Corps of Engineers maintains and operates the inland waterway system which includes 257 lock systems nationwide, the average age of which is 55 years. According to the American Society of Civil Engineers, by 2020 80 percent of the lock systems will be functionally obsolete without new infrastructure investments (ASCE, 2005). The estimated cost of updating all the lock systems is $125 billion. In addition, the Army Corps of Engineers assess the state of the nation’s levees and flood control systems, amounting to 2,000 levees totaling 13,000 miles, which include projects built and maintained by the Corps of Engineers; projects built by the Corps of Engineers and subsequently transferred to a local owner to maintain; and projects built by local communities. In 2007, the Corps identified 122 levees, across the country, which are in need of additional maintenance and repair.4 The investment needed to update the lock system combined with an additional $30 billion to improve the nation’s levees would total $155 billion, or about $6.2 billion annually over the next 25 years.</w:t>
      </w:r>
    </w:p>
    <w:p w:rsidR="00D91687" w:rsidRDefault="00D91687" w:rsidP="00C11AA4">
      <w:pPr>
        <w:pStyle w:val="Heading4"/>
      </w:pPr>
      <w:r>
        <w:t xml:space="preserve">Vote negative for limits and ground – other forms of infrastructure like (whatever the aff does) self-evidently explode the topic and require a </w:t>
      </w:r>
      <w:r w:rsidR="007F4B62">
        <w:t xml:space="preserve">different and unrelated set of negative arguments – rejecting the plan is necessary to preserve a manageable negative research burden and preserve competitive equity. </w:t>
      </w:r>
    </w:p>
    <w:p w:rsidR="00257EF7" w:rsidRDefault="00257EF7" w:rsidP="00C11AA4">
      <w:pPr>
        <w:pStyle w:val="Heading3"/>
      </w:pPr>
      <w:r>
        <w:lastRenderedPageBreak/>
        <w:t xml:space="preserve">    </w:t>
      </w:r>
      <w:bookmarkStart w:id="6" w:name="_Toc328260173"/>
      <w:r>
        <w:t xml:space="preserve">Ext. </w:t>
      </w:r>
      <w:r w:rsidR="00725E27">
        <w:t>“TI”</w:t>
      </w:r>
      <w:r>
        <w:t xml:space="preserve"> Excludes Other Forms</w:t>
      </w:r>
      <w:r w:rsidR="003212A1">
        <w:t xml:space="preserve"> (General)</w:t>
      </w:r>
      <w:bookmarkEnd w:id="6"/>
    </w:p>
    <w:p w:rsidR="007B30BC" w:rsidRDefault="007B30BC" w:rsidP="00C11AA4">
      <w:pPr>
        <w:pStyle w:val="Heading4"/>
      </w:pPr>
      <w:r>
        <w:t xml:space="preserve">(  ) Energy and water are </w:t>
      </w:r>
      <w:r w:rsidRPr="00564CA2">
        <w:rPr>
          <w:u w:val="single"/>
        </w:rPr>
        <w:t>distinct categories</w:t>
      </w:r>
      <w:r>
        <w:t xml:space="preserve"> --- “transportation” is limited to roads, bridges, waterways, ports, air and rail</w:t>
      </w:r>
    </w:p>
    <w:p w:rsidR="002E2CD9" w:rsidRDefault="007B30BC" w:rsidP="00C11AA4">
      <w:r w:rsidRPr="0012316B">
        <w:rPr>
          <w:rStyle w:val="StyleStyleBold12pt"/>
        </w:rPr>
        <w:t>Chapman 11</w:t>
      </w:r>
      <w:r>
        <w:t xml:space="preserve"> </w:t>
      </w:r>
    </w:p>
    <w:p w:rsidR="007B30BC" w:rsidRPr="002E2CD9" w:rsidRDefault="007B30BC" w:rsidP="00C11AA4">
      <w:pPr>
        <w:rPr>
          <w:sz w:val="16"/>
        </w:rPr>
      </w:pPr>
      <w:r w:rsidRPr="002E2CD9">
        <w:rPr>
          <w:sz w:val="16"/>
        </w:rPr>
        <w:t>(Chapman and Cutler LLP, “The American Jobs Act and Its Impact on a National Infrastructure Bank”, Client Alert, 9-29, http://www.chapman.com/media/news/media.1081.pdf)</w:t>
      </w:r>
    </w:p>
    <w:p w:rsidR="007B30BC" w:rsidRPr="002E2CD9" w:rsidRDefault="007B30BC" w:rsidP="00C11AA4">
      <w:pPr>
        <w:rPr>
          <w:sz w:val="16"/>
        </w:rPr>
      </w:pPr>
      <w:r w:rsidRPr="0012316B">
        <w:rPr>
          <w:rStyle w:val="StyleBoldUnderline"/>
        </w:rPr>
        <w:t>Eligibility</w:t>
      </w:r>
      <w:r w:rsidRPr="002E2CD9">
        <w:rPr>
          <w:sz w:val="16"/>
        </w:rPr>
        <w:t xml:space="preserve"> for financial assistance must be demonstrated to the satisfaction of AIFA</w:t>
      </w:r>
      <w:r w:rsidRPr="002E2CD9">
        <w:rPr>
          <w:rFonts w:ascii="Arial" w:hAnsi="Arial" w:cs="Arial"/>
          <w:sz w:val="16"/>
        </w:rPr>
        <w:t>ʼ</w:t>
      </w:r>
      <w:r w:rsidRPr="002E2CD9">
        <w:rPr>
          <w:sz w:val="16"/>
        </w:rPr>
        <w:t>s Board of Directors. Generally, the applicant</w:t>
      </w:r>
      <w:r w:rsidRPr="002E2CD9">
        <w:rPr>
          <w:rFonts w:ascii="Arial" w:hAnsi="Arial" w:cs="Arial"/>
          <w:sz w:val="16"/>
        </w:rPr>
        <w:t>ʼ</w:t>
      </w:r>
      <w:r w:rsidRPr="002E2CD9">
        <w:rPr>
          <w:sz w:val="16"/>
        </w:rPr>
        <w:t xml:space="preserve">s request </w:t>
      </w:r>
      <w:r w:rsidRPr="0012316B">
        <w:rPr>
          <w:rStyle w:val="StyleBoldUnderline"/>
        </w:rPr>
        <w:t>must meet the Act</w:t>
      </w:r>
      <w:r w:rsidRPr="0012316B">
        <w:rPr>
          <w:rStyle w:val="StyleBoldUnderline"/>
          <w:rFonts w:ascii="Arial" w:hAnsi="Arial" w:cs="Arial"/>
        </w:rPr>
        <w:t>ʼ</w:t>
      </w:r>
      <w:r w:rsidRPr="0012316B">
        <w:rPr>
          <w:rStyle w:val="StyleBoldUnderline"/>
        </w:rPr>
        <w:t>s definition of a transportation infrastructure project</w:t>
      </w:r>
      <w:r w:rsidRPr="002E2CD9">
        <w:rPr>
          <w:sz w:val="16"/>
        </w:rPr>
        <w:t xml:space="preserve">, water infrastructure project, or energy infrastructure project. To be eligible, the project must have costs that are reasonably anticipated to equal or exceed $100 million. However, rural infrastructure projects need only have costs that are reasonably anticipated to equal or exceed $25 million. -- </w:t>
      </w:r>
      <w:r w:rsidRPr="0012316B">
        <w:rPr>
          <w:rStyle w:val="Emphasis"/>
        </w:rPr>
        <w:t>Transportation Infrastructure</w:t>
      </w:r>
      <w:r w:rsidRPr="0012316B">
        <w:rPr>
          <w:rStyle w:val="StyleBoldUnderline"/>
        </w:rPr>
        <w:t>: includes</w:t>
      </w:r>
      <w:r w:rsidRPr="002E2CD9">
        <w:rPr>
          <w:sz w:val="16"/>
        </w:rPr>
        <w:t xml:space="preserve"> the </w:t>
      </w:r>
      <w:r w:rsidRPr="0012316B">
        <w:rPr>
          <w:rStyle w:val="StyleBoldUnderline"/>
        </w:rPr>
        <w:t>construction, alteration, or repair</w:t>
      </w:r>
      <w:r w:rsidRPr="002E2CD9">
        <w:rPr>
          <w:sz w:val="16"/>
        </w:rPr>
        <w:t xml:space="preserve">, including the facilitation of intermodal transit, </w:t>
      </w:r>
      <w:r w:rsidRPr="0012316B">
        <w:rPr>
          <w:rStyle w:val="StyleBoldUnderline"/>
        </w:rPr>
        <w:t>of the following subsectors:</w:t>
      </w:r>
      <w:r>
        <w:rPr>
          <w:rStyle w:val="StyleBoldUnderline"/>
        </w:rPr>
        <w:t xml:space="preserve"> </w:t>
      </w:r>
      <w:r w:rsidRPr="002E2CD9">
        <w:rPr>
          <w:sz w:val="16"/>
        </w:rPr>
        <w:t xml:space="preserve">o </w:t>
      </w:r>
      <w:r w:rsidRPr="0012316B">
        <w:rPr>
          <w:rStyle w:val="StyleBoldUnderline"/>
        </w:rPr>
        <w:t>Highways or roads</w:t>
      </w:r>
      <w:r w:rsidRPr="002E2CD9">
        <w:rPr>
          <w:sz w:val="16"/>
        </w:rPr>
        <w:t xml:space="preserve"> o </w:t>
      </w:r>
      <w:r w:rsidRPr="0012316B">
        <w:rPr>
          <w:rStyle w:val="StyleBoldUnderline"/>
        </w:rPr>
        <w:t>Bridges</w:t>
      </w:r>
      <w:r w:rsidRPr="002E2CD9">
        <w:rPr>
          <w:sz w:val="16"/>
        </w:rPr>
        <w:t xml:space="preserve"> o </w:t>
      </w:r>
      <w:r w:rsidRPr="0012316B">
        <w:rPr>
          <w:rStyle w:val="StyleBoldUnderline"/>
        </w:rPr>
        <w:t>Mass transit</w:t>
      </w:r>
      <w:r w:rsidRPr="002E2CD9">
        <w:rPr>
          <w:sz w:val="16"/>
        </w:rPr>
        <w:t xml:space="preserve"> o </w:t>
      </w:r>
      <w:r w:rsidRPr="0012316B">
        <w:rPr>
          <w:rStyle w:val="StyleBoldUnderline"/>
        </w:rPr>
        <w:t>Inland waterways</w:t>
      </w:r>
      <w:r w:rsidRPr="002E2CD9">
        <w:rPr>
          <w:sz w:val="16"/>
        </w:rPr>
        <w:t xml:space="preserve"> o Commercial </w:t>
      </w:r>
      <w:r w:rsidRPr="0012316B">
        <w:rPr>
          <w:rStyle w:val="StyleBoldUnderline"/>
        </w:rPr>
        <w:t>ports</w:t>
      </w:r>
      <w:r w:rsidRPr="002E2CD9">
        <w:rPr>
          <w:sz w:val="16"/>
        </w:rPr>
        <w:t xml:space="preserve"> o </w:t>
      </w:r>
      <w:r w:rsidRPr="0012316B">
        <w:rPr>
          <w:rStyle w:val="StyleBoldUnderline"/>
        </w:rPr>
        <w:t>Airports</w:t>
      </w:r>
      <w:r w:rsidRPr="002E2CD9">
        <w:rPr>
          <w:sz w:val="16"/>
        </w:rPr>
        <w:t xml:space="preserve"> o </w:t>
      </w:r>
      <w:r w:rsidRPr="0012316B">
        <w:rPr>
          <w:rStyle w:val="StyleBoldUnderline"/>
        </w:rPr>
        <w:t>Air traffic control</w:t>
      </w:r>
      <w:r w:rsidRPr="002E2CD9">
        <w:rPr>
          <w:sz w:val="16"/>
        </w:rPr>
        <w:t xml:space="preserve"> systems o Passenger </w:t>
      </w:r>
      <w:r w:rsidRPr="0012316B">
        <w:rPr>
          <w:rStyle w:val="StyleBoldUnderline"/>
        </w:rPr>
        <w:t>rail</w:t>
      </w:r>
      <w:r w:rsidRPr="002E2CD9">
        <w:rPr>
          <w:sz w:val="16"/>
        </w:rPr>
        <w:t xml:space="preserve">, including high-speed rail o Freight rail systems -- </w:t>
      </w:r>
      <w:r w:rsidRPr="0012316B">
        <w:rPr>
          <w:rStyle w:val="Emphasis"/>
        </w:rPr>
        <w:t>Water Infrastructure</w:t>
      </w:r>
      <w:r w:rsidRPr="002E2CD9">
        <w:rPr>
          <w:sz w:val="16"/>
        </w:rPr>
        <w:t xml:space="preserve">: includes the construction, consolidation, alteration, or repair of the following subsectors: o Wastewater treatment facilities o Storm water management systems o Dams o Solid waste disposal facilities o Drinking water treatment facilities o Levees o Open space management systems -- </w:t>
      </w:r>
      <w:r w:rsidRPr="0012316B">
        <w:rPr>
          <w:rStyle w:val="Emphasis"/>
        </w:rPr>
        <w:t>Energy Infrastructure</w:t>
      </w:r>
      <w:r w:rsidRPr="002E2CD9">
        <w:rPr>
          <w:sz w:val="16"/>
        </w:rPr>
        <w:t xml:space="preserve">: includes the construction, consolidation, alteration, or repair of the following subsectors: o Pollution reduced energy generation o Transmission and distribution o Storage o Energy efficiency enhancements for public and commercial buildings </w:t>
      </w:r>
    </w:p>
    <w:p w:rsidR="003360A8" w:rsidRPr="002E2CD9" w:rsidRDefault="003360A8" w:rsidP="00C11AA4">
      <w:pPr>
        <w:pStyle w:val="Heading4"/>
      </w:pPr>
      <w:r w:rsidRPr="002E2CD9">
        <w:t xml:space="preserve">(  ) “Infrastructure” is defined by </w:t>
      </w:r>
      <w:r>
        <w:rPr>
          <w:u w:val="single"/>
        </w:rPr>
        <w:t>function</w:t>
      </w:r>
      <w:r w:rsidRPr="002E2CD9">
        <w:t xml:space="preserve">. The </w:t>
      </w:r>
      <w:r>
        <w:rPr>
          <w:u w:val="single"/>
        </w:rPr>
        <w:t>category</w:t>
      </w:r>
      <w:r w:rsidRPr="002E2CD9">
        <w:t xml:space="preserve"> of energy is </w:t>
      </w:r>
      <w:r>
        <w:rPr>
          <w:u w:val="single"/>
        </w:rPr>
        <w:t>distinct</w:t>
      </w:r>
      <w:r w:rsidRPr="002E2CD9">
        <w:t xml:space="preserve"> from transportation.</w:t>
      </w:r>
    </w:p>
    <w:p w:rsidR="002E2CD9" w:rsidRPr="002E2CD9" w:rsidRDefault="003360A8" w:rsidP="00C11AA4">
      <w:r w:rsidRPr="002E2CD9">
        <w:rPr>
          <w:rStyle w:val="StyleStyleBold12pt"/>
          <w:sz w:val="22"/>
        </w:rPr>
        <w:t>Beeferman 8</w:t>
      </w:r>
      <w:r w:rsidRPr="002E2CD9">
        <w:t xml:space="preserve"> </w:t>
      </w:r>
    </w:p>
    <w:p w:rsidR="003360A8" w:rsidRPr="002E2CD9" w:rsidRDefault="003360A8" w:rsidP="00C11AA4">
      <w:pPr>
        <w:rPr>
          <w:sz w:val="16"/>
        </w:rPr>
      </w:pPr>
      <w:r w:rsidRPr="002E2CD9">
        <w:rPr>
          <w:sz w:val="16"/>
        </w:rPr>
        <w:t>(Larry W., Director of the Pensions and Capital Stewardship Project in the Labor and Worklife Program – Harvard Law School, “Pension Fund Investment in Infrastructure: A Resource Paper”, Capital Matters, No. 3, December, http://www.law.harvard.edu/programs/lwp/pensions/publications/occpapers/occasionalpapers3. pdf)</w:t>
      </w:r>
    </w:p>
    <w:p w:rsidR="003360A8" w:rsidRPr="002E2CD9" w:rsidRDefault="003360A8" w:rsidP="00C11AA4">
      <w:pPr>
        <w:rPr>
          <w:sz w:val="16"/>
        </w:rPr>
      </w:pPr>
      <w:r w:rsidRPr="002E2CD9">
        <w:rPr>
          <w:sz w:val="16"/>
        </w:rPr>
        <w:t>A. Infrastructure: definitions</w:t>
      </w:r>
    </w:p>
    <w:p w:rsidR="003360A8" w:rsidRPr="002E2CD9" w:rsidRDefault="003360A8" w:rsidP="00C11AA4">
      <w:pPr>
        <w:rPr>
          <w:sz w:val="16"/>
        </w:rPr>
      </w:pPr>
      <w:r w:rsidRPr="00093B2B">
        <w:rPr>
          <w:rStyle w:val="StyleBoldUnderline"/>
        </w:rPr>
        <w:t xml:space="preserve">The term infrastructure can be defined in various ways. One approach is to describe it largely in </w:t>
      </w:r>
      <w:r w:rsidRPr="00093B2B">
        <w:rPr>
          <w:rStyle w:val="Emphasis"/>
          <w:i/>
        </w:rPr>
        <w:t>functional terms</w:t>
      </w:r>
      <w:r w:rsidRPr="00572BC8">
        <w:rPr>
          <w:rStyle w:val="StyleBoldUnderline"/>
        </w:rPr>
        <w:t>; that is, in terms of the uses of the facilities and services involved</w:t>
      </w:r>
      <w:r w:rsidRPr="002E2CD9">
        <w:rPr>
          <w:sz w:val="16"/>
        </w:rPr>
        <w:t xml:space="preserve">. For example, some </w:t>
      </w:r>
      <w:r w:rsidRPr="00093B2B">
        <w:rPr>
          <w:rStyle w:val="StyleBoldUnderline"/>
        </w:rPr>
        <w:t>analysts use the category of economic infrastructure to describe</w:t>
      </w:r>
      <w:r w:rsidRPr="002E2CD9">
        <w:rPr>
          <w:sz w:val="16"/>
        </w:rPr>
        <w:t xml:space="preserve"> essential services such as </w:t>
      </w:r>
      <w:r w:rsidRPr="00093B2B">
        <w:rPr>
          <w:rStyle w:val="StyleBoldUnderline"/>
        </w:rPr>
        <w:t>toll-roads, bridges, tunnels, airports, seaports, and rail networks</w:t>
      </w:r>
      <w:r w:rsidRPr="002E2CD9">
        <w:rPr>
          <w:sz w:val="16"/>
        </w:rPr>
        <w:t>, as well as common utilities such as gas distribution networks, electricity and renewable energy production and distribution, and water treatment and distribution facilities.8 They distinguish those from social infrastructure such as schools, health care facilities, prisons and intra-city railroads.9</w:t>
      </w:r>
      <w:r w:rsidR="004003C3" w:rsidRPr="002E2CD9">
        <w:rPr>
          <w:sz w:val="16"/>
        </w:rPr>
        <w:t xml:space="preserve"> </w:t>
      </w:r>
      <w:r w:rsidRPr="00093B2B">
        <w:rPr>
          <w:rStyle w:val="StyleBoldUnderline"/>
        </w:rPr>
        <w:t>A</w:t>
      </w:r>
      <w:r w:rsidRPr="002E2CD9">
        <w:rPr>
          <w:sz w:val="16"/>
        </w:rPr>
        <w:t xml:space="preserve"> somewhat </w:t>
      </w:r>
      <w:r w:rsidRPr="00093B2B">
        <w:rPr>
          <w:rStyle w:val="StyleBoldUnderline"/>
        </w:rPr>
        <w:t xml:space="preserve">more detailed definition </w:t>
      </w:r>
      <w:r w:rsidRPr="00093B2B">
        <w:rPr>
          <w:rStyle w:val="Emphasis"/>
        </w:rPr>
        <w:t>divides</w:t>
      </w:r>
      <w:r w:rsidRPr="00093B2B">
        <w:rPr>
          <w:rStyle w:val="StyleBoldUnderline"/>
        </w:rPr>
        <w:t xml:space="preserve"> infrastructure into </w:t>
      </w:r>
      <w:r w:rsidRPr="00093B2B">
        <w:rPr>
          <w:rStyle w:val="Emphasis"/>
        </w:rPr>
        <w:t>three categories</w:t>
      </w:r>
      <w:r w:rsidRPr="00093B2B">
        <w:rPr>
          <w:rStyle w:val="StyleBoldUnderline"/>
        </w:rPr>
        <w:t xml:space="preserve">: </w:t>
      </w:r>
      <w:r w:rsidRPr="00093B2B">
        <w:rPr>
          <w:rStyle w:val="Emphasis"/>
        </w:rPr>
        <w:t>transportation</w:t>
      </w:r>
      <w:r w:rsidRPr="00093B2B">
        <w:rPr>
          <w:rStyle w:val="StyleBoldUnderline"/>
        </w:rPr>
        <w:t xml:space="preserve">, </w:t>
      </w:r>
      <w:r w:rsidRPr="00093B2B">
        <w:rPr>
          <w:rStyle w:val="Emphasis"/>
        </w:rPr>
        <w:t>utilities</w:t>
      </w:r>
      <w:r w:rsidRPr="00093B2B">
        <w:rPr>
          <w:rStyle w:val="StyleBoldUnderline"/>
        </w:rPr>
        <w:t xml:space="preserve">, and </w:t>
      </w:r>
      <w:r w:rsidRPr="00093B2B">
        <w:rPr>
          <w:rStyle w:val="Emphasis"/>
        </w:rPr>
        <w:t>social infrastructure</w:t>
      </w:r>
      <w:r w:rsidRPr="00093B2B">
        <w:rPr>
          <w:rStyle w:val="StyleBoldUnderline"/>
        </w:rPr>
        <w:t xml:space="preserve">. The first category includes toll roads, bridges, tunnels, parking facilities, railroads, rapid transit links, airports, refueling facilities, seaports. The second encompasses </w:t>
      </w:r>
      <w:r w:rsidRPr="00093B2B">
        <w:rPr>
          <w:rStyle w:val="Emphasis"/>
        </w:rPr>
        <w:t>electricity generation and transmission</w:t>
      </w:r>
      <w:r w:rsidRPr="00093B2B">
        <w:rPr>
          <w:rStyle w:val="StyleBoldUnderline"/>
        </w:rPr>
        <w:t xml:space="preserve">, </w:t>
      </w:r>
      <w:r w:rsidRPr="00093B2B">
        <w:rPr>
          <w:rStyle w:val="Emphasis"/>
        </w:rPr>
        <w:t>gas and water distribution</w:t>
      </w:r>
      <w:r w:rsidRPr="002E2CD9">
        <w:rPr>
          <w:sz w:val="16"/>
        </w:rPr>
        <w:t>, sewage treatment, broadcast and wireless towers, telecommunication, cable networks, and satellite networks. The third covers courthouses, hospitals, schools, correctional facilities, stadiums, and subsidized housing.10</w:t>
      </w:r>
    </w:p>
    <w:p w:rsidR="00510EFD" w:rsidRPr="002E2CD9" w:rsidRDefault="00510EFD" w:rsidP="00C11AA4">
      <w:pPr>
        <w:pStyle w:val="Heading4"/>
      </w:pPr>
      <w:r w:rsidRPr="002E2CD9">
        <w:t xml:space="preserve">(  ) </w:t>
      </w:r>
      <w:r w:rsidRPr="00F5448B">
        <w:rPr>
          <w:u w:val="single"/>
        </w:rPr>
        <w:t>Communication</w:t>
      </w:r>
      <w:r w:rsidRPr="002E2CD9">
        <w:t xml:space="preserve">, </w:t>
      </w:r>
      <w:r w:rsidRPr="00F5448B">
        <w:rPr>
          <w:u w:val="single"/>
        </w:rPr>
        <w:t>water</w:t>
      </w:r>
      <w:r w:rsidRPr="002E2CD9">
        <w:t xml:space="preserve">, and </w:t>
      </w:r>
      <w:r w:rsidRPr="00F5448B">
        <w:rPr>
          <w:u w:val="single"/>
        </w:rPr>
        <w:t>energy</w:t>
      </w:r>
      <w:r w:rsidRPr="002E2CD9">
        <w:t xml:space="preserve"> systems are </w:t>
      </w:r>
      <w:r w:rsidRPr="00F5448B">
        <w:rPr>
          <w:u w:val="single"/>
        </w:rPr>
        <w:t>regulated utilities</w:t>
      </w:r>
      <w:r w:rsidRPr="002E2CD9">
        <w:t>, not “transportation infrastructure”</w:t>
      </w:r>
    </w:p>
    <w:p w:rsidR="002E2CD9" w:rsidRPr="002E2CD9" w:rsidRDefault="00510EFD" w:rsidP="00C11AA4">
      <w:r w:rsidRPr="002E2CD9">
        <w:rPr>
          <w:rStyle w:val="StyleStyleBold12pt"/>
          <w:sz w:val="22"/>
        </w:rPr>
        <w:t>Quadrant 7</w:t>
      </w:r>
      <w:r w:rsidRPr="002E2CD9">
        <w:t xml:space="preserve"> </w:t>
      </w:r>
    </w:p>
    <w:p w:rsidR="00510EFD" w:rsidRPr="002E2CD9" w:rsidRDefault="00510EFD" w:rsidP="00C11AA4">
      <w:pPr>
        <w:rPr>
          <w:sz w:val="16"/>
        </w:rPr>
      </w:pPr>
      <w:r w:rsidRPr="002E2CD9">
        <w:rPr>
          <w:sz w:val="16"/>
        </w:rPr>
        <w:t>(Real Estate Investors, “Global Diversified Infrastructure Fund of Funds”, http://www.quadrantrealestateadvisors.com/investments/public/uploads/documents%5CGlobal%20Diversified%20Infrastructure%20Fund%20of%20Funds.pdf)</w:t>
      </w:r>
    </w:p>
    <w:p w:rsidR="00510EFD" w:rsidRPr="002E2CD9" w:rsidRDefault="00510EFD" w:rsidP="00C11AA4">
      <w:pPr>
        <w:rPr>
          <w:sz w:val="16"/>
        </w:rPr>
      </w:pPr>
      <w:r w:rsidRPr="002E2CD9">
        <w:rPr>
          <w:sz w:val="16"/>
        </w:rPr>
        <w:t>II. Defining Infrastructure Assets</w:t>
      </w:r>
      <w:r w:rsidR="002E2CD9">
        <w:rPr>
          <w:sz w:val="16"/>
        </w:rPr>
        <w:t xml:space="preserve"> </w:t>
      </w:r>
      <w:r w:rsidRPr="002E2CD9">
        <w:rPr>
          <w:sz w:val="16"/>
        </w:rPr>
        <w:t xml:space="preserve">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w:t>
      </w:r>
      <w:r w:rsidRPr="002E2CD9">
        <w:rPr>
          <w:sz w:val="16"/>
        </w:rPr>
        <w:lastRenderedPageBreak/>
        <w:t xml:space="preserve">becomes, which entity is going to address this growing need? However, an even more fundamental question also exists, </w:t>
      </w:r>
      <w:r w:rsidRPr="00305DDF">
        <w:rPr>
          <w:rStyle w:val="StyleBoldUnderline"/>
        </w:rPr>
        <w:t>what are infrastructure assets?</w:t>
      </w:r>
      <w:r w:rsidRPr="002E2CD9">
        <w:rPr>
          <w:sz w:val="16"/>
        </w:rP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305DDF">
        <w:rPr>
          <w:rStyle w:val="StyleBoldUnderline"/>
        </w:rPr>
        <w:t>When defining infrastructure investments, the common definition accepted in the institutional investment management community is</w:t>
      </w:r>
      <w:r w:rsidRPr="002E2CD9">
        <w:rPr>
          <w:sz w:val="16"/>
        </w:rPr>
        <w:t xml:space="preserve"> “the </w:t>
      </w:r>
      <w:r w:rsidRPr="00305DDF">
        <w:rPr>
          <w:rStyle w:val="Emphasis"/>
        </w:rPr>
        <w:t>physical assets</w:t>
      </w:r>
      <w:r w:rsidRPr="002E2CD9">
        <w:rPr>
          <w:sz w:val="16"/>
        </w:rPr>
        <w:t xml:space="preserve"> that are </w:t>
      </w:r>
      <w:r w:rsidRPr="00305DDF">
        <w:rPr>
          <w:rStyle w:val="StyleBoldUnderline"/>
        </w:rPr>
        <w:t>needed to provide essential</w:t>
      </w:r>
      <w:r w:rsidRPr="002E2CD9">
        <w:rPr>
          <w:sz w:val="16"/>
        </w:rPr>
        <w:t xml:space="preserve"> </w:t>
      </w:r>
      <w:r w:rsidRPr="00305DDF">
        <w:rPr>
          <w:rStyle w:val="StyleBoldUnderline"/>
        </w:rPr>
        <w:t>services</w:t>
      </w:r>
      <w:r w:rsidRPr="002E2CD9">
        <w:rPr>
          <w:sz w:val="16"/>
        </w:rPr>
        <w:t xml:space="preserve"> to society,” which has lead managers to have highly different interpretations of the definition of “essential.” </w:t>
      </w:r>
      <w:r w:rsidRPr="00305DDF">
        <w:rPr>
          <w:rStyle w:val="StyleBoldUnderline"/>
        </w:rPr>
        <w:t>In general,</w:t>
      </w:r>
      <w:r w:rsidRPr="002E2CD9">
        <w:rPr>
          <w:sz w:val="16"/>
        </w:rPr>
        <w:t xml:space="preserve"> the </w:t>
      </w:r>
      <w:r w:rsidRPr="00305DDF">
        <w:rPr>
          <w:rStyle w:val="StyleBoldUnderline"/>
        </w:rPr>
        <w:t>infrastructure</w:t>
      </w:r>
      <w:r w:rsidRPr="002E2CD9">
        <w:rPr>
          <w:sz w:val="16"/>
        </w:rPr>
        <w:t xml:space="preserve"> market </w:t>
      </w:r>
      <w:r w:rsidRPr="00305DDF">
        <w:rPr>
          <w:rStyle w:val="StyleBoldUnderline"/>
        </w:rPr>
        <w:t>is divided into two general sectors—economic</w:t>
      </w:r>
      <w:r w:rsidRPr="002E2CD9">
        <w:rPr>
          <w:sz w:val="16"/>
        </w:rPr>
        <w:t xml:space="preserve"> infrastructure </w:t>
      </w:r>
      <w:r w:rsidRPr="00305DDF">
        <w:rPr>
          <w:rStyle w:val="StyleBoldUnderline"/>
        </w:rPr>
        <w:t>and social</w:t>
      </w:r>
      <w:r w:rsidRPr="002E2CD9">
        <w:rPr>
          <w:sz w:val="16"/>
        </w:rPr>
        <w:t xml:space="preserve"> infrastructure. </w:t>
      </w:r>
      <w:r w:rsidRPr="00305DDF">
        <w:rPr>
          <w:rStyle w:val="StyleBoldUnderline"/>
        </w:rPr>
        <w:t xml:space="preserve">Economic infrastructure includes </w:t>
      </w:r>
      <w:r w:rsidRPr="00305DDF">
        <w:rPr>
          <w:rStyle w:val="Emphasis"/>
        </w:rPr>
        <w:t>transportation assets</w:t>
      </w:r>
      <w:r w:rsidRPr="00305DDF">
        <w:rPr>
          <w:rStyle w:val="StyleBoldUnderline"/>
        </w:rPr>
        <w:t xml:space="preserve"> and </w:t>
      </w:r>
      <w:r w:rsidRPr="00305DDF">
        <w:rPr>
          <w:rStyle w:val="Emphasis"/>
        </w:rPr>
        <w:t>regulated utilities</w:t>
      </w:r>
      <w:r w:rsidRPr="00305DDF">
        <w:rPr>
          <w:rStyle w:val="StyleBoldUnderline"/>
        </w:rPr>
        <w:t xml:space="preserve">, which includes </w:t>
      </w:r>
      <w:r w:rsidRPr="00305DDF">
        <w:rPr>
          <w:rStyle w:val="Emphasis"/>
        </w:rPr>
        <w:t>communication</w:t>
      </w:r>
      <w:r w:rsidRPr="00305DDF">
        <w:rPr>
          <w:rStyle w:val="StyleBoldUnderline"/>
        </w:rPr>
        <w:t xml:space="preserve">, </w:t>
      </w:r>
      <w:r w:rsidRPr="00305DDF">
        <w:rPr>
          <w:rStyle w:val="Emphasis"/>
        </w:rPr>
        <w:t>water</w:t>
      </w:r>
      <w:r w:rsidRPr="00305DDF">
        <w:rPr>
          <w:rStyle w:val="StyleBoldUnderline"/>
        </w:rPr>
        <w:t xml:space="preserve">, and </w:t>
      </w:r>
      <w:r w:rsidRPr="00305DDF">
        <w:rPr>
          <w:rStyle w:val="Emphasis"/>
        </w:rPr>
        <w:t>energy</w:t>
      </w:r>
      <w:r w:rsidRPr="00305DDF">
        <w:rPr>
          <w:rStyle w:val="StyleBoldUnderline"/>
        </w:rPr>
        <w:t xml:space="preserve"> systems. Social infrastructure</w:t>
      </w:r>
      <w:r w:rsidRPr="002E2CD9">
        <w:rPr>
          <w:sz w:val="16"/>
        </w:rPr>
        <w:t xml:space="preserve"> is more vaguely defined and may include any asset in which the government maintains control or assets that are necessary for the longevity of the population. Such assets </w:t>
      </w:r>
      <w:r w:rsidRPr="00305DDF">
        <w:rPr>
          <w:rStyle w:val="StyleBoldUnderline"/>
        </w:rPr>
        <w:t>include schools, prisons, hospitals, parks, and others</w:t>
      </w:r>
      <w:r w:rsidRPr="002E2CD9">
        <w:rPr>
          <w:sz w:val="16"/>
        </w:rPr>
        <w:t>.</w:t>
      </w:r>
    </w:p>
    <w:p w:rsidR="00510EFD" w:rsidRPr="002E2CD9" w:rsidRDefault="00510EFD" w:rsidP="00C11AA4">
      <w:pPr>
        <w:rPr>
          <w:sz w:val="16"/>
        </w:rPr>
      </w:pPr>
    </w:p>
    <w:p w:rsidR="00510EFD" w:rsidRPr="002E2CD9" w:rsidRDefault="00F002BA" w:rsidP="00C11AA4">
      <w:pPr>
        <w:pStyle w:val="Heading4"/>
      </w:pPr>
      <w:r w:rsidRPr="002E2CD9">
        <w:t xml:space="preserve">(  ) </w:t>
      </w:r>
      <w:r w:rsidR="00510EFD" w:rsidRPr="002E2CD9">
        <w:t xml:space="preserve">Infrastructure is defined by </w:t>
      </w:r>
      <w:r w:rsidR="00510EFD" w:rsidRPr="005547EF">
        <w:rPr>
          <w:u w:val="single"/>
        </w:rPr>
        <w:t>specific physical characteristics</w:t>
      </w:r>
      <w:r w:rsidR="00510EFD" w:rsidRPr="002E2CD9">
        <w:t xml:space="preserve"> --- this differentiates transportation from utilities, communication, and energy</w:t>
      </w:r>
    </w:p>
    <w:p w:rsidR="002E2CD9" w:rsidRPr="002E2CD9" w:rsidRDefault="00510EFD" w:rsidP="00C11AA4">
      <w:r w:rsidRPr="002E2CD9">
        <w:rPr>
          <w:rStyle w:val="StyleStyleBold12pt"/>
          <w:sz w:val="22"/>
        </w:rPr>
        <w:t>Inderst 9</w:t>
      </w:r>
      <w:r w:rsidRPr="002E2CD9">
        <w:t xml:space="preserve"> </w:t>
      </w:r>
    </w:p>
    <w:p w:rsidR="00510EFD" w:rsidRPr="002E2CD9" w:rsidRDefault="00510EFD" w:rsidP="00C11AA4">
      <w:pPr>
        <w:rPr>
          <w:sz w:val="16"/>
        </w:rPr>
      </w:pPr>
      <w:r w:rsidRPr="002E2CD9">
        <w:rPr>
          <w:sz w:val="16"/>
        </w:rPr>
        <w:t>(Georg, Financial Affairs Division – Organisation for Economic Co-operation and Development, “Pension Fund Investment in Infrastructure”, OECD Working Paper, No. 32, January, http://www.oecd.org/dataoecd/41/9/42052208.pdf)</w:t>
      </w:r>
    </w:p>
    <w:p w:rsidR="00510EFD" w:rsidRPr="002E2CD9" w:rsidRDefault="00510EFD" w:rsidP="00C11AA4">
      <w:pPr>
        <w:rPr>
          <w:sz w:val="16"/>
        </w:rPr>
      </w:pPr>
      <w:r w:rsidRPr="002E2CD9">
        <w:rPr>
          <w:sz w:val="16"/>
        </w:rPr>
        <w:t>Definition of infrastructure assets</w:t>
      </w:r>
      <w:r w:rsidR="00F002BA" w:rsidRPr="002E2CD9">
        <w:rPr>
          <w:sz w:val="16"/>
        </w:rPr>
        <w:t xml:space="preserve"> </w:t>
      </w:r>
      <w:r w:rsidRPr="002A5E71">
        <w:rPr>
          <w:rStyle w:val="StyleBoldUnderline"/>
        </w:rPr>
        <w:t>The definition of infrastructure investment seems intuitive. The OECD uses a simple and general definition for infrastructure as the system of public works in a country</w:t>
      </w:r>
      <w:r w:rsidRPr="002E2CD9">
        <w:rPr>
          <w:sz w:val="16"/>
        </w:rPr>
        <w:t>, state or region, including roads, utility lines and public buildings. A standard dictionary‘s definition is:</w:t>
      </w:r>
      <w:r w:rsidR="00F002BA" w:rsidRPr="002E2CD9">
        <w:rPr>
          <w:sz w:val="16"/>
        </w:rPr>
        <w:t xml:space="preserve"> </w:t>
      </w:r>
      <w:r w:rsidRPr="002E2CD9">
        <w:rPr>
          <w:sz w:val="16"/>
        </w:rPr>
        <w:t>―The basic facilities, services, and installations needed for the functioning of a community or society, such as transportation and communications systems, water and power lines, and public institutions including schools, post offices, and prisons.</w:t>
      </w:r>
      <w:r w:rsidRPr="002E2CD9">
        <w:rPr>
          <w:rFonts w:ascii="Arial" w:hAnsi="Arial" w:cs="Arial"/>
          <w:sz w:val="16"/>
        </w:rPr>
        <w:t>‖</w:t>
      </w:r>
      <w:r w:rsidRPr="002E2CD9">
        <w:rPr>
          <w:sz w:val="16"/>
        </w:rPr>
        <w:t xml:space="preserve"> (American Heritage Dictionary).</w:t>
      </w:r>
      <w:r w:rsidR="00F002BA" w:rsidRPr="002E2CD9">
        <w:rPr>
          <w:sz w:val="16"/>
        </w:rPr>
        <w:t xml:space="preserve"> </w:t>
      </w:r>
      <w:r w:rsidRPr="002A5E71">
        <w:rPr>
          <w:rStyle w:val="StyleBoldUnderline"/>
        </w:rPr>
        <w:t xml:space="preserve">Infrastructure assets are traditionally </w:t>
      </w:r>
      <w:r w:rsidRPr="002A5E71">
        <w:rPr>
          <w:rStyle w:val="Emphasis"/>
        </w:rPr>
        <w:t>defined by their physical characteristics</w:t>
      </w:r>
      <w:r w:rsidRPr="002A5E71">
        <w:rPr>
          <w:rStyle w:val="StyleBoldUnderline"/>
        </w:rPr>
        <w:t xml:space="preserve">. One can </w:t>
      </w:r>
      <w:r w:rsidRPr="002A5E71">
        <w:rPr>
          <w:rStyle w:val="Emphasis"/>
        </w:rPr>
        <w:t>split them into</w:t>
      </w:r>
      <w:r w:rsidRPr="002E2CD9">
        <w:rPr>
          <w:sz w:val="16"/>
        </w:rPr>
        <w:t xml:space="preserve"> two main categories, and </w:t>
      </w:r>
      <w:r w:rsidRPr="002A5E71">
        <w:rPr>
          <w:rStyle w:val="Emphasis"/>
        </w:rPr>
        <w:t>a range of sectors</w:t>
      </w:r>
      <w:r w:rsidRPr="002E2CD9">
        <w:rPr>
          <w:sz w:val="16"/>
        </w:rPr>
        <w:t xml:space="preserve"> within those:</w:t>
      </w:r>
      <w:r w:rsidR="00F002BA" w:rsidRPr="002E2CD9">
        <w:rPr>
          <w:sz w:val="16"/>
        </w:rPr>
        <w:t xml:space="preserve"> </w:t>
      </w:r>
      <w:r w:rsidRPr="002A5E71">
        <w:rPr>
          <w:rStyle w:val="StyleBoldUnderline"/>
        </w:rPr>
        <w:t>Economic infrastructure</w:t>
      </w:r>
      <w:r w:rsidR="00F002BA">
        <w:rPr>
          <w:rStyle w:val="StyleBoldUnderline"/>
        </w:rPr>
        <w:t xml:space="preserve"> </w:t>
      </w:r>
      <w:r w:rsidRPr="002E2CD9">
        <w:rPr>
          <w:sz w:val="16"/>
        </w:rPr>
        <w:t xml:space="preserve"> </w:t>
      </w:r>
      <w:r w:rsidRPr="002A5E71">
        <w:rPr>
          <w:rStyle w:val="StyleBoldUnderline"/>
        </w:rPr>
        <w:t>transport</w:t>
      </w:r>
      <w:r w:rsidRPr="002E2CD9">
        <w:rPr>
          <w:sz w:val="16"/>
        </w:rPr>
        <w:t xml:space="preserve"> (e.g. toll roads, airports, seaport, tunnels, bridges, metro, rail systems)</w:t>
      </w:r>
      <w:r w:rsidR="00F002BA" w:rsidRPr="002E2CD9">
        <w:rPr>
          <w:sz w:val="16"/>
        </w:rPr>
        <w:t xml:space="preserve"> </w:t>
      </w:r>
      <w:r w:rsidRPr="002E2CD9">
        <w:rPr>
          <w:sz w:val="16"/>
        </w:rPr>
        <w:t xml:space="preserve"> </w:t>
      </w:r>
      <w:r w:rsidRPr="002A5E71">
        <w:rPr>
          <w:rStyle w:val="StyleBoldUnderline"/>
        </w:rPr>
        <w:t>utilities</w:t>
      </w:r>
      <w:r w:rsidRPr="002E2CD9">
        <w:rPr>
          <w:sz w:val="16"/>
        </w:rPr>
        <w:t xml:space="preserve"> (e.g. water supply, sewage system, energy distribution networks, power plants, pipelines, gas storage)</w:t>
      </w:r>
      <w:r w:rsidR="00F002BA" w:rsidRPr="002E2CD9">
        <w:rPr>
          <w:sz w:val="16"/>
        </w:rPr>
        <w:t xml:space="preserve"> </w:t>
      </w:r>
      <w:r w:rsidRPr="002E2CD9">
        <w:rPr>
          <w:sz w:val="16"/>
        </w:rPr>
        <w:t xml:space="preserve"> </w:t>
      </w:r>
      <w:r w:rsidRPr="002A5E71">
        <w:rPr>
          <w:rStyle w:val="StyleBoldUnderline"/>
        </w:rPr>
        <w:t>communication</w:t>
      </w:r>
      <w:r w:rsidRPr="002E2CD9">
        <w:rPr>
          <w:sz w:val="16"/>
        </w:rPr>
        <w:t xml:space="preserve"> (e.g. TV/ telephone transmitters, towers, satellites, cable networks)</w:t>
      </w:r>
      <w:r w:rsidR="00F002BA" w:rsidRPr="002E2CD9">
        <w:rPr>
          <w:sz w:val="16"/>
        </w:rPr>
        <w:t xml:space="preserve"> </w:t>
      </w:r>
      <w:r w:rsidRPr="002E2CD9">
        <w:rPr>
          <w:sz w:val="16"/>
        </w:rPr>
        <w:t xml:space="preserve"> </w:t>
      </w:r>
      <w:r w:rsidRPr="002A5E71">
        <w:rPr>
          <w:rStyle w:val="StyleBoldUnderline"/>
        </w:rPr>
        <w:t>renewable energy</w:t>
      </w:r>
      <w:r w:rsidR="00F002BA" w:rsidRPr="002E2CD9">
        <w:rPr>
          <w:sz w:val="16"/>
        </w:rPr>
        <w:t xml:space="preserve"> </w:t>
      </w:r>
      <w:r w:rsidRPr="002E2CD9">
        <w:rPr>
          <w:sz w:val="16"/>
        </w:rPr>
        <w:t>Social infrastructure</w:t>
      </w:r>
      <w:r w:rsidR="00F002BA" w:rsidRPr="002E2CD9">
        <w:rPr>
          <w:sz w:val="16"/>
        </w:rPr>
        <w:t xml:space="preserve"> </w:t>
      </w:r>
      <w:r w:rsidRPr="002E2CD9">
        <w:rPr>
          <w:sz w:val="16"/>
        </w:rPr>
        <w:t> education facilities</w:t>
      </w:r>
      <w:r w:rsidR="00F002BA" w:rsidRPr="002E2CD9">
        <w:rPr>
          <w:sz w:val="16"/>
        </w:rPr>
        <w:t xml:space="preserve"> </w:t>
      </w:r>
      <w:r w:rsidRPr="002E2CD9">
        <w:rPr>
          <w:sz w:val="16"/>
        </w:rPr>
        <w:t> health (hospitals and health care centres)</w:t>
      </w:r>
      <w:r w:rsidR="00F002BA" w:rsidRPr="002E2CD9">
        <w:rPr>
          <w:sz w:val="16"/>
        </w:rPr>
        <w:t xml:space="preserve"> </w:t>
      </w:r>
      <w:r w:rsidRPr="002E2CD9">
        <w:rPr>
          <w:sz w:val="16"/>
        </w:rPr>
        <w:t> security (e.g. prisons, police, military stations)</w:t>
      </w:r>
      <w:r w:rsidR="00F002BA" w:rsidRPr="002E2CD9">
        <w:rPr>
          <w:sz w:val="16"/>
        </w:rPr>
        <w:t xml:space="preserve"> </w:t>
      </w:r>
      <w:r w:rsidRPr="002E2CD9">
        <w:rPr>
          <w:sz w:val="16"/>
        </w:rPr>
        <w:t> others (e.g. parks).</w:t>
      </w:r>
      <w:r w:rsidR="00F002BA" w:rsidRPr="002E2CD9">
        <w:rPr>
          <w:sz w:val="16"/>
        </w:rPr>
        <w:t xml:space="preserve"> </w:t>
      </w:r>
      <w:r w:rsidRPr="002E2CD9">
        <w:rPr>
          <w:sz w:val="16"/>
        </w:rPr>
        <w:t xml:space="preserve">There is a lot of variety within </w:t>
      </w:r>
      <w:r w:rsidRPr="002A5E71">
        <w:rPr>
          <w:rStyle w:val="StyleBoldUnderline"/>
        </w:rPr>
        <w:t>infrastructure</w:t>
      </w:r>
      <w:r w:rsidRPr="002E2CD9">
        <w:rPr>
          <w:sz w:val="16"/>
        </w:rPr>
        <w:t xml:space="preserve"> if it </w:t>
      </w:r>
      <w:r w:rsidRPr="002A5E71">
        <w:rPr>
          <w:rStyle w:val="StyleBoldUnderline"/>
        </w:rPr>
        <w:t xml:space="preserve">is defined by its </w:t>
      </w:r>
      <w:r w:rsidRPr="002A5E71">
        <w:rPr>
          <w:rStyle w:val="Emphasis"/>
        </w:rPr>
        <w:t>physical nature</w:t>
      </w:r>
      <w:r w:rsidRPr="002E2CD9">
        <w:rPr>
          <w:sz w:val="16"/>
        </w:rPr>
        <w:t>, and people disagree what exactly should or should not count as infrastructure asset. For example, do utility companies count as infrastructure? When their activities span production, distribution and networks, where is the dividing line? More generally, where does public infrastructure end and private infrastructure start?</w:t>
      </w:r>
    </w:p>
    <w:p w:rsidR="009E0D14" w:rsidRPr="002E2CD9" w:rsidRDefault="009E0D14" w:rsidP="00C11AA4">
      <w:pPr>
        <w:pStyle w:val="Heading4"/>
      </w:pPr>
      <w:r w:rsidRPr="002E2CD9">
        <w:t>(  )</w:t>
      </w:r>
      <w:r w:rsidR="00510EFD" w:rsidRPr="002E2CD9">
        <w:t xml:space="preserve"> </w:t>
      </w:r>
      <w:r w:rsidRPr="002E2CD9">
        <w:t xml:space="preserve">Transportation infrastructure excludes </w:t>
      </w:r>
      <w:r w:rsidRPr="007352F6">
        <w:rPr>
          <w:u w:val="single"/>
        </w:rPr>
        <w:t>communications</w:t>
      </w:r>
      <w:r w:rsidRPr="002E2CD9">
        <w:t xml:space="preserve">, </w:t>
      </w:r>
      <w:r w:rsidRPr="007352F6">
        <w:rPr>
          <w:u w:val="single"/>
        </w:rPr>
        <w:t>housing</w:t>
      </w:r>
      <w:r w:rsidRPr="002E2CD9">
        <w:t xml:space="preserve">, and </w:t>
      </w:r>
      <w:r w:rsidRPr="007352F6">
        <w:rPr>
          <w:u w:val="single"/>
        </w:rPr>
        <w:t>electricity distribution</w:t>
      </w:r>
    </w:p>
    <w:p w:rsidR="002C14FE" w:rsidRPr="002C14FE" w:rsidRDefault="009E0D14" w:rsidP="00C11AA4">
      <w:r w:rsidRPr="002C14FE">
        <w:rPr>
          <w:rStyle w:val="StyleStyleBold12pt"/>
          <w:sz w:val="22"/>
        </w:rPr>
        <w:t>Alshawi 9</w:t>
      </w:r>
      <w:r w:rsidRPr="002C14FE">
        <w:t xml:space="preserve"> </w:t>
      </w:r>
    </w:p>
    <w:p w:rsidR="009E0D14" w:rsidRPr="002E2CD9" w:rsidRDefault="009E0D14" w:rsidP="00C11AA4">
      <w:pPr>
        <w:rPr>
          <w:sz w:val="16"/>
        </w:rPr>
      </w:pPr>
      <w:r w:rsidRPr="002E2CD9">
        <w:rPr>
          <w:sz w:val="16"/>
        </w:rPr>
        <w:t>(Mustafa, Associate Dean – University of Salford and Chair – Iraq Institute for Economic Reforms, “Concept and Background to Public Private Partnership (PPP) / Private Finance Initiative (PFI)”, 11-20, http://www.oecd.org/dataoecd/50/33/47562550.pdf)</w:t>
      </w:r>
    </w:p>
    <w:p w:rsidR="009E0D14" w:rsidRPr="002E2CD9" w:rsidRDefault="009E0D14" w:rsidP="00C11AA4">
      <w:pPr>
        <w:rPr>
          <w:sz w:val="16"/>
        </w:rPr>
      </w:pPr>
      <w:r w:rsidRPr="002E2CD9">
        <w:rPr>
          <w:sz w:val="16"/>
        </w:rPr>
        <w:t xml:space="preserve">1 </w:t>
      </w:r>
      <w:r w:rsidRPr="007352F6">
        <w:rPr>
          <w:rStyle w:val="StyleBoldUnderline"/>
        </w:rPr>
        <w:t xml:space="preserve">Infrastructure is defined as </w:t>
      </w:r>
      <w:r w:rsidRPr="007352F6">
        <w:rPr>
          <w:rStyle w:val="Emphasis"/>
        </w:rPr>
        <w:t>transportation infrastructure</w:t>
      </w:r>
      <w:r w:rsidRPr="007352F6">
        <w:rPr>
          <w:rStyle w:val="StyleBoldUnderline"/>
        </w:rPr>
        <w:t xml:space="preserve"> (roads, bridges, airports, ports, rail lines); </w:t>
      </w:r>
      <w:r w:rsidRPr="007352F6">
        <w:rPr>
          <w:rStyle w:val="Emphasis"/>
        </w:rPr>
        <w:t>communications infrastructure</w:t>
      </w:r>
      <w:r w:rsidRPr="007352F6">
        <w:rPr>
          <w:rStyle w:val="StyleBoldUnderline"/>
        </w:rPr>
        <w:t xml:space="preserve">; </w:t>
      </w:r>
      <w:r w:rsidRPr="007352F6">
        <w:rPr>
          <w:rStyle w:val="Emphasis"/>
        </w:rPr>
        <w:t>housing</w:t>
      </w:r>
      <w:r w:rsidRPr="007352F6">
        <w:rPr>
          <w:rStyle w:val="StyleBoldUnderline"/>
        </w:rPr>
        <w:t xml:space="preserve">; and </w:t>
      </w:r>
      <w:r w:rsidRPr="007352F6">
        <w:rPr>
          <w:rStyle w:val="Emphasis"/>
        </w:rPr>
        <w:t>electricity generation and distribution</w:t>
      </w:r>
      <w:r w:rsidRPr="002E2CD9">
        <w:rPr>
          <w:sz w:val="16"/>
        </w:rPr>
        <w:t>. Infrastructure projects can be “mega projects” (dams, coast-to</w:t>
      </w:r>
      <w:r w:rsidRPr="002E2CD9">
        <w:rPr>
          <w:rFonts w:ascii="Cambria Math" w:hAnsi="Cambria Math" w:cs="Cambria Math"/>
          <w:sz w:val="16"/>
        </w:rPr>
        <w:t>‐</w:t>
      </w:r>
      <w:r w:rsidRPr="002E2CD9">
        <w:rPr>
          <w:sz w:val="16"/>
        </w:rPr>
        <w:t>coast highways, mega</w:t>
      </w:r>
      <w:r w:rsidRPr="002E2CD9">
        <w:rPr>
          <w:rFonts w:ascii="Cambria Math" w:hAnsi="Cambria Math" w:cs="Cambria Math"/>
          <w:sz w:val="16"/>
        </w:rPr>
        <w:t>‐</w:t>
      </w:r>
      <w:r w:rsidRPr="002E2CD9">
        <w:rPr>
          <w:sz w:val="16"/>
        </w:rPr>
        <w:t>ports, large power plants) or much smaller projects that can include communication franchises or limited highway spurs.</w:t>
      </w:r>
    </w:p>
    <w:p w:rsidR="009E0D14" w:rsidRPr="002E2CD9" w:rsidRDefault="009E0D14" w:rsidP="00C11AA4">
      <w:pPr>
        <w:pStyle w:val="Heading4"/>
      </w:pPr>
      <w:r w:rsidRPr="002E2CD9">
        <w:t>(  ) Transportation infrastructure is defined as transit, highways, airports, railways, waterways and intermodal links</w:t>
      </w:r>
    </w:p>
    <w:p w:rsidR="003117CB" w:rsidRPr="003117CB" w:rsidRDefault="009E0D14" w:rsidP="00C11AA4">
      <w:r w:rsidRPr="003117CB">
        <w:rPr>
          <w:b/>
        </w:rPr>
        <w:t>Trimbath 2011</w:t>
      </w:r>
      <w:r w:rsidRPr="003117CB">
        <w:t xml:space="preserve"> </w:t>
      </w:r>
    </w:p>
    <w:p w:rsidR="009E0D14" w:rsidRPr="002E2CD9" w:rsidRDefault="009E0D14" w:rsidP="00C11AA4">
      <w:pPr>
        <w:rPr>
          <w:sz w:val="16"/>
        </w:rPr>
      </w:pPr>
      <w:r w:rsidRPr="002E2CD9">
        <w:rPr>
          <w:sz w:val="16"/>
        </w:rPr>
        <w:t>(Susanne, Ph.D., former Senior Research Economist in Capital Market Studies at Milken Institute, Transportation Infrastructure: Paving the Way, STP Advisory Services, LLC, p. 9)</w:t>
      </w:r>
    </w:p>
    <w:p w:rsidR="009E0D14" w:rsidRDefault="009E0D14" w:rsidP="00C11AA4">
      <w:pPr>
        <w:rPr>
          <w:rStyle w:val="StyleBoldUnderline"/>
        </w:rPr>
      </w:pPr>
      <w:r w:rsidRPr="00242959">
        <w:rPr>
          <w:rStyle w:val="StyleBoldUnderline"/>
        </w:rPr>
        <w:lastRenderedPageBreak/>
        <w:t xml:space="preserve">The strategy applied by the </w:t>
      </w:r>
      <w:r w:rsidRPr="00242959">
        <w:rPr>
          <w:rStyle w:val="Emphasis"/>
        </w:rPr>
        <w:t>US Chamber of Commerce</w:t>
      </w:r>
      <w:r w:rsidRPr="002E2CD9">
        <w:rPr>
          <w:sz w:val="16"/>
        </w:rPr>
        <w:t xml:space="preserve"> for the infrastructure performance index project </w:t>
      </w:r>
      <w:r w:rsidRPr="00242959">
        <w:rPr>
          <w:rStyle w:val="StyleBoldUnderline"/>
        </w:rPr>
        <w:t xml:space="preserve">presents a model for </w:t>
      </w:r>
      <w:r w:rsidRPr="00242959">
        <w:rPr>
          <w:rStyle w:val="Emphasis"/>
        </w:rPr>
        <w:t>developing the way forward</w:t>
      </w:r>
      <w:r w:rsidRPr="002E2CD9">
        <w:rPr>
          <w:sz w:val="16"/>
        </w:rPr>
        <w:t xml:space="preserve">. A stakeholder-centric approach allows you to measure the right things, communicate to the people in a language they understand and get to ACTION faster. </w:t>
      </w:r>
      <w:r w:rsidRPr="00242959">
        <w:rPr>
          <w:rStyle w:val="StyleBoldUnderline"/>
        </w:rPr>
        <w:t>The process</w:t>
      </w:r>
      <w:r w:rsidRPr="002E2CD9">
        <w:rPr>
          <w:sz w:val="16"/>
        </w:rPr>
        <w:t xml:space="preserve">, detailed in the Technical Report last summer (US Chamber 2010), </w:t>
      </w:r>
      <w:r w:rsidRPr="00242959">
        <w:rPr>
          <w:rStyle w:val="StyleBoldUnderline"/>
        </w:rPr>
        <w:t>is basically this</w:t>
      </w:r>
      <w:r w:rsidRPr="002E2CD9">
        <w:rPr>
          <w:sz w:val="16"/>
        </w:rPr>
        <w:t xml:space="preserve">: 1. Clearly </w:t>
      </w:r>
      <w:r w:rsidRPr="00242959">
        <w:rPr>
          <w:rStyle w:val="Emphasis"/>
        </w:rPr>
        <w:t>define “transportation infrastructure</w:t>
      </w:r>
      <w:r w:rsidRPr="00242959">
        <w:rPr>
          <w:rStyle w:val="StyleBoldUnderline"/>
        </w:rPr>
        <w:t>” as the underlying structures that support the</w:t>
      </w:r>
      <w:r>
        <w:rPr>
          <w:rStyle w:val="StyleBoldUnderline"/>
        </w:rPr>
        <w:t xml:space="preserve"> </w:t>
      </w:r>
      <w:r w:rsidRPr="00242959">
        <w:rPr>
          <w:rStyle w:val="StyleBoldUnderline"/>
        </w:rPr>
        <w:t>delivery of inputs to places of production, goods and services to customers, and customers to</w:t>
      </w:r>
      <w:r>
        <w:rPr>
          <w:rStyle w:val="StyleBoldUnderline"/>
        </w:rPr>
        <w:t xml:space="preserve"> </w:t>
      </w:r>
      <w:r w:rsidRPr="00242959">
        <w:rPr>
          <w:rStyle w:val="StyleBoldUnderline"/>
        </w:rPr>
        <w:t>marketplaces. The structures are</w:t>
      </w:r>
      <w:r w:rsidRPr="002E2CD9">
        <w:rPr>
          <w:sz w:val="16"/>
        </w:rPr>
        <w:t xml:space="preserve">: </w:t>
      </w:r>
      <w:r w:rsidRPr="002E2CD9">
        <w:rPr>
          <w:rFonts w:cs="Times New Roman"/>
          <w:sz w:val="16"/>
        </w:rPr>
        <w:t>•</w:t>
      </w:r>
      <w:r w:rsidRPr="002E2CD9">
        <w:rPr>
          <w:sz w:val="16"/>
        </w:rPr>
        <w:t xml:space="preserve"> </w:t>
      </w:r>
      <w:r w:rsidRPr="00242959">
        <w:rPr>
          <w:rStyle w:val="StyleBoldUnderline"/>
        </w:rPr>
        <w:t>Transit</w:t>
      </w:r>
      <w:r w:rsidRPr="002E2CD9">
        <w:rPr>
          <w:sz w:val="16"/>
        </w:rPr>
        <w:t xml:space="preserve"> </w:t>
      </w:r>
      <w:r w:rsidRPr="002E2CD9">
        <w:rPr>
          <w:rFonts w:cs="Times New Roman"/>
          <w:sz w:val="16"/>
        </w:rPr>
        <w:t>•</w:t>
      </w:r>
      <w:r w:rsidRPr="002E2CD9">
        <w:rPr>
          <w:sz w:val="16"/>
        </w:rPr>
        <w:t xml:space="preserve"> </w:t>
      </w:r>
      <w:r w:rsidRPr="00242959">
        <w:rPr>
          <w:rStyle w:val="StyleBoldUnderline"/>
        </w:rPr>
        <w:t>Highways</w:t>
      </w:r>
      <w:r w:rsidRPr="002E2CD9">
        <w:rPr>
          <w:sz w:val="16"/>
        </w:rPr>
        <w:t xml:space="preserve"> </w:t>
      </w:r>
      <w:r w:rsidRPr="002E2CD9">
        <w:rPr>
          <w:rFonts w:cs="Times New Roman"/>
          <w:sz w:val="16"/>
        </w:rPr>
        <w:t>•</w:t>
      </w:r>
      <w:r w:rsidRPr="002E2CD9">
        <w:rPr>
          <w:sz w:val="16"/>
        </w:rPr>
        <w:t xml:space="preserve"> </w:t>
      </w:r>
      <w:r w:rsidRPr="00242959">
        <w:rPr>
          <w:rStyle w:val="StyleBoldUnderline"/>
        </w:rPr>
        <w:t>Airports</w:t>
      </w:r>
      <w:r w:rsidRPr="002E2CD9">
        <w:rPr>
          <w:sz w:val="16"/>
        </w:rPr>
        <w:t xml:space="preserve"> </w:t>
      </w:r>
      <w:r w:rsidRPr="002E2CD9">
        <w:rPr>
          <w:rFonts w:cs="Times New Roman"/>
          <w:sz w:val="16"/>
        </w:rPr>
        <w:t>•</w:t>
      </w:r>
      <w:r w:rsidRPr="002E2CD9">
        <w:rPr>
          <w:sz w:val="16"/>
        </w:rPr>
        <w:t xml:space="preserve"> </w:t>
      </w:r>
      <w:r w:rsidRPr="00242959">
        <w:rPr>
          <w:rStyle w:val="StyleBoldUnderline"/>
        </w:rPr>
        <w:t>Railways</w:t>
      </w:r>
      <w:r w:rsidRPr="002E2CD9">
        <w:rPr>
          <w:sz w:val="16"/>
        </w:rPr>
        <w:t xml:space="preserve"> </w:t>
      </w:r>
      <w:r w:rsidRPr="002E2CD9">
        <w:rPr>
          <w:rFonts w:cs="Times New Roman"/>
          <w:sz w:val="16"/>
        </w:rPr>
        <w:t>•</w:t>
      </w:r>
      <w:r w:rsidRPr="002E2CD9">
        <w:rPr>
          <w:sz w:val="16"/>
        </w:rPr>
        <w:t xml:space="preserve"> </w:t>
      </w:r>
      <w:r w:rsidRPr="00242959">
        <w:rPr>
          <w:rStyle w:val="StyleBoldUnderline"/>
        </w:rPr>
        <w:t>Waterways</w:t>
      </w:r>
      <w:r w:rsidRPr="002E2CD9">
        <w:rPr>
          <w:sz w:val="16"/>
        </w:rPr>
        <w:t xml:space="preserve"> (Ports) </w:t>
      </w:r>
      <w:r w:rsidRPr="002E2CD9">
        <w:rPr>
          <w:rFonts w:cs="Times New Roman"/>
          <w:sz w:val="16"/>
        </w:rPr>
        <w:t>•</w:t>
      </w:r>
      <w:r w:rsidRPr="002E2CD9">
        <w:rPr>
          <w:sz w:val="16"/>
        </w:rPr>
        <w:t xml:space="preserve"> </w:t>
      </w:r>
      <w:r w:rsidRPr="00242959">
        <w:rPr>
          <w:rStyle w:val="StyleBoldUnderline"/>
        </w:rPr>
        <w:t>Intermodal Links</w:t>
      </w:r>
    </w:p>
    <w:p w:rsidR="009E0D14" w:rsidRPr="00E02F3C" w:rsidRDefault="009E0D14" w:rsidP="00C11AA4">
      <w:pPr>
        <w:pStyle w:val="Heading4"/>
      </w:pPr>
      <w:r w:rsidRPr="00E02F3C">
        <w:t>(  ) Water supply and disposal, telecom, and power generation, transmission, and distribution aren’t topical</w:t>
      </w:r>
    </w:p>
    <w:p w:rsidR="00E02F3C" w:rsidRPr="00E02F3C" w:rsidRDefault="009E0D14" w:rsidP="00C11AA4">
      <w:pPr>
        <w:rPr>
          <w:rStyle w:val="StyleStyleBold12pt"/>
          <w:sz w:val="22"/>
        </w:rPr>
      </w:pPr>
      <w:r w:rsidRPr="00E02F3C">
        <w:rPr>
          <w:rStyle w:val="StyleStyleBold12pt"/>
          <w:sz w:val="22"/>
        </w:rPr>
        <w:t>Snieska 9</w:t>
      </w:r>
    </w:p>
    <w:p w:rsidR="009E0D14" w:rsidRPr="002E2CD9" w:rsidRDefault="009E0D14" w:rsidP="00C11AA4">
      <w:pPr>
        <w:rPr>
          <w:sz w:val="16"/>
        </w:rPr>
      </w:pPr>
      <w:r w:rsidRPr="002E2CD9">
        <w:rPr>
          <w:sz w:val="16"/>
        </w:rPr>
        <w:t>(Vytautas, Professor – Kaunas University of Technology, and Ineta Simkunaite, Professor – Projectu Vadybos Centras, “Socio-Economic Impact of Infrastructure Investments”, Inzinerine Ekonomika-Engineering Economics, 3, p. 17)</w:t>
      </w:r>
    </w:p>
    <w:p w:rsidR="009E0D14" w:rsidRDefault="009E0D14" w:rsidP="00C11AA4">
      <w:pPr>
        <w:rPr>
          <w:sz w:val="16"/>
        </w:rPr>
      </w:pPr>
      <w:r w:rsidRPr="002E2CD9">
        <w:rPr>
          <w:sz w:val="16"/>
        </w:rPr>
        <w:t xml:space="preserve">Authors of scientific literature suggest many definitions of infrastructure sector and its components, they widely interpret the features and functions of infrastructure while the issue of measurement is based mainly on the available data for different regions. Infrastructure is defined as a complex of capital goods which are not consumed directly; they provide services only in combination with labour and other inputs. This description allows to distinguish a wide range of components and to analyse their direct impact on development issues and emphasises the need of specification of infrastructure sector in order to measure its impact. In this article </w:t>
      </w:r>
      <w:r w:rsidRPr="002951B7">
        <w:rPr>
          <w:rStyle w:val="StyleBoldUnderline"/>
        </w:rPr>
        <w:t xml:space="preserve">infrastructure is defined as the core physical structure consisting of: </w:t>
      </w:r>
      <w:r w:rsidRPr="002951B7">
        <w:rPr>
          <w:rStyle w:val="Emphasis"/>
        </w:rPr>
        <w:t>transportation</w:t>
      </w:r>
      <w:r w:rsidRPr="002951B7">
        <w:rPr>
          <w:rStyle w:val="StyleBoldUnderline"/>
        </w:rPr>
        <w:t xml:space="preserve"> infrastructure, </w:t>
      </w:r>
      <w:r w:rsidRPr="002951B7">
        <w:rPr>
          <w:rStyle w:val="Emphasis"/>
        </w:rPr>
        <w:t>water supply and disposal</w:t>
      </w:r>
      <w:r w:rsidRPr="002951B7">
        <w:rPr>
          <w:rStyle w:val="StyleBoldUnderline"/>
        </w:rPr>
        <w:t xml:space="preserve"> infrastructure, </w:t>
      </w:r>
      <w:r w:rsidRPr="002951B7">
        <w:rPr>
          <w:rStyle w:val="Emphasis"/>
        </w:rPr>
        <w:t>telecommunications</w:t>
      </w:r>
      <w:r w:rsidRPr="002951B7">
        <w:rPr>
          <w:rStyle w:val="StyleBoldUnderline"/>
        </w:rPr>
        <w:t xml:space="preserve"> infrastructure and </w:t>
      </w:r>
      <w:r w:rsidRPr="002951B7">
        <w:rPr>
          <w:rStyle w:val="Emphasis"/>
        </w:rPr>
        <w:t>power</w:t>
      </w:r>
      <w:r w:rsidRPr="002951B7">
        <w:rPr>
          <w:rStyle w:val="StyleBoldUnderline"/>
        </w:rPr>
        <w:t xml:space="preserve"> infrastructure</w:t>
      </w:r>
      <w:r w:rsidRPr="002E2CD9">
        <w:rPr>
          <w:sz w:val="16"/>
        </w:rPr>
        <w:t xml:space="preserve">, consisting of sub sectors that are defined by a set of physical variables: </w:t>
      </w:r>
      <w:r w:rsidRPr="002951B7">
        <w:rPr>
          <w:rStyle w:val="StyleBoldUnderline"/>
        </w:rPr>
        <w:t xml:space="preserve">transportation infrastructure (length of roads, rail tracks, etc.), water supply and disposal </w:t>
      </w:r>
      <w:r w:rsidRPr="00841DA8">
        <w:rPr>
          <w:rStyle w:val="StyleBoldUnderline"/>
        </w:rPr>
        <w:t>infrastructure (resident population connected to wastewater collection and treatment systems), telecommunications infrastructure (number of telephone lines), power in</w:t>
      </w:r>
      <w:r w:rsidRPr="002951B7">
        <w:rPr>
          <w:rStyle w:val="StyleBoldUnderline"/>
        </w:rPr>
        <w:t>frastructure (power plants, transmission and distribution lines)</w:t>
      </w:r>
      <w:r w:rsidRPr="002E2CD9">
        <w:rPr>
          <w:sz w:val="16"/>
        </w:rPr>
        <w:t>.</w:t>
      </w:r>
    </w:p>
    <w:p w:rsidR="009531C8" w:rsidRDefault="009531C8" w:rsidP="00C11AA4">
      <w:pPr>
        <w:rPr>
          <w:sz w:val="16"/>
        </w:rPr>
      </w:pPr>
    </w:p>
    <w:p w:rsidR="009531C8" w:rsidRPr="00D55D4B" w:rsidRDefault="009531C8" w:rsidP="00C11AA4">
      <w:pPr>
        <w:pStyle w:val="Heading4"/>
        <w:rPr>
          <w:rStyle w:val="StyleStyleBold12pt"/>
          <w:b/>
        </w:rPr>
      </w:pPr>
      <w:r>
        <w:rPr>
          <w:rStyle w:val="StyleStyleBold12pt"/>
          <w:b/>
        </w:rPr>
        <w:t xml:space="preserve">(  ) Transportation infrastructure laundry list – it’s distinct from communication and utilities </w:t>
      </w:r>
    </w:p>
    <w:p w:rsidR="009531C8" w:rsidRDefault="009531C8" w:rsidP="00C11AA4">
      <w:r w:rsidRPr="009E6ED0">
        <w:rPr>
          <w:rStyle w:val="StyleStyleBold12pt"/>
        </w:rPr>
        <w:t>FCEDC, 09</w:t>
      </w:r>
      <w:r>
        <w:t xml:space="preserve"> </w:t>
      </w:r>
    </w:p>
    <w:p w:rsidR="009531C8" w:rsidRPr="004D6830" w:rsidRDefault="009531C8" w:rsidP="00C11AA4">
      <w:pPr>
        <w:rPr>
          <w:sz w:val="16"/>
        </w:rPr>
      </w:pPr>
      <w:r w:rsidRPr="004D6830">
        <w:rPr>
          <w:sz w:val="16"/>
        </w:rPr>
        <w:t xml:space="preserve">( June 2009, Fond Du Lac County Economic Development Corporation, “ Economic Development Glossary,” </w:t>
      </w:r>
      <w:hyperlink r:id="rId12" w:history="1">
        <w:r w:rsidRPr="004D6830">
          <w:rPr>
            <w:rStyle w:val="Hyperlink"/>
            <w:sz w:val="16"/>
          </w:rPr>
          <w:t>http://www.fcedc.com/sft386/ed101.pdf</w:t>
        </w:r>
      </w:hyperlink>
      <w:r w:rsidRPr="004D6830">
        <w:rPr>
          <w:sz w:val="16"/>
        </w:rPr>
        <w:t xml:space="preserve"> )</w:t>
      </w:r>
    </w:p>
    <w:p w:rsidR="009531C8" w:rsidRPr="00B4539B" w:rsidRDefault="009531C8" w:rsidP="00C11AA4">
      <w:pPr>
        <w:rPr>
          <w:sz w:val="16"/>
        </w:rPr>
      </w:pPr>
      <w:r w:rsidRPr="009E6ED0">
        <w:rPr>
          <w:rStyle w:val="StyleBoldUnderline"/>
        </w:rPr>
        <w:t>Infrastructure: Encompasses existing transportation, communication and utility networks.</w:t>
      </w:r>
      <w:r w:rsidRPr="00B4539B">
        <w:rPr>
          <w:sz w:val="16"/>
        </w:rPr>
        <w:t xml:space="preserve"> Infrastructure gets people to their jobs and goods and services to their markets. </w:t>
      </w:r>
      <w:r w:rsidRPr="009E6ED0">
        <w:rPr>
          <w:rStyle w:val="StyleBoldUnderline"/>
        </w:rPr>
        <w:t>Transportation infrastructure includes: roads; light transit rail networks, inter city, state passenger railways; airports; waterways and ports; bus services.</w:t>
      </w:r>
      <w:r w:rsidRPr="00B4539B">
        <w:rPr>
          <w:sz w:val="16"/>
        </w:rPr>
        <w:t xml:space="preserve"> Communication infrastructure includes: copper wire for telecommunications, installed by telecommunications companies; high bandwidth and fiber optic cable capable for carrying voice, data and video streams; satellite communications and microwave antenna; mobile phone networks; the Internet; local area networks (LAN). Utility infrastructure includes: electric power; water and sewage treatment; natural gas lines.</w:t>
      </w:r>
    </w:p>
    <w:p w:rsidR="009531C8" w:rsidRPr="002E2CD9" w:rsidRDefault="009531C8" w:rsidP="00C11AA4">
      <w:pPr>
        <w:rPr>
          <w:sz w:val="16"/>
        </w:rPr>
      </w:pPr>
    </w:p>
    <w:p w:rsidR="004543E0" w:rsidRDefault="004543E0" w:rsidP="00C11AA4">
      <w:pPr>
        <w:pStyle w:val="Heading3"/>
      </w:pPr>
      <w:r>
        <w:lastRenderedPageBreak/>
        <w:t xml:space="preserve">      </w:t>
      </w:r>
      <w:bookmarkStart w:id="7" w:name="_Toc328260174"/>
      <w:r>
        <w:t>AT//Water</w:t>
      </w:r>
      <w:bookmarkEnd w:id="7"/>
      <w:r>
        <w:t xml:space="preserve"> </w:t>
      </w:r>
    </w:p>
    <w:p w:rsidR="004543E0" w:rsidRPr="0067624A" w:rsidRDefault="004543E0" w:rsidP="00C11AA4">
      <w:pPr>
        <w:pStyle w:val="Heading4"/>
      </w:pPr>
      <w:r w:rsidRPr="0067624A">
        <w:t xml:space="preserve">(  ) “Water infrastructure” is distinct from “transportation” --- only ports and waterways are topical, not </w:t>
      </w:r>
      <w:r w:rsidRPr="0008622D">
        <w:rPr>
          <w:u w:val="single"/>
        </w:rPr>
        <w:t>containment</w:t>
      </w:r>
      <w:r w:rsidRPr="0067624A">
        <w:t xml:space="preserve"> or </w:t>
      </w:r>
      <w:r w:rsidRPr="0008622D">
        <w:rPr>
          <w:u w:val="single"/>
        </w:rPr>
        <w:t>supply</w:t>
      </w:r>
      <w:r w:rsidRPr="0067624A">
        <w:t xml:space="preserve"> systems</w:t>
      </w:r>
    </w:p>
    <w:p w:rsidR="004543E0" w:rsidRPr="008436AA" w:rsidRDefault="004543E0" w:rsidP="00C11AA4">
      <w:r w:rsidRPr="008436AA">
        <w:rPr>
          <w:rStyle w:val="StyleStyleBold12pt"/>
          <w:sz w:val="22"/>
        </w:rPr>
        <w:t>Musick 10</w:t>
      </w:r>
      <w:r w:rsidRPr="008436AA">
        <w:t xml:space="preserve"> </w:t>
      </w:r>
    </w:p>
    <w:p w:rsidR="004543E0" w:rsidRPr="002E2CD9" w:rsidRDefault="004543E0" w:rsidP="00C11AA4">
      <w:pPr>
        <w:rPr>
          <w:sz w:val="16"/>
        </w:rPr>
      </w:pPr>
      <w:r w:rsidRPr="002E2CD9">
        <w:rPr>
          <w:sz w:val="16"/>
        </w:rPr>
        <w:t>(Nathan, Microeconomic and Financial Studies Division – United States Congressional Budget Office, Public Spending on Transportation and Water Infrastructure, p. 2)</w:t>
      </w:r>
    </w:p>
    <w:p w:rsidR="004543E0" w:rsidRPr="002E2CD9" w:rsidRDefault="004543E0" w:rsidP="00C11AA4">
      <w:pPr>
        <w:rPr>
          <w:sz w:val="16"/>
        </w:rPr>
      </w:pPr>
      <w:r w:rsidRPr="00A74E56">
        <w:rPr>
          <w:rStyle w:val="StyleBoldUnderline"/>
        </w:rPr>
        <w:t>Although different definitions of "infrastructure" exist, this report focuses on two types</w:t>
      </w:r>
      <w:r w:rsidRPr="002E2CD9">
        <w:rPr>
          <w:sz w:val="16"/>
        </w:rPr>
        <w:t xml:space="preserve"> that claim a significant amount of federal resources: </w:t>
      </w:r>
      <w:r w:rsidRPr="00A74E56">
        <w:rPr>
          <w:rStyle w:val="StyleBoldUnderline"/>
        </w:rPr>
        <w:t>transportation and water</w:t>
      </w:r>
      <w:r w:rsidRPr="002E2CD9">
        <w:rPr>
          <w:sz w:val="16"/>
        </w:rPr>
        <w:t xml:space="preserve">.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 For the purposes of CBO's analysis, </w:t>
      </w:r>
      <w:r w:rsidRPr="00A74E56">
        <w:rPr>
          <w:rStyle w:val="StyleBoldUnderline"/>
        </w:rPr>
        <w:t>"transportation infrastructure” includes</w:t>
      </w:r>
      <w:r w:rsidRPr="002E2CD9">
        <w:rPr>
          <w:sz w:val="16"/>
        </w:rPr>
        <w:t xml:space="preserve"> the systems and facilities that support the following types of activities: </w:t>
      </w:r>
      <w:r w:rsidRPr="002E2CD9">
        <w:rPr>
          <w:rFonts w:ascii="Arial" w:hAnsi="Arial" w:cs="Arial"/>
          <w:sz w:val="16"/>
        </w:rPr>
        <w:t>■</w:t>
      </w:r>
      <w:r w:rsidRPr="002E2CD9">
        <w:rPr>
          <w:sz w:val="16"/>
        </w:rPr>
        <w:t xml:space="preserve"> </w:t>
      </w:r>
      <w:r w:rsidRPr="00A74E56">
        <w:rPr>
          <w:rStyle w:val="StyleBoldUnderline"/>
        </w:rPr>
        <w:t>Vehicular transportation</w:t>
      </w:r>
      <w:r w:rsidRPr="002E2CD9">
        <w:rPr>
          <w:sz w:val="16"/>
        </w:rPr>
        <w:t xml:space="preserve">: highways, roads, bridges, and tunnels; </w:t>
      </w:r>
      <w:r w:rsidRPr="002E2CD9">
        <w:rPr>
          <w:rFonts w:ascii="Arial" w:hAnsi="Arial" w:cs="Arial"/>
          <w:sz w:val="16"/>
        </w:rPr>
        <w:t>■</w:t>
      </w:r>
      <w:r w:rsidRPr="002E2CD9">
        <w:rPr>
          <w:sz w:val="16"/>
        </w:rPr>
        <w:t xml:space="preserve"> Mass transit </w:t>
      </w:r>
      <w:r w:rsidRPr="00A74E56">
        <w:rPr>
          <w:rStyle w:val="StyleBoldUnderline"/>
        </w:rPr>
        <w:t>subways, buses, and</w:t>
      </w:r>
      <w:r w:rsidRPr="002E2CD9">
        <w:rPr>
          <w:sz w:val="16"/>
        </w:rPr>
        <w:t xml:space="preserve"> commuter </w:t>
      </w:r>
      <w:r w:rsidRPr="00A74E56">
        <w:rPr>
          <w:rStyle w:val="StyleBoldUnderline"/>
        </w:rPr>
        <w:t>rail</w:t>
      </w:r>
      <w:r w:rsidRPr="002E2CD9">
        <w:rPr>
          <w:sz w:val="16"/>
        </w:rPr>
        <w:t xml:space="preserve">; </w:t>
      </w:r>
      <w:r w:rsidRPr="002E2CD9">
        <w:rPr>
          <w:rFonts w:ascii="Arial" w:hAnsi="Arial" w:cs="Arial"/>
          <w:sz w:val="16"/>
        </w:rPr>
        <w:t>■</w:t>
      </w:r>
      <w:r w:rsidRPr="002E2CD9">
        <w:rPr>
          <w:sz w:val="16"/>
        </w:rPr>
        <w:t xml:space="preserve"> </w:t>
      </w:r>
      <w:r w:rsidRPr="00A74E56">
        <w:rPr>
          <w:rStyle w:val="StyleBoldUnderline"/>
        </w:rPr>
        <w:t>Rail transport</w:t>
      </w:r>
      <w:r w:rsidRPr="002E2CD9">
        <w:rPr>
          <w:sz w:val="16"/>
        </w:rPr>
        <w:t xml:space="preserve"> primarily the intercity service provided by Amtrak;* </w:t>
      </w:r>
      <w:r w:rsidRPr="002E2CD9">
        <w:rPr>
          <w:rFonts w:ascii="Arial" w:hAnsi="Arial" w:cs="Arial"/>
          <w:sz w:val="16"/>
        </w:rPr>
        <w:t>■</w:t>
      </w:r>
      <w:r w:rsidRPr="002E2CD9">
        <w:rPr>
          <w:sz w:val="16"/>
        </w:rPr>
        <w:t xml:space="preserve"> </w:t>
      </w:r>
      <w:r w:rsidRPr="00A74E56">
        <w:rPr>
          <w:rStyle w:val="StyleBoldUnderline"/>
        </w:rPr>
        <w:t>Civil aviation</w:t>
      </w:r>
      <w:r w:rsidRPr="002E2CD9">
        <w:rPr>
          <w:sz w:val="16"/>
        </w:rPr>
        <w:t xml:space="preserve">: airport terminals, runways, and taxi-ways, and facilities and navigational equipment for air traffic control: and </w:t>
      </w:r>
      <w:r w:rsidRPr="002E2CD9">
        <w:rPr>
          <w:rFonts w:ascii="Arial" w:hAnsi="Arial" w:cs="Arial"/>
          <w:sz w:val="16"/>
        </w:rPr>
        <w:t>■</w:t>
      </w:r>
      <w:r w:rsidRPr="002E2CD9">
        <w:rPr>
          <w:sz w:val="16"/>
        </w:rPr>
        <w:t xml:space="preserve"> </w:t>
      </w:r>
      <w:r w:rsidRPr="00A74E56">
        <w:rPr>
          <w:rStyle w:val="StyleBoldUnderline"/>
        </w:rPr>
        <w:t xml:space="preserve">Water </w:t>
      </w:r>
      <w:r w:rsidRPr="006E5B79">
        <w:rPr>
          <w:rStyle w:val="StyleBoldUnderline"/>
        </w:rPr>
        <w:t>transportation: waterways, ports, vessel*, and navigational systems.</w:t>
      </w:r>
      <w:r>
        <w:rPr>
          <w:rStyle w:val="StyleBoldUnderline"/>
        </w:rPr>
        <w:t xml:space="preserve"> </w:t>
      </w:r>
      <w:r w:rsidRPr="002E2CD9">
        <w:rPr>
          <w:sz w:val="16"/>
        </w:rPr>
        <w:t>T</w:t>
      </w:r>
      <w:r w:rsidRPr="006E5B79">
        <w:rPr>
          <w:rStyle w:val="StyleBoldUnderline"/>
        </w:rPr>
        <w:t>he category "water infrastructure" includes facilities that provide the following:</w:t>
      </w:r>
      <w:r w:rsidRPr="002E2CD9">
        <w:rPr>
          <w:sz w:val="16"/>
        </w:rPr>
        <w:t xml:space="preserve"> </w:t>
      </w:r>
      <w:r w:rsidRPr="002E2CD9">
        <w:rPr>
          <w:rFonts w:ascii="Arial" w:hAnsi="Arial" w:cs="Arial"/>
          <w:sz w:val="16"/>
        </w:rPr>
        <w:t>■</w:t>
      </w:r>
      <w:r w:rsidRPr="002E2CD9">
        <w:rPr>
          <w:sz w:val="16"/>
        </w:rPr>
        <w:t xml:space="preserve"> </w:t>
      </w:r>
      <w:r w:rsidRPr="006E5B79">
        <w:rPr>
          <w:rStyle w:val="StyleBoldUnderline"/>
        </w:rPr>
        <w:t>Water resources: containment</w:t>
      </w:r>
      <w:r w:rsidRPr="00A74E56">
        <w:rPr>
          <w:rStyle w:val="StyleBoldUnderline"/>
        </w:rPr>
        <w:t xml:space="preserve"> systems</w:t>
      </w:r>
      <w:r w:rsidRPr="002E2CD9">
        <w:rPr>
          <w:sz w:val="16"/>
        </w:rPr>
        <w:t xml:space="preserve">, such as </w:t>
      </w:r>
      <w:r w:rsidRPr="00A74E56">
        <w:rPr>
          <w:rStyle w:val="StyleBoldUnderline"/>
        </w:rPr>
        <w:t>dams, levees, reservoirs, and watersheds</w:t>
      </w:r>
      <w:r w:rsidRPr="002E2CD9">
        <w:rPr>
          <w:sz w:val="16"/>
        </w:rPr>
        <w:t xml:space="preserve">; and sources of fresh water such as </w:t>
      </w:r>
      <w:r w:rsidRPr="00A74E56">
        <w:rPr>
          <w:rStyle w:val="StyleBoldUnderline"/>
        </w:rPr>
        <w:t>lakes and rivers</w:t>
      </w:r>
      <w:r w:rsidRPr="002E2CD9">
        <w:rPr>
          <w:sz w:val="16"/>
        </w:rPr>
        <w:t xml:space="preserve">; and </w:t>
      </w:r>
      <w:r w:rsidRPr="002E2CD9">
        <w:rPr>
          <w:rFonts w:ascii="Arial" w:hAnsi="Arial" w:cs="Arial"/>
          <w:sz w:val="16"/>
        </w:rPr>
        <w:t>■</w:t>
      </w:r>
      <w:r w:rsidRPr="002E2CD9">
        <w:rPr>
          <w:sz w:val="16"/>
        </w:rPr>
        <w:t xml:space="preserve"> </w:t>
      </w:r>
      <w:r w:rsidRPr="00A74E56">
        <w:rPr>
          <w:rStyle w:val="StyleBoldUnderline"/>
        </w:rPr>
        <w:t>Water utilities: supply systems</w:t>
      </w:r>
      <w:r w:rsidRPr="002E2CD9">
        <w:rPr>
          <w:sz w:val="16"/>
        </w:rPr>
        <w:t xml:space="preserve"> for distributing potable water, </w:t>
      </w:r>
      <w:r w:rsidRPr="00A74E56">
        <w:rPr>
          <w:rStyle w:val="StyleBoldUnderline"/>
        </w:rPr>
        <w:t>and wastewater and sewage treatment systems and plants</w:t>
      </w:r>
      <w:r w:rsidRPr="002E2CD9">
        <w:rPr>
          <w:sz w:val="16"/>
        </w:rPr>
        <w:t>.</w:t>
      </w:r>
    </w:p>
    <w:p w:rsidR="00DE7B4B" w:rsidRDefault="00DE7B4B" w:rsidP="00C11AA4">
      <w:pPr>
        <w:pStyle w:val="Heading3"/>
      </w:pPr>
      <w:r>
        <w:lastRenderedPageBreak/>
        <w:t xml:space="preserve">      </w:t>
      </w:r>
      <w:bookmarkStart w:id="8" w:name="_Toc328260175"/>
      <w:r>
        <w:t>AT//Coastal Defense</w:t>
      </w:r>
      <w:bookmarkEnd w:id="8"/>
    </w:p>
    <w:p w:rsidR="00DE7B4B" w:rsidRPr="002E2CD9" w:rsidRDefault="00DE7B4B" w:rsidP="00C11AA4">
      <w:pPr>
        <w:pStyle w:val="Heading4"/>
      </w:pPr>
      <w:r w:rsidRPr="002E2CD9">
        <w:t xml:space="preserve">(  ) Coastal defense infrastructure is distinct from transportation </w:t>
      </w:r>
    </w:p>
    <w:p w:rsidR="00DE7B4B" w:rsidRPr="0067624A" w:rsidRDefault="00DE7B4B" w:rsidP="00C11AA4">
      <w:pPr>
        <w:rPr>
          <w:b/>
        </w:rPr>
      </w:pPr>
      <w:r w:rsidRPr="0067624A">
        <w:rPr>
          <w:b/>
        </w:rPr>
        <w:t>Neumann ‘9</w:t>
      </w:r>
    </w:p>
    <w:p w:rsidR="00DE7B4B" w:rsidRPr="002E2CD9" w:rsidRDefault="00DE7B4B" w:rsidP="00C11AA4">
      <w:pPr>
        <w:rPr>
          <w:sz w:val="16"/>
        </w:rPr>
      </w:pPr>
      <w:r w:rsidRPr="002E2CD9">
        <w:rPr>
          <w:sz w:val="16"/>
        </w:rPr>
        <w:t>(James E., Principle – Industrial Economics, and Jason C. Price, Senior Associate – Industrial Economics, “Adapting to Climate Change: The Public Policy Response Public Infrastructure”, June, http://www.rff.org/rff/documents/RFF-Rpt-Adaptation-NeumannPrice.pdf)</w:t>
      </w:r>
    </w:p>
    <w:p w:rsidR="00DE7B4B" w:rsidRPr="002E2CD9" w:rsidRDefault="00DE7B4B" w:rsidP="00C11AA4">
      <w:pPr>
        <w:rPr>
          <w:sz w:val="16"/>
        </w:rPr>
      </w:pPr>
      <w:r w:rsidRPr="002E2CD9">
        <w:rPr>
          <w:sz w:val="16"/>
        </w:rPr>
        <w:t xml:space="preserve">This paper assesses the threats and needs that multidimensional climate change imposes for public infrastructure, reviews the existing adaptive capacity that could be applied to respond to these threats and needs, and presents options for enhancing adaptive capacity through public sector investments in physical, planning, and human resources. </w:t>
      </w:r>
      <w:r w:rsidRPr="00DB444D">
        <w:rPr>
          <w:rStyle w:val="StyleBoldUnderline"/>
        </w:rPr>
        <w:t xml:space="preserve">The paper considers </w:t>
      </w:r>
      <w:r w:rsidRPr="00DB444D">
        <w:rPr>
          <w:rStyle w:val="Emphasis"/>
        </w:rPr>
        <w:t>four types</w:t>
      </w:r>
      <w:r w:rsidRPr="00DB444D">
        <w:rPr>
          <w:rStyle w:val="StyleBoldUnderline"/>
        </w:rPr>
        <w:t xml:space="preserve"> of infrastructure: </w:t>
      </w:r>
      <w:r w:rsidRPr="00DB444D">
        <w:rPr>
          <w:rStyle w:val="Emphasis"/>
        </w:rPr>
        <w:t>transportation</w:t>
      </w:r>
      <w:r w:rsidRPr="00DB444D">
        <w:rPr>
          <w:rStyle w:val="StyleBoldUnderline"/>
        </w:rPr>
        <w:t xml:space="preserve">; energy generation and transmission; water, sewer, and telecommunications; and </w:t>
      </w:r>
      <w:r w:rsidRPr="00DB444D">
        <w:rPr>
          <w:rStyle w:val="Emphasis"/>
        </w:rPr>
        <w:t>coastal defense</w:t>
      </w:r>
      <w:r w:rsidRPr="002E2CD9">
        <w:rPr>
          <w:sz w:val="16"/>
        </w:rPr>
        <w:t>. The main threats presented by climate change to these assets include damage or destruction from extreme events, which climate change may exacerbate; coastal flooding and inundation from sea level rise; changes in patterns of water availability; effects of higher temperature on operating costs, including effects in temperate areas and areas currently characterized by permafrost conditions; and demand</w:t>
      </w:r>
      <w:r w:rsidRPr="002E2CD9">
        <w:rPr>
          <w:rFonts w:ascii="Cambria Math" w:hAnsi="Cambria Math" w:cs="Cambria Math"/>
          <w:sz w:val="16"/>
        </w:rPr>
        <w:t>‐</w:t>
      </w:r>
      <w:r w:rsidRPr="002E2CD9">
        <w:rPr>
          <w:sz w:val="16"/>
        </w:rPr>
        <w:t>induced effects.</w:t>
      </w:r>
    </w:p>
    <w:p w:rsidR="00974D8D" w:rsidRDefault="001120C9" w:rsidP="00C11AA4">
      <w:pPr>
        <w:pStyle w:val="Heading3"/>
      </w:pPr>
      <w:r>
        <w:lastRenderedPageBreak/>
        <w:t xml:space="preserve">  </w:t>
      </w:r>
      <w:r w:rsidR="00974D8D">
        <w:t xml:space="preserve">    </w:t>
      </w:r>
      <w:bookmarkStart w:id="9" w:name="_Toc328260176"/>
      <w:r w:rsidR="00974D8D">
        <w:t>AT//Farming / Ag</w:t>
      </w:r>
      <w:r w:rsidR="00B078D5">
        <w:t>riculture</w:t>
      </w:r>
      <w:bookmarkEnd w:id="9"/>
      <w:r w:rsidR="00974D8D">
        <w:t xml:space="preserve"> </w:t>
      </w:r>
    </w:p>
    <w:p w:rsidR="00B078D5" w:rsidRPr="0067624A" w:rsidRDefault="00B078D5" w:rsidP="00C11AA4">
      <w:pPr>
        <w:pStyle w:val="Heading4"/>
        <w:rPr>
          <w:szCs w:val="26"/>
        </w:rPr>
      </w:pPr>
      <w:r w:rsidRPr="0067624A">
        <w:rPr>
          <w:szCs w:val="26"/>
        </w:rPr>
        <w:t xml:space="preserve">( ) </w:t>
      </w:r>
      <w:r>
        <w:rPr>
          <w:rStyle w:val="StyleBoldUnderline"/>
          <w:b/>
        </w:rPr>
        <w:t>Agricultural infrastructure</w:t>
      </w:r>
      <w:r w:rsidRPr="0067624A">
        <w:rPr>
          <w:szCs w:val="26"/>
        </w:rPr>
        <w:t xml:space="preserve"> is categorized as </w:t>
      </w:r>
      <w:r>
        <w:rPr>
          <w:rStyle w:val="StyleBoldUnderline"/>
          <w:b/>
        </w:rPr>
        <w:t>industrial infrastructure</w:t>
      </w:r>
      <w:r w:rsidRPr="0067624A">
        <w:rPr>
          <w:szCs w:val="26"/>
        </w:rPr>
        <w:t xml:space="preserve"> – NOT transportation </w:t>
      </w:r>
    </w:p>
    <w:p w:rsidR="00B078D5" w:rsidRPr="0067624A" w:rsidRDefault="00B078D5" w:rsidP="00C11AA4">
      <w:pPr>
        <w:rPr>
          <w:b/>
        </w:rPr>
      </w:pPr>
      <w:r w:rsidRPr="0067624A">
        <w:rPr>
          <w:b/>
        </w:rPr>
        <w:t>ARB ‘8</w:t>
      </w:r>
    </w:p>
    <w:p w:rsidR="00974D8D" w:rsidRPr="002E2CD9" w:rsidRDefault="00974D8D" w:rsidP="00C11AA4">
      <w:pPr>
        <w:rPr>
          <w:sz w:val="16"/>
        </w:rPr>
      </w:pPr>
      <w:r w:rsidRPr="002E2CD9">
        <w:rPr>
          <w:sz w:val="16"/>
        </w:rPr>
        <w:t>(State of California Air Resources Board, “Public Health and Environmental Benefits of Draft Scoping Plan Measures”, September, http://www.arb.ca.gov/cc/scopingplan/document/ph_statewide_a.pdf)</w:t>
      </w:r>
    </w:p>
    <w:p w:rsidR="00974D8D" w:rsidRPr="002E2CD9" w:rsidRDefault="00974D8D" w:rsidP="00C11AA4">
      <w:pPr>
        <w:rPr>
          <w:sz w:val="16"/>
        </w:rPr>
      </w:pPr>
      <w:r w:rsidRPr="002E2CD9">
        <w:rPr>
          <w:sz w:val="16"/>
        </w:rPr>
        <w:t>2. TRANSPORTATION AND GOODS MOVEMENT</w:t>
      </w:r>
      <w:r w:rsidR="00B078D5" w:rsidRPr="002E2CD9">
        <w:rPr>
          <w:sz w:val="16"/>
        </w:rPr>
        <w:t xml:space="preserve"> </w:t>
      </w:r>
      <w:r w:rsidRPr="002E2CD9">
        <w:rPr>
          <w:sz w:val="16"/>
        </w:rPr>
        <w:t>Regulatory Background</w:t>
      </w:r>
      <w:r w:rsidR="00B078D5" w:rsidRPr="002E2CD9">
        <w:rPr>
          <w:sz w:val="16"/>
        </w:rPr>
        <w:t xml:space="preserve"> </w:t>
      </w:r>
      <w:r w:rsidRPr="00B81A31">
        <w:rPr>
          <w:rStyle w:val="StyleBoldUnderline"/>
        </w:rPr>
        <w:t xml:space="preserve">The transportation sector includes personal transportation vehicles (like cars and trucks) as well as vehicles that transport goods (such as heavy trucks, ships, planes and trains). The transportation sector </w:t>
      </w:r>
      <w:r w:rsidRPr="00B81A31">
        <w:rPr>
          <w:rStyle w:val="Emphasis"/>
        </w:rPr>
        <w:t>does not include off-road sources</w:t>
      </w:r>
      <w:r w:rsidRPr="00B81A31">
        <w:rPr>
          <w:rStyle w:val="StyleBoldUnderline"/>
        </w:rPr>
        <w:t xml:space="preserve"> like bulldozers and forklifts, which are included in the </w:t>
      </w:r>
      <w:r w:rsidRPr="00B81A31">
        <w:rPr>
          <w:rStyle w:val="Emphasis"/>
        </w:rPr>
        <w:t>industrial sector</w:t>
      </w:r>
      <w:r w:rsidRPr="00B81A31">
        <w:rPr>
          <w:rStyle w:val="StyleBoldUnderline"/>
        </w:rPr>
        <w:t xml:space="preserve">. </w:t>
      </w:r>
      <w:r w:rsidRPr="00B81A31">
        <w:rPr>
          <w:rStyle w:val="Emphasis"/>
        </w:rPr>
        <w:t>Farm equipment</w:t>
      </w:r>
      <w:r w:rsidRPr="00B81A31">
        <w:rPr>
          <w:rStyle w:val="StyleBoldUnderline"/>
        </w:rPr>
        <w:t xml:space="preserve">, like tractors, is included in the </w:t>
      </w:r>
      <w:r w:rsidRPr="00B81A31">
        <w:rPr>
          <w:rStyle w:val="Emphasis"/>
        </w:rPr>
        <w:t>agricultural sector</w:t>
      </w:r>
      <w:r w:rsidRPr="002E2CD9">
        <w:rPr>
          <w:sz w:val="16"/>
        </w:rPr>
        <w:t>. Emissions from recreational off-road equipment like all-terrain vehicles and recreational boats are relatively small, and their emissions are counted in the industrial sector. In 2006, onroad mobile sources6 emitted the most NOx and ROG (ozone precursors) statewide. Exhaust emissions from mobile sources contributed only a very small portion of directly emitted PM2.5 emissions, but were a major source of the ROG and NOx that contribute to the secondary formation of PM2.5. ARB’s control programs will continue to focus on meeting more stringent ozone and PM standards as well as reducing the risk associated with diesel particulate.</w:t>
      </w:r>
    </w:p>
    <w:p w:rsidR="00EC208E" w:rsidRDefault="00EC208E" w:rsidP="00C11AA4">
      <w:pPr>
        <w:pStyle w:val="Heading4"/>
        <w:rPr>
          <w:u w:val="single"/>
        </w:rPr>
      </w:pPr>
      <w:r w:rsidRPr="0067624A">
        <w:t xml:space="preserve">(  ) </w:t>
      </w:r>
      <w:r>
        <w:rPr>
          <w:u w:val="single"/>
        </w:rPr>
        <w:t>Agricultural infrastructure</w:t>
      </w:r>
      <w:r w:rsidRPr="0067624A">
        <w:t xml:space="preserve"> are defined by their </w:t>
      </w:r>
      <w:r>
        <w:rPr>
          <w:u w:val="single"/>
        </w:rPr>
        <w:t>primary use</w:t>
      </w:r>
      <w:r w:rsidRPr="0067624A">
        <w:t xml:space="preserve"> – agricultural vehicles are </w:t>
      </w:r>
      <w:r>
        <w:rPr>
          <w:u w:val="single"/>
        </w:rPr>
        <w:t xml:space="preserve">industry </w:t>
      </w:r>
    </w:p>
    <w:p w:rsidR="00EC208E" w:rsidRPr="0067624A" w:rsidRDefault="00EC208E" w:rsidP="00C11AA4">
      <w:pPr>
        <w:rPr>
          <w:b/>
        </w:rPr>
      </w:pPr>
      <w:r w:rsidRPr="0067624A">
        <w:rPr>
          <w:b/>
        </w:rPr>
        <w:t>DoE ‘8</w:t>
      </w:r>
    </w:p>
    <w:p w:rsidR="00974D8D" w:rsidRPr="002E2CD9" w:rsidRDefault="00974D8D" w:rsidP="00C11AA4">
      <w:pPr>
        <w:rPr>
          <w:sz w:val="16"/>
        </w:rPr>
      </w:pPr>
      <w:r w:rsidRPr="002E2CD9">
        <w:rPr>
          <w:sz w:val="16"/>
        </w:rPr>
        <w:t>(United States Department of Energy – Energy Intense Indicators in the U.S., “Terminology and Definitions”, 4-22, http://www1.eere.energy.gov/ba/pba/intensityindicators/trend_definitions.html)</w:t>
      </w:r>
    </w:p>
    <w:p w:rsidR="00974D8D" w:rsidRPr="002E2CD9" w:rsidRDefault="00974D8D" w:rsidP="00C11AA4">
      <w:pPr>
        <w:rPr>
          <w:sz w:val="16"/>
        </w:rPr>
      </w:pPr>
      <w:r w:rsidRPr="00051103">
        <w:rPr>
          <w:rStyle w:val="StyleBoldUnderline"/>
        </w:rPr>
        <w:t>Transportation sector</w:t>
      </w:r>
      <w:r w:rsidR="00EC208E">
        <w:rPr>
          <w:rStyle w:val="StyleBoldUnderline"/>
        </w:rPr>
        <w:t xml:space="preserve"> </w:t>
      </w:r>
      <w:r w:rsidRPr="002E2CD9">
        <w:rPr>
          <w:sz w:val="16"/>
        </w:rPr>
        <w:t xml:space="preserve">An end-use sector that </w:t>
      </w:r>
      <w:r w:rsidRPr="00051103">
        <w:rPr>
          <w:rStyle w:val="StyleBoldUnderline"/>
        </w:rPr>
        <w:t>consists of</w:t>
      </w:r>
      <w:r w:rsidRPr="002E2CD9">
        <w:rPr>
          <w:sz w:val="16"/>
        </w:rPr>
        <w:t xml:space="preserve"> all </w:t>
      </w:r>
      <w:r w:rsidRPr="00051103">
        <w:rPr>
          <w:rStyle w:val="StyleBoldUnderline"/>
        </w:rPr>
        <w:t>vehicles whose primary purpose is transporting people and/or goods</w:t>
      </w:r>
      <w:r w:rsidRPr="002E2CD9">
        <w:rPr>
          <w:sz w:val="16"/>
        </w:rPr>
        <w:t xml:space="preserve"> from one physical location to another. </w:t>
      </w:r>
      <w:r w:rsidRPr="00051103">
        <w:rPr>
          <w:rStyle w:val="StyleBoldUnderline"/>
        </w:rPr>
        <w:t>Included are automobiles; trucks; buses; motorcycles; trains</w:t>
      </w:r>
      <w:r w:rsidRPr="002E2CD9">
        <w:rPr>
          <w:sz w:val="16"/>
        </w:rPr>
        <w:t xml:space="preserve">, subways, and other rail vehicles; </w:t>
      </w:r>
      <w:r w:rsidRPr="00051103">
        <w:rPr>
          <w:rStyle w:val="StyleBoldUnderline"/>
        </w:rPr>
        <w:t>aircraft; and ships</w:t>
      </w:r>
      <w:r w:rsidRPr="002E2CD9">
        <w:rPr>
          <w:sz w:val="16"/>
        </w:rPr>
        <w:t xml:space="preserve">, barges, and other waterborne vehicles. </w:t>
      </w:r>
      <w:r w:rsidRPr="00051103">
        <w:rPr>
          <w:rStyle w:val="StyleBoldUnderline"/>
        </w:rPr>
        <w:t xml:space="preserve">Vehicles whose primary purpose </w:t>
      </w:r>
      <w:r w:rsidRPr="00051103">
        <w:rPr>
          <w:rStyle w:val="Emphasis"/>
        </w:rPr>
        <w:t>is not transportation (e.g.</w:t>
      </w:r>
      <w:r w:rsidRPr="002E2CD9">
        <w:rPr>
          <w:sz w:val="16"/>
        </w:rPr>
        <w:t xml:space="preserve">, construction cranes and bulldozers, </w:t>
      </w:r>
      <w:r w:rsidRPr="00051103">
        <w:rPr>
          <w:rStyle w:val="Emphasis"/>
        </w:rPr>
        <w:t>farming vehicles</w:t>
      </w:r>
      <w:r w:rsidRPr="002E2CD9">
        <w:rPr>
          <w:sz w:val="16"/>
        </w:rPr>
        <w:t xml:space="preserve">, and warehouse tractors and forklifts) </w:t>
      </w:r>
      <w:r w:rsidRPr="00051103">
        <w:rPr>
          <w:rStyle w:val="StyleBoldUnderline"/>
        </w:rPr>
        <w:t xml:space="preserve">are classified in the sector of their </w:t>
      </w:r>
      <w:r w:rsidRPr="00051103">
        <w:rPr>
          <w:rStyle w:val="Emphasis"/>
        </w:rPr>
        <w:t>primary use</w:t>
      </w:r>
      <w:r w:rsidRPr="002E2CD9">
        <w:rPr>
          <w:sz w:val="16"/>
        </w:rPr>
        <w:t>. (see the EIA glossary).</w:t>
      </w:r>
      <w:r w:rsidR="00EC208E" w:rsidRPr="002E2CD9">
        <w:rPr>
          <w:sz w:val="16"/>
        </w:rPr>
        <w:t xml:space="preserve"> </w:t>
      </w:r>
      <w:r w:rsidRPr="002E2CD9">
        <w:rPr>
          <w:sz w:val="16"/>
        </w:rPr>
        <w:t>Industrial sector</w:t>
      </w:r>
      <w:r w:rsidR="00EC208E" w:rsidRPr="002E2CD9">
        <w:rPr>
          <w:sz w:val="16"/>
        </w:rPr>
        <w:t xml:space="preserve"> </w:t>
      </w:r>
      <w:r w:rsidRPr="002E2CD9">
        <w:rPr>
          <w:sz w:val="16"/>
        </w:rPr>
        <w:t xml:space="preserve">An end-use sector that consists of all facilities and equipment used for producing, processing, or assembling goods. </w:t>
      </w:r>
      <w:r w:rsidRPr="00051103">
        <w:rPr>
          <w:rStyle w:val="StyleBoldUnderline"/>
        </w:rPr>
        <w:t>The industrial sector is comprised of</w:t>
      </w:r>
      <w:r w:rsidRPr="002E2CD9">
        <w:rPr>
          <w:sz w:val="16"/>
        </w:rPr>
        <w:t xml:space="preserve">: manufacturing; </w:t>
      </w:r>
      <w:r w:rsidRPr="00051103">
        <w:rPr>
          <w:rStyle w:val="StyleBoldUnderline"/>
        </w:rPr>
        <w:t>agriculture</w:t>
      </w:r>
      <w:r w:rsidRPr="002E2CD9">
        <w:rPr>
          <w:sz w:val="16"/>
        </w:rPr>
        <w:t xml:space="preserve">, forestry, and fisheries; mining; and construction. </w:t>
      </w:r>
      <w:r w:rsidRPr="00051103">
        <w:rPr>
          <w:rStyle w:val="StyleBoldUnderline"/>
        </w:rPr>
        <w:t>Establishments in this sector range from steel mills, to small farms</w:t>
      </w:r>
      <w:r w:rsidRPr="002E2CD9">
        <w:rPr>
          <w:sz w:val="16"/>
        </w:rPr>
        <w:t>, to companies assembling electronic components. Overall energy use in this sector is largely for process heat and cooling and powering machinery, with lesser amounts used for facility heating, air conditioning, and lighting. Fossil fuels are also used as raw material inputs to manufactured products. (see the EIA glossary).</w:t>
      </w:r>
    </w:p>
    <w:p w:rsidR="004A5FC9" w:rsidRDefault="001120C9" w:rsidP="00C11AA4">
      <w:pPr>
        <w:pStyle w:val="Heading3"/>
        <w:tabs>
          <w:tab w:val="left" w:pos="1170"/>
        </w:tabs>
      </w:pPr>
      <w:r>
        <w:lastRenderedPageBreak/>
        <w:t xml:space="preserve">  </w:t>
      </w:r>
      <w:r w:rsidR="00BF58CB">
        <w:t xml:space="preserve">    </w:t>
      </w:r>
      <w:bookmarkStart w:id="10" w:name="_Toc328260177"/>
      <w:r w:rsidR="00BF58CB">
        <w:t>AT//</w:t>
      </w:r>
      <w:r w:rsidR="004A5FC9">
        <w:t>Timber / Forests</w:t>
      </w:r>
      <w:r w:rsidR="00BD61D7">
        <w:t xml:space="preserve"> / Desalination</w:t>
      </w:r>
      <w:bookmarkEnd w:id="10"/>
    </w:p>
    <w:p w:rsidR="004A5FC9" w:rsidRPr="002E2CD9" w:rsidRDefault="001B1B3D" w:rsidP="00C11AA4">
      <w:pPr>
        <w:pStyle w:val="Heading4"/>
      </w:pPr>
      <w:r w:rsidRPr="002E2CD9">
        <w:t xml:space="preserve">(  ) </w:t>
      </w:r>
      <w:r w:rsidR="004A5FC9" w:rsidRPr="002E2CD9">
        <w:t>Timber and desalinization aren’t “transportation” infrastructure</w:t>
      </w:r>
    </w:p>
    <w:p w:rsidR="00BD61D7" w:rsidRPr="0067624A" w:rsidRDefault="00BD61D7" w:rsidP="00C11AA4">
      <w:pPr>
        <w:rPr>
          <w:b/>
        </w:rPr>
      </w:pPr>
      <w:r w:rsidRPr="0067624A">
        <w:rPr>
          <w:b/>
        </w:rPr>
        <w:t>Brookfield ‘12</w:t>
      </w:r>
    </w:p>
    <w:p w:rsidR="004A5FC9" w:rsidRPr="002E2CD9" w:rsidRDefault="004A5FC9" w:rsidP="00C11AA4">
      <w:pPr>
        <w:rPr>
          <w:sz w:val="16"/>
        </w:rPr>
      </w:pPr>
      <w:r w:rsidRPr="002E2CD9">
        <w:rPr>
          <w:sz w:val="16"/>
        </w:rPr>
        <w:t>(Brookfield Industrial Partners, LLP, “Operations”, http://www.brookfieldinfrastructure.com/content/operations-3313.html)</w:t>
      </w:r>
    </w:p>
    <w:p w:rsidR="004A5FC9" w:rsidRPr="002E2CD9" w:rsidRDefault="004A5FC9" w:rsidP="00C11AA4">
      <w:pPr>
        <w:rPr>
          <w:sz w:val="16"/>
        </w:rPr>
      </w:pPr>
      <w:r w:rsidRPr="000733F4">
        <w:rPr>
          <w:rStyle w:val="StyleBoldUnderline"/>
        </w:rPr>
        <w:t>We define infrastructure as long-life, physical assets</w:t>
      </w:r>
      <w:r w:rsidRPr="002E2CD9">
        <w:rPr>
          <w:sz w:val="16"/>
        </w:rPr>
        <w:t xml:space="preserve"> that are the backbone for the provision of essential products or services for the global economy. Due to their nature, infrastructure assets are critical to support sustainable economic development. Infrastructure assets are typically characterized by some or all of the following attributes: strong competitive positions with high barriers to entry; high margins and stable cash flow; and, upside from economic growth and/or inflation. </w:t>
      </w:r>
      <w:r w:rsidRPr="000733F4">
        <w:rPr>
          <w:rStyle w:val="StyleBoldUnderline"/>
        </w:rPr>
        <w:t>Examples of infrastructure assets include the following:</w:t>
      </w:r>
      <w:r>
        <w:rPr>
          <w:rStyle w:val="StyleBoldUnderline"/>
        </w:rPr>
        <w:t xml:space="preserve"> </w:t>
      </w:r>
      <w:r w:rsidRPr="000733F4">
        <w:rPr>
          <w:rStyle w:val="StyleBoldUnderline"/>
        </w:rPr>
        <w:t>Energy</w:t>
      </w:r>
      <w:r w:rsidRPr="002E2CD9">
        <w:rPr>
          <w:sz w:val="16"/>
        </w:rPr>
        <w:t xml:space="preserve">. Energy infrastructure includes the networks that provide basic services such as gas and electricity. </w:t>
      </w:r>
      <w:r w:rsidRPr="000733F4">
        <w:rPr>
          <w:rStyle w:val="Emphasis"/>
        </w:rPr>
        <w:t>Transportation</w:t>
      </w:r>
      <w:r w:rsidRPr="002E2CD9">
        <w:rPr>
          <w:sz w:val="16"/>
        </w:rPr>
        <w:t xml:space="preserve">. Transportation infrastructure supports the transport of passengers or cargo via air, land or sea and includes infrastructure such as toll roads, bridges, tunnels, airports, ports, railway lines, urban rail, ferries and other transport-related facilities. </w:t>
      </w:r>
      <w:r w:rsidRPr="000733F4">
        <w:rPr>
          <w:rStyle w:val="StyleBoldUnderline"/>
        </w:rPr>
        <w:t>Timber</w:t>
      </w:r>
      <w:r w:rsidRPr="002E2CD9">
        <w:rPr>
          <w:sz w:val="16"/>
        </w:rPr>
        <w:t xml:space="preserve">. Timber is a vital component of the global economy, and is used to produce lumber, paper and other wood products. Other. </w:t>
      </w:r>
      <w:r w:rsidRPr="000733F4">
        <w:rPr>
          <w:rStyle w:val="StyleBoldUnderline"/>
        </w:rPr>
        <w:t xml:space="preserve">Other infrastructure includes </w:t>
      </w:r>
      <w:r w:rsidRPr="000733F4">
        <w:rPr>
          <w:rStyle w:val="Emphasis"/>
        </w:rPr>
        <w:t>social infrastructure</w:t>
      </w:r>
      <w:r w:rsidRPr="002E2CD9">
        <w:rPr>
          <w:sz w:val="16"/>
        </w:rPr>
        <w:t xml:space="preserve"> (such as health, justice, and education), </w:t>
      </w:r>
      <w:r w:rsidRPr="000733F4">
        <w:rPr>
          <w:rStyle w:val="StyleBoldUnderline"/>
        </w:rPr>
        <w:t xml:space="preserve">industrial infrastructure, </w:t>
      </w:r>
      <w:r w:rsidRPr="000733F4">
        <w:rPr>
          <w:rStyle w:val="Emphasis"/>
        </w:rPr>
        <w:t>desalination plants</w:t>
      </w:r>
      <w:r w:rsidRPr="002E2CD9">
        <w:rPr>
          <w:sz w:val="16"/>
        </w:rPr>
        <w:t>.</w:t>
      </w:r>
    </w:p>
    <w:p w:rsidR="00664040" w:rsidRDefault="00664040" w:rsidP="00C11AA4">
      <w:pPr>
        <w:pStyle w:val="Heading3"/>
      </w:pPr>
      <w:r>
        <w:lastRenderedPageBreak/>
        <w:t xml:space="preserve">      </w:t>
      </w:r>
      <w:bookmarkStart w:id="11" w:name="_Toc328260178"/>
      <w:r>
        <w:t>AT//Communication Infrastructure</w:t>
      </w:r>
      <w:bookmarkEnd w:id="11"/>
    </w:p>
    <w:p w:rsidR="00664040" w:rsidRPr="0067624A" w:rsidRDefault="00664040" w:rsidP="00C11AA4">
      <w:pPr>
        <w:pStyle w:val="Heading4"/>
      </w:pPr>
      <w:r w:rsidRPr="0067624A">
        <w:t xml:space="preserve">(  ) “Communications” is a </w:t>
      </w:r>
      <w:r w:rsidRPr="00F4721D">
        <w:rPr>
          <w:u w:val="single"/>
        </w:rPr>
        <w:t>distinct category</w:t>
      </w:r>
      <w:r w:rsidRPr="0067624A">
        <w:t xml:space="preserve"> of infrastructure --- it’s massive</w:t>
      </w:r>
    </w:p>
    <w:p w:rsidR="00260254" w:rsidRPr="00260254" w:rsidRDefault="00664040" w:rsidP="00C11AA4">
      <w:r w:rsidRPr="00260254">
        <w:rPr>
          <w:rStyle w:val="StyleStyleBold12pt"/>
          <w:sz w:val="22"/>
        </w:rPr>
        <w:t>Faulkenberry 11</w:t>
      </w:r>
      <w:r w:rsidRPr="00260254">
        <w:t xml:space="preserve"> </w:t>
      </w:r>
    </w:p>
    <w:p w:rsidR="00664040" w:rsidRPr="002E2CD9" w:rsidRDefault="00664040" w:rsidP="00C11AA4">
      <w:pPr>
        <w:rPr>
          <w:sz w:val="16"/>
        </w:rPr>
      </w:pPr>
      <w:r w:rsidRPr="002E2CD9">
        <w:rPr>
          <w:sz w:val="16"/>
        </w:rPr>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664040" w:rsidRPr="002E2CD9" w:rsidRDefault="00664040" w:rsidP="00C11AA4">
      <w:pPr>
        <w:rPr>
          <w:sz w:val="16"/>
        </w:rPr>
      </w:pPr>
      <w:r w:rsidRPr="00F20766">
        <w:rPr>
          <w:rStyle w:val="Emphasis"/>
        </w:rPr>
        <w:t>Transportation Infrastructure</w:t>
      </w:r>
      <w:r>
        <w:rPr>
          <w:rStyle w:val="Emphasis"/>
        </w:rPr>
        <w:t xml:space="preserve"> </w:t>
      </w:r>
      <w:r w:rsidRPr="002E2CD9">
        <w:rPr>
          <w:sz w:val="16"/>
        </w:rPr>
        <w:t xml:space="preserve">Over the last several decades America’s infrastructure spending has been less than one-half other developed nations and only a quarter of emerging market countries. Civil engineers give our transport structures low marks. Our roads, railways, ports, and airports are all judged mediocre. 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 </w:t>
      </w:r>
      <w:r w:rsidRPr="00F4721D">
        <w:rPr>
          <w:rStyle w:val="Emphasis"/>
        </w:rPr>
        <w:t>Communications Infrastructure</w:t>
      </w:r>
      <w:r>
        <w:rPr>
          <w:rStyle w:val="Emphasis"/>
        </w:rPr>
        <w:t xml:space="preserve"> </w:t>
      </w:r>
      <w:r w:rsidRPr="00F20766">
        <w:rPr>
          <w:rStyle w:val="StyleBoldUnderline"/>
        </w:rPr>
        <w:t xml:space="preserve">Communications infrastructure would include items we take for granted everyday, such as the </w:t>
      </w:r>
      <w:r w:rsidRPr="00F20766">
        <w:rPr>
          <w:rStyle w:val="Emphasis"/>
        </w:rPr>
        <w:t>internet</w:t>
      </w:r>
      <w:r w:rsidRPr="00F20766">
        <w:rPr>
          <w:rStyle w:val="StyleBoldUnderline"/>
        </w:rPr>
        <w:t xml:space="preserve">, </w:t>
      </w:r>
      <w:r w:rsidRPr="00F20766">
        <w:rPr>
          <w:rStyle w:val="Emphasis"/>
        </w:rPr>
        <w:t>telephone</w:t>
      </w:r>
      <w:r w:rsidRPr="00F20766">
        <w:rPr>
          <w:rStyle w:val="StyleBoldUnderline"/>
        </w:rPr>
        <w:t xml:space="preserve">, </w:t>
      </w:r>
      <w:r w:rsidRPr="00F20766">
        <w:rPr>
          <w:rStyle w:val="Emphasis"/>
        </w:rPr>
        <w:t>television</w:t>
      </w:r>
      <w:r w:rsidRPr="002E2CD9">
        <w:rPr>
          <w:sz w:val="16"/>
        </w:rPr>
        <w:t xml:space="preserve"> (including cable TV), </w:t>
      </w:r>
      <w:r w:rsidRPr="00F20766">
        <w:rPr>
          <w:rStyle w:val="StyleBoldUnderline"/>
        </w:rPr>
        <w:t xml:space="preserve">and </w:t>
      </w:r>
      <w:r w:rsidRPr="00F20766">
        <w:rPr>
          <w:rStyle w:val="Emphasis"/>
        </w:rPr>
        <w:t>satellite</w:t>
      </w:r>
      <w:r w:rsidRPr="00F20766">
        <w:rPr>
          <w:rStyle w:val="StyleBoldUnderline"/>
        </w:rPr>
        <w:t xml:space="preserve"> technology. </w:t>
      </w:r>
      <w:r w:rsidRPr="00F20766">
        <w:rPr>
          <w:rStyle w:val="Emphasis"/>
        </w:rPr>
        <w:t>Individual companies</w:t>
      </w:r>
      <w:r w:rsidRPr="00F20766">
        <w:rPr>
          <w:rStyle w:val="StyleBoldUnderline"/>
        </w:rPr>
        <w:t xml:space="preserve"> such as Cisco</w:t>
      </w:r>
      <w:r w:rsidRPr="002E2CD9">
        <w:rPr>
          <w:sz w:val="16"/>
        </w:rPr>
        <w:t xml:space="preserve"> (CSCO) (internet) AT&amp;T (T) and </w:t>
      </w:r>
      <w:r w:rsidRPr="00F20766">
        <w:rPr>
          <w:rStyle w:val="StyleBoldUnderline"/>
        </w:rPr>
        <w:t>Verizon</w:t>
      </w:r>
      <w:r w:rsidRPr="002E2CD9">
        <w:rPr>
          <w:sz w:val="16"/>
        </w:rPr>
        <w:t xml:space="preserve"> (VZ) (telephone), </w:t>
      </w:r>
      <w:r w:rsidRPr="00F20766">
        <w:rPr>
          <w:rStyle w:val="StyleBoldUnderline"/>
        </w:rPr>
        <w:t>Comcast</w:t>
      </w:r>
      <w:r w:rsidRPr="002E2CD9">
        <w:rPr>
          <w:sz w:val="16"/>
        </w:rPr>
        <w:t xml:space="preserve"> (CMCSA) (television), </w:t>
      </w:r>
      <w:r w:rsidRPr="00F20766">
        <w:rPr>
          <w:rStyle w:val="StyleBoldUnderline"/>
        </w:rPr>
        <w:t>Boeing</w:t>
      </w:r>
      <w:r w:rsidRPr="002E2CD9">
        <w:rPr>
          <w:sz w:val="16"/>
        </w:rPr>
        <w:t xml:space="preserve"> (BA) </w:t>
      </w:r>
      <w:r w:rsidRPr="00F20766">
        <w:rPr>
          <w:rStyle w:val="StyleBoldUnderline"/>
        </w:rPr>
        <w:t>and Loral</w:t>
      </w:r>
      <w:r w:rsidRPr="002E2CD9">
        <w:rPr>
          <w:sz w:val="16"/>
        </w:rPr>
        <w:t xml:space="preserve"> Space &amp; Communications (LORL) (satellites), </w:t>
      </w:r>
      <w:r w:rsidRPr="00F20766">
        <w:rPr>
          <w:rStyle w:val="StyleBoldUnderline"/>
        </w:rPr>
        <w:t>all play major roles in</w:t>
      </w:r>
      <w:r w:rsidRPr="002E2CD9">
        <w:rPr>
          <w:sz w:val="16"/>
        </w:rPr>
        <w:t xml:space="preserve"> developing the </w:t>
      </w:r>
      <w:r w:rsidRPr="00F20766">
        <w:rPr>
          <w:rStyle w:val="StyleBoldUnderline"/>
        </w:rPr>
        <w:t>communications infrastructure</w:t>
      </w:r>
      <w:r w:rsidRPr="002E2CD9">
        <w:rPr>
          <w:sz w:val="16"/>
        </w:rPr>
        <w:t>.</w:t>
      </w:r>
    </w:p>
    <w:p w:rsidR="00974D8D" w:rsidRDefault="001120C9" w:rsidP="00C11AA4">
      <w:pPr>
        <w:pStyle w:val="Heading3"/>
      </w:pPr>
      <w:r>
        <w:lastRenderedPageBreak/>
        <w:t xml:space="preserve">  </w:t>
      </w:r>
      <w:r w:rsidR="004E266C">
        <w:t xml:space="preserve">    </w:t>
      </w:r>
      <w:bookmarkStart w:id="12" w:name="_Toc328260179"/>
      <w:r w:rsidR="004E266C">
        <w:t>AT//</w:t>
      </w:r>
      <w:r w:rsidR="00974D8D">
        <w:t>Space</w:t>
      </w:r>
      <w:bookmarkEnd w:id="12"/>
    </w:p>
    <w:p w:rsidR="004E266C" w:rsidRPr="000D37F3" w:rsidRDefault="004E266C" w:rsidP="00C11AA4">
      <w:pPr>
        <w:pStyle w:val="Heading4"/>
        <w:rPr>
          <w:rStyle w:val="StyleStyleBold12pt"/>
          <w:b/>
          <w:bCs/>
        </w:rPr>
      </w:pPr>
      <w:r w:rsidRPr="000D37F3">
        <w:rPr>
          <w:rStyle w:val="StyleStyleBold12pt"/>
          <w:b/>
          <w:bCs/>
        </w:rPr>
        <w:t xml:space="preserve">(  ) Only part of the topic that they could meet is aviation </w:t>
      </w:r>
    </w:p>
    <w:p w:rsidR="004E266C" w:rsidRPr="0067624A" w:rsidRDefault="004E266C" w:rsidP="00C11AA4">
      <w:pPr>
        <w:rPr>
          <w:b/>
        </w:rPr>
      </w:pPr>
      <w:r w:rsidRPr="0067624A">
        <w:rPr>
          <w:b/>
        </w:rPr>
        <w:t>Kahn ‘6</w:t>
      </w:r>
    </w:p>
    <w:p w:rsidR="00974D8D" w:rsidRPr="002E2CD9" w:rsidRDefault="00974D8D" w:rsidP="00C11AA4">
      <w:pPr>
        <w:rPr>
          <w:sz w:val="16"/>
        </w:rPr>
      </w:pPr>
      <w:r w:rsidRPr="002E2CD9">
        <w:rPr>
          <w:sz w:val="16"/>
        </w:rPr>
        <w:t>(Ely, Director for Cybersecurity Policy at the National Security Staff – White House, and Roger Shoemaker, “Transportation Sector Specific Plan”, Chemical Security Summit, 6-28, http://www.ppt2txt.com/r/f892b8c5/)</w:t>
      </w:r>
    </w:p>
    <w:p w:rsidR="00974D8D" w:rsidRPr="002E2CD9" w:rsidRDefault="00974D8D" w:rsidP="00C11AA4">
      <w:pPr>
        <w:rPr>
          <w:sz w:val="16"/>
        </w:rPr>
      </w:pPr>
      <w:r w:rsidRPr="004E4E6F">
        <w:rPr>
          <w:rStyle w:val="StyleBoldUnderline"/>
        </w:rPr>
        <w:t>The Transportation Sector is a vast, far-reaching</w:t>
      </w:r>
      <w:r w:rsidRPr="002E2CD9">
        <w:rPr>
          <w:sz w:val="16"/>
        </w:rPr>
        <w:t xml:space="preserve">, complex and diverse </w:t>
      </w:r>
      <w:r w:rsidRPr="004E4E6F">
        <w:rPr>
          <w:rStyle w:val="StyleBoldUnderline"/>
        </w:rPr>
        <w:t xml:space="preserve">network system </w:t>
      </w:r>
      <w:r w:rsidRPr="004E4E6F">
        <w:rPr>
          <w:rStyle w:val="Emphasis"/>
        </w:rPr>
        <w:t>consisting of</w:t>
      </w:r>
      <w:r w:rsidRPr="004E4E6F">
        <w:rPr>
          <w:rStyle w:val="StyleBoldUnderline"/>
        </w:rPr>
        <w:t xml:space="preserve"> </w:t>
      </w:r>
      <w:r w:rsidRPr="004E4E6F">
        <w:rPr>
          <w:rStyle w:val="Emphasis"/>
        </w:rPr>
        <w:t>six</w:t>
      </w:r>
      <w:r w:rsidRPr="004E4E6F">
        <w:rPr>
          <w:rStyle w:val="StyleBoldUnderline"/>
        </w:rPr>
        <w:t xml:space="preserve"> distinct modes:</w:t>
      </w:r>
      <w:r w:rsidR="004E266C">
        <w:rPr>
          <w:rStyle w:val="StyleBoldUnderline"/>
        </w:rPr>
        <w:t xml:space="preserve"> </w:t>
      </w:r>
      <w:r w:rsidRPr="004E4E6F">
        <w:rPr>
          <w:rStyle w:val="StyleBoldUnderline"/>
        </w:rPr>
        <w:t>Aviation:</w:t>
      </w:r>
      <w:r w:rsidRPr="002E2CD9">
        <w:rPr>
          <w:sz w:val="16"/>
        </w:rPr>
        <w:t xml:space="preserve"> 450 </w:t>
      </w:r>
      <w:r w:rsidRPr="004E4E6F">
        <w:rPr>
          <w:rStyle w:val="StyleBoldUnderline"/>
        </w:rPr>
        <w:t>commercial airports and</w:t>
      </w:r>
      <w:r w:rsidRPr="002E2CD9">
        <w:rPr>
          <w:sz w:val="16"/>
        </w:rPr>
        <w:t xml:space="preserve"> 19,000 additional </w:t>
      </w:r>
      <w:r w:rsidRPr="004E4E6F">
        <w:rPr>
          <w:rStyle w:val="StyleBoldUnderline"/>
        </w:rPr>
        <w:t>airfields</w:t>
      </w:r>
      <w:r w:rsidR="004E266C" w:rsidRPr="002E2CD9">
        <w:rPr>
          <w:sz w:val="16"/>
        </w:rPr>
        <w:t xml:space="preserve"> </w:t>
      </w:r>
      <w:r w:rsidRPr="004E4E6F">
        <w:rPr>
          <w:rStyle w:val="StyleBoldUnderline"/>
        </w:rPr>
        <w:t>Highway</w:t>
      </w:r>
      <w:r w:rsidRPr="002E2CD9">
        <w:rPr>
          <w:sz w:val="16"/>
        </w:rPr>
        <w:t>: 4 million miles of roads and supporting infrastructure (bridges, tunnels, etc.)</w:t>
      </w:r>
      <w:r w:rsidR="004E266C" w:rsidRPr="002E2CD9">
        <w:rPr>
          <w:sz w:val="16"/>
        </w:rPr>
        <w:t xml:space="preserve"> </w:t>
      </w:r>
      <w:r w:rsidRPr="004E4E6F">
        <w:rPr>
          <w:rStyle w:val="StyleBoldUnderline"/>
        </w:rPr>
        <w:t>Maritime</w:t>
      </w:r>
      <w:r w:rsidRPr="002E2CD9">
        <w:rPr>
          <w:sz w:val="16"/>
        </w:rPr>
        <w:t>: 41,300 vessels; 655 billion ton-miles of domestic commerce</w:t>
      </w:r>
      <w:r w:rsidR="004E266C" w:rsidRPr="002E2CD9">
        <w:rPr>
          <w:sz w:val="16"/>
        </w:rPr>
        <w:t xml:space="preserve"> </w:t>
      </w:r>
      <w:r w:rsidRPr="004E4E6F">
        <w:rPr>
          <w:rStyle w:val="StyleBoldUnderline"/>
        </w:rPr>
        <w:t>Mass Transit</w:t>
      </w:r>
      <w:r w:rsidRPr="002E2CD9">
        <w:rPr>
          <w:sz w:val="16"/>
        </w:rPr>
        <w:t>: 6,000 public transportation systems; 21 billion passenger-miles</w:t>
      </w:r>
      <w:r w:rsidR="004E266C" w:rsidRPr="002E2CD9">
        <w:rPr>
          <w:sz w:val="16"/>
        </w:rPr>
        <w:t xml:space="preserve"> </w:t>
      </w:r>
      <w:r w:rsidRPr="004E4E6F">
        <w:rPr>
          <w:rStyle w:val="StyleBoldUnderline"/>
        </w:rPr>
        <w:t>Pipeline Systems</w:t>
      </w:r>
      <w:r w:rsidRPr="002E2CD9">
        <w:rPr>
          <w:sz w:val="16"/>
        </w:rPr>
        <w:t>: Oil- 177,000 miles; 623 billion ton-miles; Natural Gas- 1.3 million miles of pipeline</w:t>
      </w:r>
      <w:r w:rsidR="004E266C" w:rsidRPr="002E2CD9">
        <w:rPr>
          <w:sz w:val="16"/>
        </w:rPr>
        <w:t xml:space="preserve"> </w:t>
      </w:r>
      <w:r w:rsidRPr="004E4E6F">
        <w:rPr>
          <w:rStyle w:val="StyleBoldUnderline"/>
        </w:rPr>
        <w:t>Rail</w:t>
      </w:r>
      <w:r w:rsidRPr="002E2CD9">
        <w:rPr>
          <w:sz w:val="16"/>
        </w:rPr>
        <w:t>: 193,000 miles of track; 1.4 million freight cars, 1.4 trillion revenue ton-miles; 8 Class 1 and 552 additional firms</w:t>
      </w:r>
    </w:p>
    <w:p w:rsidR="00590D68" w:rsidRPr="0067624A" w:rsidRDefault="00590D68" w:rsidP="00C11AA4">
      <w:pPr>
        <w:pStyle w:val="Heading4"/>
      </w:pPr>
      <w:r w:rsidRPr="0067624A">
        <w:t xml:space="preserve">(  ) But they don’t – aviation is limited to activity </w:t>
      </w:r>
      <w:r>
        <w:rPr>
          <w:u w:val="single"/>
        </w:rPr>
        <w:t>within Earth’s atmosphere</w:t>
      </w:r>
      <w:r w:rsidRPr="0067624A">
        <w:t xml:space="preserve"> – </w:t>
      </w:r>
      <w:r>
        <w:rPr>
          <w:u w:val="single"/>
        </w:rPr>
        <w:t>space</w:t>
      </w:r>
      <w:r w:rsidRPr="0067624A">
        <w:t xml:space="preserve"> </w:t>
      </w:r>
      <w:r w:rsidR="002C7AC8" w:rsidRPr="0067624A">
        <w:t>affirmatives extend beyond that; (and any affirmative that does “aviation in space” wouldn’t solve)</w:t>
      </w:r>
    </w:p>
    <w:p w:rsidR="00590D68" w:rsidRPr="0067624A" w:rsidRDefault="00590D68" w:rsidP="00C11AA4">
      <w:pPr>
        <w:rPr>
          <w:b/>
        </w:rPr>
      </w:pPr>
      <w:r w:rsidRPr="0067624A">
        <w:rPr>
          <w:b/>
        </w:rPr>
        <w:t>Vogt ‘12</w:t>
      </w:r>
    </w:p>
    <w:p w:rsidR="00974D8D" w:rsidRPr="002E2CD9" w:rsidRDefault="00974D8D" w:rsidP="00C11AA4">
      <w:pPr>
        <w:rPr>
          <w:sz w:val="16"/>
        </w:rPr>
      </w:pPr>
      <w:r w:rsidRPr="002E2CD9">
        <w:rPr>
          <w:sz w:val="16"/>
        </w:rPr>
        <w:t>(Crystal, MS in Journalism – Boston University and BA in English – University of California, Santa Barbara, “The Difference Between the Aviation Industry and the Aerospace Industry”, Houston Chronicle, http://smallbusiness.chron.com/difference-between-aviation-industry-aerospace-industry-26208.html)</w:t>
      </w:r>
    </w:p>
    <w:p w:rsidR="00974D8D" w:rsidRPr="002E2CD9" w:rsidRDefault="00974D8D" w:rsidP="00C11AA4">
      <w:pPr>
        <w:spacing w:after="200" w:line="276" w:lineRule="auto"/>
        <w:rPr>
          <w:sz w:val="16"/>
        </w:rPr>
      </w:pPr>
      <w:r w:rsidRPr="00AD29BF">
        <w:rPr>
          <w:rStyle w:val="StyleBoldUnderline"/>
        </w:rPr>
        <w:t xml:space="preserve">Though there is some overlap between the aviation and aerospace industries, there are </w:t>
      </w:r>
      <w:r w:rsidRPr="00AD29BF">
        <w:rPr>
          <w:rStyle w:val="Emphasis"/>
        </w:rPr>
        <w:t>key differences</w:t>
      </w:r>
      <w:r w:rsidRPr="00AD29BF">
        <w:rPr>
          <w:rStyle w:val="StyleBoldUnderline"/>
        </w:rPr>
        <w:t xml:space="preserve"> between the two</w:t>
      </w:r>
      <w:r w:rsidRPr="002E2CD9">
        <w:rPr>
          <w:sz w:val="16"/>
        </w:rPr>
        <w:t>. While aviation has been around since the invention of the kite in the 5th century BC, according to the Global Aircraft Organization, the aerospace industry truly took off in the United States near the middle of the 20th century, when NASA was established in 1958 and President John F. Kennedy later made a strong push to put men on the moon.</w:t>
      </w:r>
      <w:r w:rsidR="00C263C5" w:rsidRPr="002E2CD9">
        <w:rPr>
          <w:sz w:val="16"/>
        </w:rPr>
        <w:t xml:space="preserve"> </w:t>
      </w:r>
      <w:r w:rsidRPr="002E2CD9">
        <w:rPr>
          <w:sz w:val="16"/>
        </w:rPr>
        <w:t>Airspace</w:t>
      </w:r>
      <w:r w:rsidR="00C263C5" w:rsidRPr="002E2CD9">
        <w:rPr>
          <w:sz w:val="16"/>
        </w:rPr>
        <w:t xml:space="preserve"> </w:t>
      </w:r>
      <w:r w:rsidRPr="00AD29BF">
        <w:rPr>
          <w:rStyle w:val="StyleBoldUnderline"/>
        </w:rPr>
        <w:t xml:space="preserve">The aviation and aerospace industries cover </w:t>
      </w:r>
      <w:r w:rsidRPr="00AD29BF">
        <w:rPr>
          <w:rStyle w:val="Emphasis"/>
        </w:rPr>
        <w:t>different airspace</w:t>
      </w:r>
      <w:r w:rsidRPr="00AD29BF">
        <w:rPr>
          <w:rStyle w:val="StyleBoldUnderline"/>
        </w:rPr>
        <w:t>. The aviation industry deals with all-things aircraft-related within the earth's atmosphere</w:t>
      </w:r>
      <w:r w:rsidRPr="002E2CD9">
        <w:rPr>
          <w:sz w:val="16"/>
        </w:rPr>
        <w:t xml:space="preserve">. These dealings include the design, manufacture and operation of many types of aircraft within this airspace. While </w:t>
      </w:r>
      <w:r w:rsidRPr="00AD29BF">
        <w:rPr>
          <w:rStyle w:val="StyleBoldUnderline"/>
        </w:rPr>
        <w:t>the aerospace industry</w:t>
      </w:r>
      <w:r w:rsidRPr="002E2CD9">
        <w:rPr>
          <w:sz w:val="16"/>
        </w:rPr>
        <w:t xml:space="preserve"> also designs and manufactures various forms of aircraft, the industry, as a whole, </w:t>
      </w:r>
      <w:r w:rsidRPr="00AD29BF">
        <w:rPr>
          <w:rStyle w:val="StyleBoldUnderline"/>
        </w:rPr>
        <w:t>extends beyond operations within the</w:t>
      </w:r>
      <w:r w:rsidRPr="002E2CD9">
        <w:rPr>
          <w:sz w:val="16"/>
        </w:rPr>
        <w:t xml:space="preserve"> earth's </w:t>
      </w:r>
      <w:r w:rsidRPr="00AD29BF">
        <w:rPr>
          <w:rStyle w:val="StyleBoldUnderline"/>
        </w:rPr>
        <w:t>atmosphere and conducts</w:t>
      </w:r>
      <w:r w:rsidRPr="002E2CD9">
        <w:rPr>
          <w:sz w:val="16"/>
        </w:rPr>
        <w:t xml:space="preserve"> aircraft </w:t>
      </w:r>
      <w:r w:rsidRPr="00AD29BF">
        <w:rPr>
          <w:rStyle w:val="StyleBoldUnderline"/>
        </w:rPr>
        <w:t xml:space="preserve">operations in </w:t>
      </w:r>
      <w:r w:rsidRPr="00AD29BF">
        <w:rPr>
          <w:rStyle w:val="Emphasis"/>
        </w:rPr>
        <w:t>space</w:t>
      </w:r>
      <w:r w:rsidRPr="002E2CD9">
        <w:rPr>
          <w:sz w:val="16"/>
        </w:rPr>
        <w:t>.</w:t>
      </w:r>
      <w:r w:rsidR="00C263C5" w:rsidRPr="002E2CD9">
        <w:rPr>
          <w:sz w:val="16"/>
        </w:rPr>
        <w:t xml:space="preserve"> </w:t>
      </w:r>
      <w:r w:rsidRPr="002E2CD9">
        <w:rPr>
          <w:sz w:val="16"/>
        </w:rPr>
        <w:t>Demand</w:t>
      </w:r>
      <w:r w:rsidR="00C263C5" w:rsidRPr="002E2CD9">
        <w:rPr>
          <w:sz w:val="16"/>
        </w:rPr>
        <w:t xml:space="preserve"> </w:t>
      </w:r>
      <w:r w:rsidRPr="002E2CD9">
        <w:rPr>
          <w:sz w:val="16"/>
        </w:rPr>
        <w:t>There is different demand for goods and services in the aviation and aerospace industries. For example, in the aviation industry there is demand from travelers or shipping services to access aircraft and pilots that can transport people and goods internationally. The aerospace industry, on the other hand, has different demands on it from a different type of consumer base that includes more military and industrial clientele with an eye toward space travel or space communications.</w:t>
      </w:r>
      <w:r w:rsidR="00C263C5" w:rsidRPr="002E2CD9">
        <w:rPr>
          <w:sz w:val="16"/>
        </w:rPr>
        <w:t xml:space="preserve"> </w:t>
      </w:r>
      <w:r w:rsidRPr="002E2CD9">
        <w:rPr>
          <w:sz w:val="16"/>
        </w:rPr>
        <w:t>Spending</w:t>
      </w:r>
      <w:r w:rsidR="00C263C5" w:rsidRPr="002E2CD9">
        <w:rPr>
          <w:sz w:val="16"/>
        </w:rPr>
        <w:t xml:space="preserve"> </w:t>
      </w:r>
      <w:r w:rsidRPr="002E2CD9">
        <w:rPr>
          <w:sz w:val="16"/>
        </w:rPr>
        <w:t>Spending can vary between the aviation and aerospace industries. During certain years, for instance, economic factors like decreased government spending can scale back projects in the aerospace industry and stall work until funds are made available. This can affect how much space travel is conducted during a specific time period. In the aviation industry, economic factors like nationwide or multi-country recessions can impact how much discretionary income the general population has to spend on air travel. This can affect how many commercial jets are in use or to be manufactured, and how many pilots are needed to fly these jets.</w:t>
      </w:r>
      <w:r w:rsidR="00C263C5" w:rsidRPr="002E2CD9">
        <w:rPr>
          <w:sz w:val="16"/>
        </w:rPr>
        <w:t xml:space="preserve"> </w:t>
      </w:r>
      <w:r w:rsidRPr="002E2CD9">
        <w:rPr>
          <w:sz w:val="16"/>
        </w:rPr>
        <w:t>Work Requirements</w:t>
      </w:r>
      <w:r w:rsidR="00C263C5" w:rsidRPr="002E2CD9">
        <w:rPr>
          <w:sz w:val="16"/>
        </w:rPr>
        <w:t xml:space="preserve"> </w:t>
      </w:r>
      <w:r w:rsidRPr="002E2CD9">
        <w:rPr>
          <w:sz w:val="16"/>
        </w:rPr>
        <w:t xml:space="preserve">There can be varying requirements to work in either industry. For example, to fly in the aviation industry, the Bureau of Labor Statistic states that "most airlines require at least two years of college and prefer to hire college graduates," along with fulfilling commercial licensing requirements. </w:t>
      </w:r>
      <w:r w:rsidRPr="00AD29BF">
        <w:rPr>
          <w:rStyle w:val="StyleBoldUnderline"/>
        </w:rPr>
        <w:t>Flying in the aerospace industry</w:t>
      </w:r>
      <w:r w:rsidRPr="002E2CD9">
        <w:rPr>
          <w:sz w:val="16"/>
        </w:rPr>
        <w:t xml:space="preserve">, however, </w:t>
      </w:r>
      <w:r w:rsidRPr="00AD29BF">
        <w:rPr>
          <w:rStyle w:val="StyleBoldUnderline"/>
        </w:rPr>
        <w:t>categorizes most pilots as astronauts</w:t>
      </w:r>
      <w:r w:rsidRPr="002E2CD9">
        <w:rPr>
          <w:sz w:val="16"/>
        </w:rPr>
        <w:t xml:space="preserve">. </w:t>
      </w:r>
      <w:r w:rsidRPr="006C1DC9">
        <w:rPr>
          <w:rStyle w:val="StyleBoldUnderline"/>
        </w:rPr>
        <w:t>Astronauts undergo rigorous requirements that most aviation pilots are not exposed to, including higher levels of college coursework in physics and mathematics, military jet test piloting, and buoyancy and weightlessness training. Engineers in each industry also focus on different areas of study</w:t>
      </w:r>
      <w:r w:rsidRPr="002E2CD9">
        <w:rPr>
          <w:sz w:val="16"/>
        </w:rPr>
        <w:t xml:space="preserve">. For example, </w:t>
      </w:r>
      <w:r w:rsidRPr="002C7AC8">
        <w:rPr>
          <w:rStyle w:val="StyleBoldUnderline"/>
        </w:rPr>
        <w:t>aerospace engineers learn more about the design, manufacture and in-service engineering support of such systems as satellites and spacecraft. Aviation engineers focus more on aircraft operation</w:t>
      </w:r>
      <w:r w:rsidRPr="002E2CD9">
        <w:rPr>
          <w:sz w:val="16"/>
        </w:rPr>
        <w:t>, commercial or military aircraft design and air traffic management.</w:t>
      </w:r>
    </w:p>
    <w:p w:rsidR="00664040" w:rsidRDefault="00664040" w:rsidP="00C11AA4">
      <w:pPr>
        <w:pStyle w:val="Heading3"/>
      </w:pPr>
      <w:r>
        <w:lastRenderedPageBreak/>
        <w:t xml:space="preserve">      </w:t>
      </w:r>
      <w:bookmarkStart w:id="13" w:name="_Toc328260180"/>
      <w:r>
        <w:t>AT//Satellites</w:t>
      </w:r>
      <w:bookmarkEnd w:id="13"/>
      <w:r>
        <w:t xml:space="preserve"> </w:t>
      </w:r>
    </w:p>
    <w:p w:rsidR="00664040" w:rsidRPr="0067624A" w:rsidRDefault="00664040" w:rsidP="00C11AA4">
      <w:pPr>
        <w:pStyle w:val="Heading4"/>
      </w:pPr>
      <w:r w:rsidRPr="0067624A">
        <w:t xml:space="preserve">(  ) Satellites are </w:t>
      </w:r>
      <w:r>
        <w:rPr>
          <w:u w:val="single"/>
        </w:rPr>
        <w:t>communication</w:t>
      </w:r>
      <w:r w:rsidRPr="0067624A">
        <w:t xml:space="preserve"> infrastructure, not </w:t>
      </w:r>
      <w:r>
        <w:rPr>
          <w:u w:val="single"/>
        </w:rPr>
        <w:t>transportation</w:t>
      </w:r>
    </w:p>
    <w:p w:rsidR="00725E27" w:rsidRPr="00725E27" w:rsidRDefault="00664040" w:rsidP="00C11AA4">
      <w:r w:rsidRPr="00725E27">
        <w:rPr>
          <w:rStyle w:val="StyleStyleBold12pt"/>
          <w:sz w:val="22"/>
        </w:rPr>
        <w:t>IEDC 12</w:t>
      </w:r>
      <w:r w:rsidRPr="00725E27">
        <w:t xml:space="preserve"> </w:t>
      </w:r>
    </w:p>
    <w:p w:rsidR="00664040" w:rsidRPr="002E2CD9" w:rsidRDefault="00664040" w:rsidP="00C11AA4">
      <w:pPr>
        <w:rPr>
          <w:sz w:val="16"/>
        </w:rPr>
      </w:pPr>
      <w:r w:rsidRPr="002E2CD9">
        <w:rPr>
          <w:sz w:val="16"/>
        </w:rPr>
        <w:t>(International Economic Development Council, “Economic Development Reference Guide”, http://www.iedconline.org/?p=Guide_Infrastructure)</w:t>
      </w:r>
    </w:p>
    <w:p w:rsidR="00664040" w:rsidRPr="002E2CD9" w:rsidRDefault="00664040" w:rsidP="00C11AA4">
      <w:pPr>
        <w:rPr>
          <w:sz w:val="16"/>
        </w:rPr>
      </w:pPr>
      <w:r w:rsidRPr="002E2CD9">
        <w:rPr>
          <w:sz w:val="16"/>
        </w:rPr>
        <w:t xml:space="preserve">Infrastructure </w:t>
      </w:r>
      <w:r w:rsidRPr="0099007A">
        <w:rPr>
          <w:rStyle w:val="StyleBoldUnderline"/>
        </w:rPr>
        <w:t xml:space="preserve">Infrastructure encompasses existing </w:t>
      </w:r>
      <w:r w:rsidRPr="0099007A">
        <w:rPr>
          <w:rStyle w:val="Emphasis"/>
        </w:rPr>
        <w:t>transportation</w:t>
      </w:r>
      <w:r w:rsidRPr="0099007A">
        <w:rPr>
          <w:rStyle w:val="StyleBoldUnderline"/>
        </w:rPr>
        <w:t xml:space="preserve">, </w:t>
      </w:r>
      <w:r w:rsidRPr="0099007A">
        <w:rPr>
          <w:rStyle w:val="Emphasis"/>
        </w:rPr>
        <w:t>communication</w:t>
      </w:r>
      <w:r w:rsidRPr="0099007A">
        <w:rPr>
          <w:rStyle w:val="StyleBoldUnderline"/>
        </w:rPr>
        <w:t xml:space="preserve"> and </w:t>
      </w:r>
      <w:r w:rsidRPr="0099007A">
        <w:rPr>
          <w:rStyle w:val="Emphasis"/>
        </w:rPr>
        <w:t>utility</w:t>
      </w:r>
      <w:r w:rsidRPr="0099007A">
        <w:rPr>
          <w:rStyle w:val="StyleBoldUnderline"/>
        </w:rPr>
        <w:t xml:space="preserve"> networks</w:t>
      </w:r>
      <w:r w:rsidRPr="002E2CD9">
        <w:rPr>
          <w:sz w:val="16"/>
        </w:rPr>
        <w:t xml:space="preserve">. Rebuilding the physical infrastructure of a community improves the local business climate and is critical to the redevelopment of distressed neighborhoods. Infrastructure gets people to their jobs and goods and services to their markets. Many distressed neighborhoods suffer from inadequate infrastructure, decreasing their access to economic opportunities and their ability to integrate into wider city, national, and international markets. Programs to build roads, provide water and waste removal, and offer telecommunications services all bestow substantial economic benefits such as job and business creation and retention to a community. Additionally, modernizing physical infrastructure can help improve the image of a distressed neighborhood. </w:t>
      </w:r>
      <w:r w:rsidRPr="0099007A">
        <w:rPr>
          <w:rStyle w:val="Emphasis"/>
        </w:rPr>
        <w:t>Transportation infrastructure</w:t>
      </w:r>
      <w:r w:rsidRPr="0099007A">
        <w:rPr>
          <w:rStyle w:val="StyleBoldUnderline"/>
        </w:rPr>
        <w:t xml:space="preserve"> includes:</w:t>
      </w:r>
      <w:r>
        <w:rPr>
          <w:rStyle w:val="StyleBoldUnderline"/>
        </w:rPr>
        <w:t xml:space="preserve"> </w:t>
      </w:r>
      <w:r w:rsidRPr="0099007A">
        <w:rPr>
          <w:rStyle w:val="StyleBoldUnderline"/>
        </w:rPr>
        <w:t>Roads</w:t>
      </w:r>
      <w:r>
        <w:rPr>
          <w:rStyle w:val="StyleBoldUnderline"/>
        </w:rPr>
        <w:t xml:space="preserve"> </w:t>
      </w:r>
      <w:r w:rsidRPr="002E2CD9">
        <w:rPr>
          <w:sz w:val="16"/>
        </w:rPr>
        <w:t xml:space="preserve">Light transit rail networks, inter city, state passenger </w:t>
      </w:r>
      <w:r w:rsidRPr="0099007A">
        <w:rPr>
          <w:rStyle w:val="StyleBoldUnderline"/>
        </w:rPr>
        <w:t>railways</w:t>
      </w:r>
      <w:r w:rsidRPr="002E2CD9">
        <w:rPr>
          <w:sz w:val="16"/>
        </w:rPr>
        <w:t xml:space="preserve"> </w:t>
      </w:r>
      <w:r w:rsidRPr="0099007A">
        <w:rPr>
          <w:rStyle w:val="StyleBoldUnderline"/>
        </w:rPr>
        <w:t>Airports</w:t>
      </w:r>
      <w:r>
        <w:rPr>
          <w:rStyle w:val="StyleBoldUnderline"/>
        </w:rPr>
        <w:t xml:space="preserve"> </w:t>
      </w:r>
      <w:r w:rsidRPr="0099007A">
        <w:rPr>
          <w:rStyle w:val="StyleBoldUnderline"/>
        </w:rPr>
        <w:t>Waterways and ports</w:t>
      </w:r>
      <w:r>
        <w:rPr>
          <w:rStyle w:val="StyleBoldUnderline"/>
        </w:rPr>
        <w:t xml:space="preserve"> </w:t>
      </w:r>
      <w:r w:rsidRPr="0099007A">
        <w:rPr>
          <w:rStyle w:val="StyleBoldUnderline"/>
        </w:rPr>
        <w:t>Bus services</w:t>
      </w:r>
      <w:r>
        <w:rPr>
          <w:rStyle w:val="StyleBoldUnderline"/>
        </w:rPr>
        <w:t xml:space="preserve"> </w:t>
      </w:r>
      <w:r w:rsidRPr="0099007A">
        <w:rPr>
          <w:rStyle w:val="Emphasis"/>
        </w:rPr>
        <w:t>Communication infrastructure</w:t>
      </w:r>
      <w:r w:rsidRPr="0099007A">
        <w:rPr>
          <w:rStyle w:val="StyleBoldUnderline"/>
        </w:rPr>
        <w:t xml:space="preserve"> includes:</w:t>
      </w:r>
      <w:r>
        <w:rPr>
          <w:rStyle w:val="StyleBoldUnderline"/>
        </w:rPr>
        <w:t xml:space="preserve"> </w:t>
      </w:r>
      <w:r w:rsidRPr="002E2CD9">
        <w:rPr>
          <w:sz w:val="16"/>
        </w:rPr>
        <w:t xml:space="preserve">Copper wire for telecommunications, installed by telecommunications companies High bandwidth and fiber optic cable capable of carrying voice, data and video streams </w:t>
      </w:r>
      <w:r w:rsidRPr="0099007A">
        <w:rPr>
          <w:rStyle w:val="StyleBoldUnderline"/>
        </w:rPr>
        <w:t>Satellite communications and microwave antenna</w:t>
      </w:r>
      <w:r>
        <w:rPr>
          <w:rStyle w:val="StyleBoldUnderline"/>
        </w:rPr>
        <w:t xml:space="preserve"> </w:t>
      </w:r>
      <w:r w:rsidRPr="002E2CD9">
        <w:rPr>
          <w:sz w:val="16"/>
        </w:rPr>
        <w:t>Mobile phone networks Local area networks (LAN)</w:t>
      </w:r>
    </w:p>
    <w:p w:rsidR="00DE0DB2" w:rsidRDefault="001120C9" w:rsidP="00C11AA4">
      <w:pPr>
        <w:pStyle w:val="Heading3"/>
      </w:pPr>
      <w:r>
        <w:lastRenderedPageBreak/>
        <w:t xml:space="preserve">  </w:t>
      </w:r>
      <w:r w:rsidR="00DE0DB2">
        <w:t xml:space="preserve">    </w:t>
      </w:r>
      <w:bookmarkStart w:id="14" w:name="_Toc328260181"/>
      <w:r w:rsidR="00DE0DB2">
        <w:t>AT//Postal Services</w:t>
      </w:r>
      <w:bookmarkEnd w:id="14"/>
    </w:p>
    <w:p w:rsidR="00DE0DB2" w:rsidRPr="002E2CD9" w:rsidRDefault="00116A86" w:rsidP="00C11AA4">
      <w:pPr>
        <w:pStyle w:val="Heading4"/>
      </w:pPr>
      <w:r w:rsidRPr="002E2CD9">
        <w:t xml:space="preserve">(  ) </w:t>
      </w:r>
      <w:r w:rsidR="00DE0DB2" w:rsidRPr="002E2CD9">
        <w:t>Postal services are “communication infrastructure”, not “transportation”</w:t>
      </w:r>
    </w:p>
    <w:p w:rsidR="000D37F3" w:rsidRPr="000D37F3" w:rsidRDefault="00DE0DB2" w:rsidP="00C11AA4">
      <w:r w:rsidRPr="000D37F3">
        <w:rPr>
          <w:rStyle w:val="StyleStyleBold12pt"/>
          <w:sz w:val="22"/>
        </w:rPr>
        <w:t>Akinwale 10</w:t>
      </w:r>
      <w:r w:rsidRPr="000D37F3">
        <w:t xml:space="preserve"> </w:t>
      </w:r>
    </w:p>
    <w:p w:rsidR="00DE0DB2" w:rsidRPr="002E2CD9" w:rsidRDefault="00DE0DB2" w:rsidP="00C11AA4">
      <w:pPr>
        <w:rPr>
          <w:sz w:val="16"/>
        </w:rPr>
      </w:pPr>
      <w:r w:rsidRPr="002E2CD9">
        <w:rPr>
          <w:sz w:val="16"/>
        </w:rPr>
        <w:t>(Akeem Ayofe, Professor of Sociology – Covenant University (Nigeria), “The Menace of Inadequate Infrastructure in Nigeria”, African Journal of Science, Technology, Innovation, and Development, 2(3), p. 209-210)</w:t>
      </w:r>
    </w:p>
    <w:p w:rsidR="00DE0DB2" w:rsidRPr="002E2CD9" w:rsidRDefault="00DE0DB2" w:rsidP="00C11AA4">
      <w:pPr>
        <w:rPr>
          <w:sz w:val="16"/>
        </w:rPr>
      </w:pPr>
      <w:r w:rsidRPr="002E2CD9">
        <w:rPr>
          <w:sz w:val="16"/>
        </w:rPr>
        <w:t xml:space="preserve">3. </w:t>
      </w:r>
      <w:r w:rsidRPr="00DF2240">
        <w:rPr>
          <w:rStyle w:val="StyleBoldUnderline"/>
        </w:rPr>
        <w:t>The Concept of Infrastructure</w:t>
      </w:r>
      <w:r w:rsidRPr="002E2CD9">
        <w:rPr>
          <w:sz w:val="16"/>
        </w:rPr>
        <w:t xml:space="preserve"> Research on infrastructure dwells on different issues such as education, roads, water supply, power grids, telecommunications, and hospitals (Abosedra et al, 2009; Mandel, 2008; Frischmann, 2007; CBN, 2003; Pendse, 1980). </w:t>
      </w:r>
      <w:r w:rsidRPr="00DF2240">
        <w:rPr>
          <w:rStyle w:val="StyleBoldUnderline"/>
        </w:rPr>
        <w:t xml:space="preserve">Major infrastructures can be </w:t>
      </w:r>
      <w:r w:rsidRPr="00DF2240">
        <w:rPr>
          <w:rStyle w:val="Emphasis"/>
        </w:rPr>
        <w:t>classified</w:t>
      </w:r>
      <w:r w:rsidRPr="00DF2240">
        <w:rPr>
          <w:rStyle w:val="StyleBoldUnderline"/>
        </w:rPr>
        <w:t xml:space="preserve"> into the </w:t>
      </w:r>
      <w:r w:rsidRPr="00DF2240">
        <w:rPr>
          <w:rStyle w:val="Emphasis"/>
        </w:rPr>
        <w:t>following categories</w:t>
      </w:r>
      <w:r w:rsidRPr="00DF2240">
        <w:rPr>
          <w:rStyle w:val="StyleBoldUnderline"/>
        </w:rPr>
        <w:t>:</w:t>
      </w:r>
      <w:r>
        <w:rPr>
          <w:rStyle w:val="StyleBoldUnderline"/>
        </w:rPr>
        <w:t xml:space="preserve"> </w:t>
      </w:r>
      <w:r w:rsidRPr="002E2CD9">
        <w:rPr>
          <w:sz w:val="16"/>
        </w:rPr>
        <w:t xml:space="preserve">1. Energy/Power Infrastructure: electricity, gas and petroleum pipelines 2. </w:t>
      </w:r>
      <w:r w:rsidRPr="00DF2240">
        <w:rPr>
          <w:rStyle w:val="Emphasis"/>
        </w:rPr>
        <w:t>Transportation</w:t>
      </w:r>
      <w:r w:rsidRPr="00DF2240">
        <w:rPr>
          <w:rStyle w:val="StyleBoldUnderline"/>
        </w:rPr>
        <w:t xml:space="preserve"> Infrastructure: surface roads, rail system, ports, and aviation</w:t>
      </w:r>
      <w:r>
        <w:rPr>
          <w:rStyle w:val="StyleBoldUnderline"/>
        </w:rPr>
        <w:t xml:space="preserve"> </w:t>
      </w:r>
      <w:r w:rsidRPr="002E2CD9">
        <w:rPr>
          <w:sz w:val="16"/>
        </w:rPr>
        <w:t xml:space="preserve">3. Water Infrastructure: Piped water and irrigation 4. </w:t>
      </w:r>
      <w:r w:rsidRPr="00DF2240">
        <w:rPr>
          <w:rStyle w:val="StyleBoldUnderline"/>
        </w:rPr>
        <w:t xml:space="preserve">Communication Infrastructure: mass media, internet, phones, and </w:t>
      </w:r>
      <w:r w:rsidRPr="00DF2240">
        <w:rPr>
          <w:rStyle w:val="Emphasis"/>
        </w:rPr>
        <w:t>postal services</w:t>
      </w:r>
      <w:r>
        <w:rPr>
          <w:rStyle w:val="Emphasis"/>
        </w:rPr>
        <w:t xml:space="preserve"> </w:t>
      </w:r>
      <w:r w:rsidRPr="002E2CD9">
        <w:rPr>
          <w:sz w:val="16"/>
        </w:rPr>
        <w:t>5. Health Infrastructure: primary, secondary and tertiary heath care services 6. Education Infrastructure: all categories of schools and higher institutions</w:t>
      </w:r>
    </w:p>
    <w:p w:rsidR="00FE1066" w:rsidRDefault="001120C9" w:rsidP="00C11AA4">
      <w:pPr>
        <w:pStyle w:val="Heading3"/>
      </w:pPr>
      <w:r>
        <w:lastRenderedPageBreak/>
        <w:t xml:space="preserve">  </w:t>
      </w:r>
      <w:r w:rsidR="00FE1066">
        <w:t xml:space="preserve">    </w:t>
      </w:r>
      <w:bookmarkStart w:id="15" w:name="_Toc328260182"/>
      <w:r w:rsidR="00FE1066">
        <w:t>AT//Energy Infrastructure</w:t>
      </w:r>
      <w:bookmarkEnd w:id="15"/>
    </w:p>
    <w:p w:rsidR="00FE1066" w:rsidRPr="002E2CD9" w:rsidRDefault="004003C3" w:rsidP="00C11AA4">
      <w:pPr>
        <w:pStyle w:val="Heading4"/>
      </w:pPr>
      <w:r w:rsidRPr="002E2CD9">
        <w:t>(  )</w:t>
      </w:r>
      <w:r w:rsidR="003360A8" w:rsidRPr="002E2CD9">
        <w:t xml:space="preserve"> </w:t>
      </w:r>
      <w:r w:rsidRPr="002E2CD9">
        <w:t xml:space="preserve">Including energy affs explodes the topic </w:t>
      </w:r>
    </w:p>
    <w:p w:rsidR="000D37F3" w:rsidRPr="000D37F3" w:rsidRDefault="00FE1066" w:rsidP="00C11AA4">
      <w:r w:rsidRPr="000D37F3">
        <w:rPr>
          <w:rStyle w:val="StyleStyleBold12pt"/>
          <w:sz w:val="22"/>
        </w:rPr>
        <w:t>Faulkenberry 11</w:t>
      </w:r>
      <w:r w:rsidRPr="000D37F3">
        <w:t xml:space="preserve"> </w:t>
      </w:r>
    </w:p>
    <w:p w:rsidR="00FE1066" w:rsidRPr="002E2CD9" w:rsidRDefault="00FE1066" w:rsidP="00C11AA4">
      <w:pPr>
        <w:rPr>
          <w:sz w:val="16"/>
        </w:rPr>
      </w:pPr>
      <w:r w:rsidRPr="002E2CD9">
        <w:rPr>
          <w:sz w:val="16"/>
        </w:rPr>
        <w:t>(Ken,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FE1066" w:rsidRPr="002E2CD9" w:rsidRDefault="00FE1066" w:rsidP="00C11AA4">
      <w:pPr>
        <w:rPr>
          <w:sz w:val="16"/>
        </w:rPr>
      </w:pPr>
      <w:r w:rsidRPr="00F20766">
        <w:rPr>
          <w:rStyle w:val="Emphasis"/>
        </w:rPr>
        <w:t>Energy Infrastructure</w:t>
      </w:r>
      <w:r w:rsidR="004003C3">
        <w:rPr>
          <w:rStyle w:val="Emphasis"/>
        </w:rPr>
        <w:t xml:space="preserve"> </w:t>
      </w:r>
      <w:r w:rsidRPr="00F20766">
        <w:rPr>
          <w:rStyle w:val="StyleBoldUnderline"/>
        </w:rPr>
        <w:t xml:space="preserve">Energy Infrastructure would include </w:t>
      </w:r>
      <w:r w:rsidRPr="00F20766">
        <w:rPr>
          <w:rStyle w:val="Emphasis"/>
        </w:rPr>
        <w:t>electricity generation</w:t>
      </w:r>
      <w:r w:rsidRPr="00F20766">
        <w:rPr>
          <w:rStyle w:val="StyleBoldUnderline"/>
        </w:rPr>
        <w:t xml:space="preserve"> and the </w:t>
      </w:r>
      <w:r w:rsidRPr="00F20766">
        <w:rPr>
          <w:rStyle w:val="Emphasis"/>
        </w:rPr>
        <w:t>transmission grid</w:t>
      </w:r>
      <w:r w:rsidRPr="00F20766">
        <w:rPr>
          <w:rStyle w:val="StyleBoldUnderline"/>
        </w:rPr>
        <w:t xml:space="preserve">, </w:t>
      </w:r>
      <w:r w:rsidRPr="00F20766">
        <w:rPr>
          <w:rStyle w:val="Emphasis"/>
        </w:rPr>
        <w:t>oil refineries and pipelines</w:t>
      </w:r>
      <w:r w:rsidRPr="00F20766">
        <w:rPr>
          <w:rStyle w:val="StyleBoldUnderline"/>
        </w:rPr>
        <w:t xml:space="preserve">, and </w:t>
      </w:r>
      <w:r w:rsidRPr="00F20766">
        <w:rPr>
          <w:rStyle w:val="Emphasis"/>
        </w:rPr>
        <w:t>natural gas pipelines</w:t>
      </w:r>
      <w:r w:rsidRPr="002E2CD9">
        <w:rPr>
          <w:sz w:val="16"/>
        </w:rPr>
        <w:t>. The United States has an antiquated electrical transmission grid with constraints that limit power flows. Increases in demand for oil and natural gas, and changes in where it needs to go, means a need for more investment in pipelines.</w:t>
      </w:r>
      <w:r w:rsidR="004003C3" w:rsidRPr="002E2CD9">
        <w:rPr>
          <w:sz w:val="16"/>
        </w:rPr>
        <w:t xml:space="preserve"> </w:t>
      </w:r>
      <w:r w:rsidRPr="002E2CD9">
        <w:rPr>
          <w:sz w:val="16"/>
        </w:rPr>
        <w:t>Engineering and construction companies such as Flour (FLR), Shaw Group (SHAW), and Foster Wheeler AG (FWLT) are individual companies which might benefit from future energy infrastructure spending.</w:t>
      </w:r>
      <w:r w:rsidR="004003C3" w:rsidRPr="002E2CD9">
        <w:rPr>
          <w:sz w:val="16"/>
        </w:rPr>
        <w:t xml:space="preserve"> </w:t>
      </w:r>
      <w:r w:rsidRPr="00F20766">
        <w:rPr>
          <w:rStyle w:val="Emphasis"/>
        </w:rPr>
        <w:t>Transportation Infrastructure</w:t>
      </w:r>
      <w:r w:rsidR="004003C3">
        <w:rPr>
          <w:rStyle w:val="Emphasis"/>
        </w:rPr>
        <w:t xml:space="preserve"> </w:t>
      </w:r>
      <w:r w:rsidRPr="002E2CD9">
        <w:rPr>
          <w:sz w:val="16"/>
        </w:rPr>
        <w:t>Over the last several decades America’s infrastructure spending has been less than one-half other developed nations and only a quarter of emerging market countries. Civil engineers give our transport structures low marks. Our roads, railways, ports, and airports are all judged mediocre.</w:t>
      </w:r>
      <w:r w:rsidR="004003C3" w:rsidRPr="002E2CD9">
        <w:rPr>
          <w:sz w:val="16"/>
        </w:rPr>
        <w:t xml:space="preserve"> </w:t>
      </w:r>
      <w:r w:rsidRPr="002E2CD9">
        <w:rPr>
          <w:sz w:val="16"/>
        </w:rPr>
        <w:t>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rsidR="00FE1066" w:rsidRDefault="001120C9" w:rsidP="00C11AA4">
      <w:pPr>
        <w:pStyle w:val="Heading3"/>
      </w:pPr>
      <w:r>
        <w:lastRenderedPageBreak/>
        <w:t xml:space="preserve">  </w:t>
      </w:r>
      <w:r w:rsidR="004003C3">
        <w:t xml:space="preserve">    </w:t>
      </w:r>
      <w:bookmarkStart w:id="16" w:name="_Toc328260183"/>
      <w:r w:rsidR="004003C3">
        <w:t>AT//Electricity Generation</w:t>
      </w:r>
      <w:bookmarkEnd w:id="16"/>
    </w:p>
    <w:p w:rsidR="00FE1066" w:rsidRPr="000D7907" w:rsidRDefault="004003C3" w:rsidP="00C11AA4">
      <w:pPr>
        <w:pStyle w:val="Heading4"/>
        <w:rPr>
          <w:u w:val="single"/>
        </w:rPr>
      </w:pPr>
      <w:r w:rsidRPr="0067624A">
        <w:t>(  ) O</w:t>
      </w:r>
      <w:r w:rsidR="00FE1066" w:rsidRPr="0067624A">
        <w:t xml:space="preserve">nly electricity </w:t>
      </w:r>
      <w:r w:rsidR="00FE1066">
        <w:rPr>
          <w:u w:val="single"/>
        </w:rPr>
        <w:t>transmission</w:t>
      </w:r>
      <w:r w:rsidR="00FE1066" w:rsidRPr="0067624A">
        <w:t xml:space="preserve"> and </w:t>
      </w:r>
      <w:r w:rsidR="00FE1066">
        <w:rPr>
          <w:u w:val="single"/>
        </w:rPr>
        <w:t>distribution</w:t>
      </w:r>
      <w:r w:rsidR="00FE1066" w:rsidRPr="0067624A">
        <w:t xml:space="preserve"> are topical --- not </w:t>
      </w:r>
      <w:r w:rsidR="00FE1066">
        <w:rPr>
          <w:u w:val="single"/>
        </w:rPr>
        <w:t>generation</w:t>
      </w:r>
    </w:p>
    <w:p w:rsidR="000D37F3" w:rsidRPr="000D37F3" w:rsidRDefault="00FE1066" w:rsidP="00C11AA4">
      <w:r w:rsidRPr="000D37F3">
        <w:rPr>
          <w:rStyle w:val="StyleStyleBold12pt"/>
          <w:sz w:val="22"/>
        </w:rPr>
        <w:t>Antonatos 12</w:t>
      </w:r>
      <w:r w:rsidRPr="000D37F3">
        <w:t xml:space="preserve"> </w:t>
      </w:r>
    </w:p>
    <w:p w:rsidR="00FE1066" w:rsidRPr="002E2CD9" w:rsidRDefault="00FE1066" w:rsidP="00C11AA4">
      <w:pPr>
        <w:rPr>
          <w:sz w:val="16"/>
        </w:rPr>
      </w:pPr>
      <w:r w:rsidRPr="002E2CD9">
        <w:rPr>
          <w:sz w:val="16"/>
        </w:rPr>
        <w:t>(Larry, Director of Global Equities – Brookfield Asset Management, “What Constitutes ‘Infrastructure’?”, Dow Jones Blog – Indexology, 1-17, http://blog.djindexes.com/index.php/what-constitutes-infrastructure/)</w:t>
      </w:r>
    </w:p>
    <w:p w:rsidR="00FE1066" w:rsidRPr="002E2CD9" w:rsidRDefault="00FE1066" w:rsidP="00C11AA4">
      <w:pPr>
        <w:rPr>
          <w:sz w:val="16"/>
        </w:rPr>
      </w:pPr>
      <w:r w:rsidRPr="002E2CD9">
        <w:rPr>
          <w:sz w:val="16"/>
        </w:rPr>
        <w:t xml:space="preserve">Antonatos: Interesting question. Yes, </w:t>
      </w:r>
      <w:r w:rsidRPr="000D7907">
        <w:rPr>
          <w:rStyle w:val="StyleBoldUnderline"/>
        </w:rPr>
        <w:t>during</w:t>
      </w:r>
      <w:r w:rsidRPr="002E2CD9">
        <w:rPr>
          <w:sz w:val="16"/>
        </w:rPr>
        <w:t xml:space="preserve"> our </w:t>
      </w:r>
      <w:r w:rsidRPr="000D7907">
        <w:rPr>
          <w:rStyle w:val="StyleBoldUnderline"/>
        </w:rPr>
        <w:t>deliberations, we decided</w:t>
      </w:r>
      <w:r w:rsidRPr="002E2CD9">
        <w:rPr>
          <w:sz w:val="16"/>
        </w:rPr>
        <w:t xml:space="preserve"> that </w:t>
      </w:r>
      <w:r w:rsidRPr="000D7907">
        <w:rPr>
          <w:rStyle w:val="StyleBoldUnderline"/>
        </w:rPr>
        <w:t xml:space="preserve">there were types of companies that we would exclude. We included electricity </w:t>
      </w:r>
      <w:r w:rsidRPr="000D7907">
        <w:rPr>
          <w:rStyle w:val="Emphasis"/>
        </w:rPr>
        <w:t>transmission</w:t>
      </w:r>
      <w:r w:rsidRPr="000D7907">
        <w:rPr>
          <w:rStyle w:val="StyleBoldUnderline"/>
        </w:rPr>
        <w:t xml:space="preserve"> and electricity </w:t>
      </w:r>
      <w:r w:rsidRPr="000D7907">
        <w:rPr>
          <w:rStyle w:val="Emphasis"/>
        </w:rPr>
        <w:t>distribution</w:t>
      </w:r>
      <w:r w:rsidRPr="000D7907">
        <w:rPr>
          <w:rStyle w:val="StyleBoldUnderline"/>
        </w:rPr>
        <w:t xml:space="preserve"> companies, however excluded electricity </w:t>
      </w:r>
      <w:r w:rsidRPr="000D7907">
        <w:rPr>
          <w:rStyle w:val="Emphasis"/>
        </w:rPr>
        <w:t>generation</w:t>
      </w:r>
      <w:r w:rsidRPr="000D7907">
        <w:rPr>
          <w:rStyle w:val="StyleBoldUnderline"/>
        </w:rPr>
        <w:t xml:space="preserve"> companies</w:t>
      </w:r>
      <w:r w:rsidRPr="002E2CD9">
        <w:rPr>
          <w:sz w:val="16"/>
        </w:rPr>
        <w:t>. Un-regulated electricity generation companies are often exposed to commodity price risk and to volatile demand, resulting in earnings and cash flow that are less predictable than we seek from “pure play” infrastructure. Conversely, regulated electricity generation utilities tend to be so overly regulated that they may not deliver the meaningful earnings growth we seek from “pure play” infrastructure.</w:t>
      </w:r>
      <w:r w:rsidR="004003C3" w:rsidRPr="002E2CD9">
        <w:rPr>
          <w:sz w:val="16"/>
        </w:rPr>
        <w:t xml:space="preserve"> </w:t>
      </w:r>
      <w:r w:rsidRPr="002E2CD9">
        <w:rPr>
          <w:sz w:val="16"/>
        </w:rPr>
        <w:t>Indexology: To be a component of the indexes, a company has to derive 70% of its cash flows from the categories we’ve discussed. Why is 70% the magic number? Why not 51% or 90%?</w:t>
      </w:r>
      <w:r w:rsidR="004003C3" w:rsidRPr="002E2CD9">
        <w:rPr>
          <w:sz w:val="16"/>
        </w:rPr>
        <w:t xml:space="preserve"> </w:t>
      </w:r>
      <w:r w:rsidRPr="002E2CD9">
        <w:rPr>
          <w:sz w:val="16"/>
        </w:rPr>
        <w:t>Antonatos: (laughs) No, there was no magic to that number. We came up with a percentage of cash flows from “pure play” infrastructure that would make it undoubtedly “substantial.” That was the term we were shooting for: substantial. We thought that a figure like 90% would be too high and would limit the stock universe. Conversely, if you lowered it to a number like 51%, it would open the indexes up to too many companies that aren’t substantially infrastructure-based.</w:t>
      </w:r>
      <w:r w:rsidR="004003C3" w:rsidRPr="002E2CD9">
        <w:rPr>
          <w:sz w:val="16"/>
        </w:rPr>
        <w:t xml:space="preserve"> </w:t>
      </w:r>
      <w:r w:rsidRPr="002E2CD9">
        <w:rPr>
          <w:sz w:val="16"/>
        </w:rPr>
        <w:t xml:space="preserve">Indexology: </w:t>
      </w:r>
      <w:r w:rsidRPr="000D7907">
        <w:rPr>
          <w:rStyle w:val="StyleBoldUnderline"/>
        </w:rPr>
        <w:t>How does your definition of infrastructure compare</w:t>
      </w:r>
      <w:r w:rsidRPr="002E2CD9">
        <w:rPr>
          <w:sz w:val="16"/>
        </w:rPr>
        <w:t xml:space="preserve"> with others out there?</w:t>
      </w:r>
      <w:r w:rsidR="004003C3" w:rsidRPr="002E2CD9">
        <w:rPr>
          <w:sz w:val="16"/>
        </w:rPr>
        <w:t xml:space="preserve"> </w:t>
      </w:r>
      <w:r w:rsidRPr="002E2CD9">
        <w:rPr>
          <w:sz w:val="16"/>
        </w:rPr>
        <w:t xml:space="preserve">Antonatos: </w:t>
      </w:r>
      <w:r w:rsidRPr="000D7907">
        <w:rPr>
          <w:rStyle w:val="StyleBoldUnderline"/>
        </w:rPr>
        <w:t>Our definition</w:t>
      </w:r>
      <w:r w:rsidRPr="002E2CD9">
        <w:rPr>
          <w:sz w:val="16"/>
        </w:rPr>
        <w:t xml:space="preserve"> of infrastructure </w:t>
      </w:r>
      <w:r w:rsidRPr="000D7907">
        <w:rPr>
          <w:rStyle w:val="StyleBoldUnderline"/>
        </w:rPr>
        <w:t>is much broader than just utilities, yet</w:t>
      </w:r>
      <w:r w:rsidRPr="002E2CD9">
        <w:rPr>
          <w:sz w:val="16"/>
        </w:rPr>
        <w:t xml:space="preserve"> also </w:t>
      </w:r>
      <w:r w:rsidRPr="000D7907">
        <w:rPr>
          <w:rStyle w:val="StyleBoldUnderline"/>
        </w:rPr>
        <w:t>more selective regarding</w:t>
      </w:r>
      <w:r w:rsidRPr="002E2CD9">
        <w:rPr>
          <w:sz w:val="16"/>
        </w:rPr>
        <w:t xml:space="preserve"> the </w:t>
      </w:r>
      <w:r w:rsidRPr="000D7907">
        <w:rPr>
          <w:rStyle w:val="Emphasis"/>
        </w:rPr>
        <w:t>types</w:t>
      </w:r>
      <w:r w:rsidRPr="002E2CD9">
        <w:rPr>
          <w:sz w:val="16"/>
        </w:rPr>
        <w:t xml:space="preserve"> of utilities </w:t>
      </w:r>
      <w:r w:rsidRPr="000D7907">
        <w:rPr>
          <w:rStyle w:val="StyleBoldUnderline"/>
        </w:rPr>
        <w:t>we include. For example, we include transportation infrastructure such as airports, seaports and toll roads</w:t>
      </w:r>
      <w:r w:rsidRPr="002E2CD9">
        <w:rPr>
          <w:sz w:val="16"/>
        </w:rPr>
        <w:t xml:space="preserve">, as well as communications infrastructure such as towers. </w:t>
      </w:r>
      <w:r w:rsidRPr="000D7907">
        <w:rPr>
          <w:rStyle w:val="StyleBoldUnderline"/>
        </w:rPr>
        <w:t xml:space="preserve">Yet we </w:t>
      </w:r>
      <w:r w:rsidRPr="000D7907">
        <w:rPr>
          <w:rStyle w:val="Emphasis"/>
        </w:rPr>
        <w:t>exclude regulated electricity generation</w:t>
      </w:r>
      <w:r w:rsidRPr="002E2CD9">
        <w:rPr>
          <w:sz w:val="16"/>
        </w:rPr>
        <w:t xml:space="preserve"> as we discussed a moment ago, as well as cell phone carriers and telephone landline providers.</w:t>
      </w:r>
    </w:p>
    <w:p w:rsidR="00FE1066" w:rsidRPr="002E2CD9" w:rsidRDefault="00FE1066" w:rsidP="00C11AA4">
      <w:pPr>
        <w:rPr>
          <w:sz w:val="16"/>
        </w:rPr>
      </w:pPr>
    </w:p>
    <w:p w:rsidR="004003C3" w:rsidRDefault="001120C9" w:rsidP="00C11AA4">
      <w:pPr>
        <w:pStyle w:val="Heading3"/>
      </w:pPr>
      <w:r>
        <w:lastRenderedPageBreak/>
        <w:t xml:space="preserve">  </w:t>
      </w:r>
      <w:r w:rsidR="004003C3">
        <w:t xml:space="preserve">    </w:t>
      </w:r>
      <w:bookmarkStart w:id="17" w:name="_Toc328260184"/>
      <w:r w:rsidR="004003C3">
        <w:t>AT//Pipelines</w:t>
      </w:r>
      <w:bookmarkEnd w:id="17"/>
    </w:p>
    <w:p w:rsidR="00FE1066" w:rsidRPr="0067624A" w:rsidRDefault="004003C3" w:rsidP="00C11AA4">
      <w:pPr>
        <w:pStyle w:val="Heading4"/>
      </w:pPr>
      <w:r w:rsidRPr="0067624A">
        <w:t xml:space="preserve">(  ) </w:t>
      </w:r>
      <w:r w:rsidR="00FE1066" w:rsidRPr="0067624A">
        <w:t xml:space="preserve">Pipelines are </w:t>
      </w:r>
      <w:r w:rsidR="00FE1066">
        <w:rPr>
          <w:u w:val="single"/>
        </w:rPr>
        <w:t>not</w:t>
      </w:r>
      <w:r w:rsidR="00FE1066" w:rsidRPr="0067624A">
        <w:t xml:space="preserve"> “transportation infrastructure” --- they’re “energy”</w:t>
      </w:r>
    </w:p>
    <w:p w:rsidR="00DE7B4B" w:rsidRPr="00DB6451" w:rsidRDefault="00FE1066" w:rsidP="00C11AA4">
      <w:r w:rsidRPr="00DB6451">
        <w:rPr>
          <w:rStyle w:val="StyleStyleBold12pt"/>
          <w:sz w:val="22"/>
        </w:rPr>
        <w:t>Commerce 10</w:t>
      </w:r>
      <w:r w:rsidRPr="00DB6451">
        <w:t xml:space="preserve"> </w:t>
      </w:r>
    </w:p>
    <w:p w:rsidR="00FE1066" w:rsidRPr="002E2CD9" w:rsidRDefault="00FE1066" w:rsidP="00C11AA4">
      <w:pPr>
        <w:rPr>
          <w:sz w:val="16"/>
        </w:rPr>
      </w:pPr>
      <w:r w:rsidRPr="002E2CD9">
        <w:rPr>
          <w:sz w:val="16"/>
        </w:rPr>
        <w:t xml:space="preserve">(United States Chamber of Commerce, “Transportation Performance Index – Summary Report”, 9-23, </w:t>
      </w:r>
      <w:hyperlink r:id="rId13" w:history="1">
        <w:r w:rsidRPr="002E2CD9">
          <w:rPr>
            <w:rStyle w:val="Hyperlink"/>
            <w:sz w:val="16"/>
          </w:rPr>
          <w:t>http://www.uschamber.com/sites/default/files/lra/files/LRA_TPI%20_Summary_Report%20Final%20092110</w:t>
        </w:r>
      </w:hyperlink>
      <w:r w:rsidRPr="002E2CD9">
        <w:rPr>
          <w:sz w:val="16"/>
        </w:rPr>
        <w:t>. pdf)</w:t>
      </w:r>
    </w:p>
    <w:p w:rsidR="00FE1066" w:rsidRPr="002E2CD9" w:rsidRDefault="00FE1066" w:rsidP="00C11AA4">
      <w:pPr>
        <w:rPr>
          <w:sz w:val="16"/>
        </w:rPr>
      </w:pPr>
      <w:r w:rsidRPr="002E2CD9">
        <w:rPr>
          <w:sz w:val="16"/>
        </w:rPr>
        <w:t xml:space="preserve">Step 1 – </w:t>
      </w:r>
      <w:r w:rsidRPr="007B6814">
        <w:rPr>
          <w:rStyle w:val="Emphasis"/>
        </w:rPr>
        <w:t>Definition</w:t>
      </w:r>
      <w:r w:rsidRPr="007B6814">
        <w:rPr>
          <w:rStyle w:val="StyleBoldUnderline"/>
        </w:rPr>
        <w:t>: Transportation Infrastructure</w:t>
      </w:r>
      <w:r w:rsidR="004003C3" w:rsidRPr="002E2CD9">
        <w:rPr>
          <w:sz w:val="16"/>
        </w:rPr>
        <w:t xml:space="preserve"> </w:t>
      </w:r>
      <w:r w:rsidRPr="007B6814">
        <w:rPr>
          <w:rStyle w:val="StyleBoldUnderline"/>
        </w:rPr>
        <w:t xml:space="preserve">It is important to establish a definition of transportation infrastructure in order to establish the </w:t>
      </w:r>
      <w:r w:rsidRPr="007B6814">
        <w:rPr>
          <w:rStyle w:val="Emphasis"/>
        </w:rPr>
        <w:t>scope</w:t>
      </w:r>
      <w:r w:rsidRPr="007B6814">
        <w:rPr>
          <w:rStyle w:val="StyleBoldUnderline"/>
        </w:rPr>
        <w:t xml:space="preserve"> of the index.</w:t>
      </w:r>
      <w:r w:rsidR="004003C3">
        <w:rPr>
          <w:rStyle w:val="StyleBoldUnderline"/>
        </w:rPr>
        <w:t xml:space="preserve"> </w:t>
      </w:r>
      <w:r w:rsidRPr="002E2CD9">
        <w:rPr>
          <w:sz w:val="16"/>
        </w:rPr>
        <w:t>General Definition: Moving people and goods by air, water, road, and rail.</w:t>
      </w:r>
      <w:r w:rsidR="004003C3" w:rsidRPr="002E2CD9">
        <w:rPr>
          <w:sz w:val="16"/>
        </w:rPr>
        <w:t xml:space="preserve"> </w:t>
      </w:r>
      <w:r w:rsidRPr="007B6814">
        <w:rPr>
          <w:rStyle w:val="StyleBoldUnderline"/>
        </w:rPr>
        <w:t>Technical Definition: The fixed facilities―roadway</w:t>
      </w:r>
      <w:r w:rsidRPr="002E2CD9">
        <w:rPr>
          <w:sz w:val="16"/>
        </w:rPr>
        <w:t xml:space="preserve"> segments, </w:t>
      </w:r>
      <w:r w:rsidRPr="007B6814">
        <w:rPr>
          <w:rStyle w:val="StyleBoldUnderline"/>
        </w:rPr>
        <w:t>railway</w:t>
      </w:r>
      <w:r w:rsidRPr="002E2CD9">
        <w:rPr>
          <w:sz w:val="16"/>
        </w:rPr>
        <w:t xml:space="preserve"> tracks, public </w:t>
      </w:r>
      <w:r w:rsidRPr="007B6814">
        <w:rPr>
          <w:rStyle w:val="StyleBoldUnderline"/>
        </w:rPr>
        <w:t>transportation terminals, harbors, and airports</w:t>
      </w:r>
      <w:r w:rsidRPr="002E2CD9">
        <w:rPr>
          <w:sz w:val="16"/>
        </w:rPr>
        <w:t>―flow entities―people, vehicles, container units, railroad cars―</w:t>
      </w:r>
      <w:r w:rsidRPr="007B6814">
        <w:rPr>
          <w:rStyle w:val="StyleBoldUnderline"/>
        </w:rPr>
        <w:t>and control systems that permit people and goods to traverse geographical space</w:t>
      </w:r>
      <w:r w:rsidRPr="002E2CD9">
        <w:rPr>
          <w:sz w:val="16"/>
        </w:rPr>
        <w:t xml:space="preserve"> in a timely, efficient manner for an intended purpose. </w:t>
      </w:r>
      <w:r w:rsidRPr="007B6814">
        <w:rPr>
          <w:rStyle w:val="StyleBoldUnderline"/>
        </w:rPr>
        <w:t>Transportation modes include highway, public transportation, aviation, freight rail, marine, and intermodal</w:t>
      </w:r>
      <w:r w:rsidRPr="002E2CD9">
        <w:rPr>
          <w:sz w:val="16"/>
        </w:rPr>
        <w:t>.</w:t>
      </w:r>
      <w:r w:rsidR="004003C3">
        <w:rPr>
          <w:rStyle w:val="StyleBoldUnderline"/>
        </w:rPr>
        <w:t xml:space="preserve"> </w:t>
      </w:r>
      <w:r w:rsidRPr="007B6814">
        <w:rPr>
          <w:rStyle w:val="StyleBoldUnderline"/>
        </w:rPr>
        <w:t xml:space="preserve">Note that </w:t>
      </w:r>
      <w:r w:rsidRPr="007B6814">
        <w:rPr>
          <w:rStyle w:val="Emphasis"/>
        </w:rPr>
        <w:t>pipeline infrastructure is not included</w:t>
      </w:r>
      <w:r w:rsidRPr="007B6814">
        <w:rPr>
          <w:rStyle w:val="StyleBoldUnderline"/>
        </w:rPr>
        <w:t xml:space="preserve"> in this definition</w:t>
      </w:r>
      <w:r w:rsidRPr="002E2CD9">
        <w:rPr>
          <w:sz w:val="16"/>
        </w:rPr>
        <w:t xml:space="preserve">. For purposes of the Infrastructure Performance Index </w:t>
      </w:r>
      <w:r w:rsidRPr="007B6814">
        <w:rPr>
          <w:rStyle w:val="StyleBoldUnderline"/>
        </w:rPr>
        <w:t xml:space="preserve">it is considered an element of </w:t>
      </w:r>
      <w:r w:rsidRPr="007B6814">
        <w:rPr>
          <w:rStyle w:val="Emphasis"/>
        </w:rPr>
        <w:t>energy infrastructure</w:t>
      </w:r>
      <w:r w:rsidRPr="002E2CD9">
        <w:rPr>
          <w:sz w:val="16"/>
        </w:rPr>
        <w:t>.</w:t>
      </w:r>
    </w:p>
    <w:p w:rsidR="004003C3" w:rsidRPr="002E2CD9" w:rsidRDefault="004003C3" w:rsidP="00C11AA4">
      <w:pPr>
        <w:pStyle w:val="Heading4"/>
      </w:pPr>
      <w:r w:rsidRPr="002E2CD9">
        <w:t xml:space="preserve">(  ) Pipelines aren’t </w:t>
      </w:r>
      <w:r w:rsidR="00E03B66">
        <w:t xml:space="preserve">topical – they’re a </w:t>
      </w:r>
      <w:r w:rsidR="00E03B66">
        <w:rPr>
          <w:u w:val="single"/>
        </w:rPr>
        <w:t>separate category</w:t>
      </w:r>
      <w:r w:rsidR="00E03B66">
        <w:t xml:space="preserve"> of </w:t>
      </w:r>
      <w:r w:rsidR="003B7D5C">
        <w:t xml:space="preserve">infrastructure </w:t>
      </w:r>
      <w:r w:rsidRPr="002E2CD9">
        <w:t xml:space="preserve"> </w:t>
      </w:r>
    </w:p>
    <w:p w:rsidR="004003C3" w:rsidRPr="0067624A" w:rsidRDefault="004003C3" w:rsidP="00C11AA4">
      <w:pPr>
        <w:rPr>
          <w:b/>
        </w:rPr>
      </w:pPr>
      <w:r w:rsidRPr="0067624A">
        <w:rPr>
          <w:b/>
        </w:rPr>
        <w:t>Babson ‘11</w:t>
      </w:r>
    </w:p>
    <w:p w:rsidR="00FE1066" w:rsidRPr="002E2CD9" w:rsidRDefault="004003C3" w:rsidP="00C11AA4">
      <w:pPr>
        <w:rPr>
          <w:sz w:val="16"/>
        </w:rPr>
      </w:pPr>
      <w:r w:rsidRPr="002E2CD9">
        <w:rPr>
          <w:sz w:val="16"/>
        </w:rPr>
        <w:t xml:space="preserve">[Adam – Senior Analyst at Russell Research. “Structuring a Listed Infrastructure Portfolio” May 2011, </w:t>
      </w:r>
      <w:r w:rsidR="00FE1066" w:rsidRPr="002E2CD9">
        <w:rPr>
          <w:sz w:val="16"/>
        </w:rPr>
        <w:t>http://www.openworldinvesting.com/fi</w:t>
      </w:r>
      <w:r w:rsidRPr="002E2CD9">
        <w:rPr>
          <w:sz w:val="16"/>
        </w:rPr>
        <w:t>les/ow_listed_infra_article.pdf</w:t>
      </w:r>
      <w:r w:rsidRPr="002E2CD9">
        <w:rPr>
          <w:rFonts w:ascii="Brush Script MT" w:hAnsi="Brush Script MT"/>
          <w:sz w:val="16"/>
        </w:rPr>
        <w:t>//Cal-JV</w:t>
      </w:r>
      <w:r w:rsidRPr="002E2CD9">
        <w:rPr>
          <w:sz w:val="16"/>
        </w:rPr>
        <w:t>]</w:t>
      </w:r>
    </w:p>
    <w:p w:rsidR="00FE1066" w:rsidRDefault="00FE1066" w:rsidP="00C11AA4">
      <w:pPr>
        <w:rPr>
          <w:sz w:val="16"/>
        </w:rPr>
      </w:pPr>
      <w:r w:rsidRPr="002E2CD9">
        <w:rPr>
          <w:sz w:val="16"/>
        </w:rPr>
        <w:t xml:space="preserve">While the global </w:t>
      </w:r>
      <w:r w:rsidRPr="00BB5AB0">
        <w:rPr>
          <w:rStyle w:val="StyleBoldUnderline"/>
        </w:rPr>
        <w:t>infrastructure</w:t>
      </w:r>
      <w:r w:rsidRPr="002E2CD9">
        <w:rPr>
          <w:sz w:val="16"/>
        </w:rPr>
        <w:t xml:space="preserve"> universe can be analyzed in a variety of ways, the space </w:t>
      </w:r>
      <w:r w:rsidRPr="00BB5AB0">
        <w:rPr>
          <w:rStyle w:val="StyleBoldUnderline"/>
        </w:rPr>
        <w:t xml:space="preserve">can </w:t>
      </w:r>
      <w:r w:rsidRPr="000C61FA">
        <w:rPr>
          <w:rStyle w:val="StyleBoldUnderline"/>
        </w:rPr>
        <w:t>be disaggregated into the following categories: transportation infrastructure, utilities, pipelines and communications infrastructure. Transportation infrastructure assets include toll roads, bridges, ports (sea and air) and rail. Utilities infrastructure includes electricity distribution and generation, gas distribution and storage, water and renewable energy. The pipelines sector comprises companies involved in the storage and transportation of oil and gas. Communications infrastructure features cable networks and satellite systems. Some subsectors—such as power generation—may be ignored altogether</w:t>
      </w:r>
      <w:r w:rsidRPr="002E2CD9">
        <w:rPr>
          <w:sz w:val="16"/>
        </w:rPr>
        <w:t xml:space="preserve"> by “orthodox” investors looking to minimize volatility and correlations to global equities, while other sectors that are only indirectly related to infrastructure—such as mobile telecom companies—may be attractive to “thematic” managers looking for enhanced returns (managers willing to invest in higher-beta, competitively exposed companies).</w:t>
      </w:r>
    </w:p>
    <w:p w:rsidR="00145F92" w:rsidRDefault="00145F92" w:rsidP="00C11AA4">
      <w:pPr>
        <w:pStyle w:val="Heading4"/>
      </w:pPr>
      <w:r w:rsidRPr="00777A4A">
        <w:t xml:space="preserve">(  ) Pipelines fall into a category of </w:t>
      </w:r>
      <w:r w:rsidRPr="00777A4A">
        <w:rPr>
          <w:i/>
        </w:rPr>
        <w:t>Energy</w:t>
      </w:r>
      <w:r w:rsidRPr="00777A4A">
        <w:t xml:space="preserve"> infrastructure – which is distinct from transportation</w:t>
      </w:r>
    </w:p>
    <w:p w:rsidR="00145F92" w:rsidRDefault="00145F92" w:rsidP="00C11AA4">
      <w:pPr>
        <w:rPr>
          <w:b/>
        </w:rPr>
      </w:pPr>
      <w:r>
        <w:rPr>
          <w:b/>
        </w:rPr>
        <w:t>Akinwale ‘10</w:t>
      </w:r>
    </w:p>
    <w:p w:rsidR="00145F92" w:rsidRPr="00145F92" w:rsidRDefault="00145F92" w:rsidP="00C11AA4">
      <w:pPr>
        <w:rPr>
          <w:rFonts w:asciiTheme="minorHAnsi" w:hAnsiTheme="minorHAnsi"/>
          <w:sz w:val="16"/>
          <w:szCs w:val="16"/>
        </w:rPr>
      </w:pPr>
      <w:r w:rsidRPr="00145F92">
        <w:rPr>
          <w:rFonts w:asciiTheme="minorHAnsi" w:hAnsiTheme="minorHAnsi"/>
          <w:sz w:val="16"/>
          <w:szCs w:val="16"/>
        </w:rPr>
        <w:t>(Akeem Ayofe, Professor of Sociology – Covenant University (Nigeria), “The Menace of Inadequate Infrastructure in Nigeria”, African Journal of Science, Technology, Innovation, and Development, 2(3), p. 209-210)</w:t>
      </w:r>
    </w:p>
    <w:p w:rsidR="00145F92" w:rsidRPr="00777A4A" w:rsidRDefault="00145F92" w:rsidP="00C11AA4">
      <w:pPr>
        <w:rPr>
          <w:rFonts w:ascii="Times New Roman" w:hAnsi="Times New Roman"/>
          <w:sz w:val="16"/>
        </w:rPr>
      </w:pPr>
      <w:r w:rsidRPr="00777A4A">
        <w:rPr>
          <w:rFonts w:ascii="Times New Roman" w:hAnsi="Times New Roman"/>
          <w:sz w:val="16"/>
        </w:rPr>
        <w:t>3</w:t>
      </w:r>
      <w:r w:rsidRPr="00295715">
        <w:rPr>
          <w:rStyle w:val="StyleBoldUnderline"/>
        </w:rPr>
        <w:t>. The Concept of Infrastructure</w:t>
      </w:r>
      <w:r>
        <w:rPr>
          <w:rFonts w:ascii="Times New Roman" w:hAnsi="Times New Roman"/>
          <w:sz w:val="16"/>
        </w:rPr>
        <w:t xml:space="preserve"> </w:t>
      </w:r>
      <w:r w:rsidRPr="00777A4A">
        <w:rPr>
          <w:rFonts w:ascii="Times New Roman" w:hAnsi="Times New Roman"/>
          <w:sz w:val="16"/>
        </w:rPr>
        <w:t xml:space="preserve">Research on infrastructure dwells on different issues such as education, roads, water supply, power </w:t>
      </w:r>
      <w:r w:rsidRPr="00295715">
        <w:rPr>
          <w:rFonts w:ascii="Times New Roman" w:hAnsi="Times New Roman"/>
          <w:sz w:val="16"/>
        </w:rPr>
        <w:t xml:space="preserve">grids, telecommunications, and hospitals (Abosedra et al, 2009; Mandel, 2008; Frischmann, 2007; CBN, 2003; Pendse, 1980). </w:t>
      </w:r>
      <w:r w:rsidRPr="00295715">
        <w:rPr>
          <w:rStyle w:val="StyleBoldUnderline"/>
        </w:rPr>
        <w:t>Major infrastructures can be classified into the following categories: 1. Energy/Power Infrastructure: electricity, gas and petroleum pipelines 2. Transportation Infrastructure: surface roads, rail system, ports, and aviation</w:t>
      </w:r>
      <w:r w:rsidRPr="00295715">
        <w:rPr>
          <w:rStyle w:val="StyleBoldUnderline"/>
          <w:rFonts w:ascii="Times New Roman" w:hAnsi="Times New Roman"/>
        </w:rPr>
        <w:t xml:space="preserve"> </w:t>
      </w:r>
      <w:r w:rsidRPr="00295715">
        <w:rPr>
          <w:rFonts w:ascii="Times New Roman" w:hAnsi="Times New Roman"/>
          <w:sz w:val="16"/>
        </w:rPr>
        <w:t xml:space="preserve">3. Water Infrastructure: Piped water and irrigation </w:t>
      </w:r>
      <w:r w:rsidRPr="00295715">
        <w:rPr>
          <w:rFonts w:ascii="Times New Roman" w:hAnsi="Times New Roman"/>
          <w:sz w:val="16"/>
          <w:szCs w:val="16"/>
        </w:rPr>
        <w:t>4. Communication Infrastructure: mass media, internet, phones, and postal services</w:t>
      </w:r>
      <w:r w:rsidRPr="00295715">
        <w:rPr>
          <w:rStyle w:val="Emphasis"/>
          <w:rFonts w:ascii="Times New Roman" w:hAnsi="Times New Roman"/>
          <w:sz w:val="16"/>
          <w:szCs w:val="16"/>
        </w:rPr>
        <w:t xml:space="preserve"> </w:t>
      </w:r>
      <w:r w:rsidRPr="00295715">
        <w:rPr>
          <w:rFonts w:ascii="Times New Roman" w:hAnsi="Times New Roman"/>
          <w:sz w:val="16"/>
        </w:rPr>
        <w:t>5. Health</w:t>
      </w:r>
      <w:r w:rsidRPr="00777A4A">
        <w:rPr>
          <w:rFonts w:ascii="Times New Roman" w:hAnsi="Times New Roman"/>
          <w:sz w:val="16"/>
        </w:rPr>
        <w:t xml:space="preserve"> Infrastructure: primary, secondary and tertiary heath care services</w:t>
      </w:r>
      <w:r>
        <w:rPr>
          <w:rFonts w:ascii="Times New Roman" w:hAnsi="Times New Roman"/>
          <w:sz w:val="16"/>
        </w:rPr>
        <w:t xml:space="preserve"> </w:t>
      </w:r>
      <w:r w:rsidRPr="00777A4A">
        <w:rPr>
          <w:rFonts w:ascii="Times New Roman" w:hAnsi="Times New Roman"/>
          <w:sz w:val="16"/>
        </w:rPr>
        <w:t>6. Education Infrastructure: all categories of schools and higher institutions</w:t>
      </w:r>
    </w:p>
    <w:p w:rsidR="00145F92" w:rsidRPr="00777A4A" w:rsidRDefault="00145F92" w:rsidP="00295715">
      <w:pPr>
        <w:pStyle w:val="Heading4"/>
      </w:pPr>
      <w:r w:rsidRPr="00777A4A">
        <w:t xml:space="preserve">(  ) Including pipelines as </w:t>
      </w:r>
      <w:r w:rsidRPr="00777A4A">
        <w:rPr>
          <w:i/>
          <w:u w:val="single"/>
        </w:rPr>
        <w:t>transportation</w:t>
      </w:r>
      <w:r w:rsidRPr="00777A4A">
        <w:t xml:space="preserve"> de-limits – brings in a host of </w:t>
      </w:r>
      <w:r w:rsidRPr="00777A4A">
        <w:rPr>
          <w:i/>
          <w:u w:val="single"/>
        </w:rPr>
        <w:t xml:space="preserve">utilities </w:t>
      </w:r>
      <w:r w:rsidRPr="00777A4A">
        <w:t>infrastructure Affs.</w:t>
      </w:r>
    </w:p>
    <w:p w:rsidR="00145F92" w:rsidRPr="00295715" w:rsidRDefault="00145F92" w:rsidP="00C11AA4">
      <w:pPr>
        <w:rPr>
          <w:rFonts w:asciiTheme="minorHAnsi" w:hAnsiTheme="minorHAnsi"/>
          <w:sz w:val="18"/>
        </w:rPr>
      </w:pPr>
      <w:r w:rsidRPr="00295715">
        <w:rPr>
          <w:rStyle w:val="StyleStyleBold12pt"/>
          <w:rFonts w:asciiTheme="minorHAnsi" w:hAnsiTheme="minorHAnsi"/>
          <w:sz w:val="22"/>
        </w:rPr>
        <w:t>Inderst ‘9</w:t>
      </w:r>
      <w:r w:rsidRPr="00295715">
        <w:rPr>
          <w:rFonts w:asciiTheme="minorHAnsi" w:hAnsiTheme="minorHAnsi"/>
          <w:sz w:val="18"/>
        </w:rPr>
        <w:t xml:space="preserve"> </w:t>
      </w:r>
    </w:p>
    <w:p w:rsidR="00145F92" w:rsidRPr="00295715" w:rsidRDefault="00145F92" w:rsidP="00C11AA4">
      <w:pPr>
        <w:rPr>
          <w:rFonts w:asciiTheme="minorHAnsi" w:hAnsiTheme="minorHAnsi"/>
          <w:sz w:val="16"/>
          <w:szCs w:val="16"/>
        </w:rPr>
      </w:pPr>
      <w:r w:rsidRPr="00295715">
        <w:rPr>
          <w:rFonts w:asciiTheme="minorHAnsi" w:hAnsiTheme="minorHAnsi"/>
          <w:sz w:val="16"/>
          <w:szCs w:val="16"/>
        </w:rPr>
        <w:t>(Georg, Financial Affairs Division – Organisation for Economic Co-operation and Development, “Pension Fund Investment in Infrastructure”, OECD Working Paper, No. 32, January, http://www.oecd.org/dataoecd/41/9/42052208.pdf)</w:t>
      </w:r>
    </w:p>
    <w:p w:rsidR="00145F92" w:rsidRPr="00777A4A" w:rsidRDefault="00145F92" w:rsidP="00C11AA4">
      <w:pPr>
        <w:rPr>
          <w:rFonts w:ascii="Times New Roman" w:hAnsi="Times New Roman"/>
          <w:sz w:val="16"/>
          <w:szCs w:val="16"/>
        </w:rPr>
      </w:pPr>
      <w:r w:rsidRPr="00777A4A">
        <w:rPr>
          <w:rFonts w:ascii="Times New Roman" w:hAnsi="Times New Roman"/>
          <w:sz w:val="16"/>
        </w:rPr>
        <w:lastRenderedPageBreak/>
        <w:t>Definition of infrastructure assets</w:t>
      </w:r>
      <w:r w:rsidR="00295715">
        <w:rPr>
          <w:rFonts w:ascii="Times New Roman" w:hAnsi="Times New Roman"/>
          <w:sz w:val="16"/>
        </w:rPr>
        <w:t xml:space="preserve"> </w:t>
      </w:r>
      <w:r w:rsidRPr="005B0C08">
        <w:rPr>
          <w:rStyle w:val="StyleBoldUnderline"/>
          <w:rFonts w:asciiTheme="minorHAnsi" w:hAnsiTheme="minorHAnsi"/>
        </w:rPr>
        <w:t>The definition of infrastructure investment seems intuitive. The OECD uses a simple and general definition for infrastructure as the system of public works in a country</w:t>
      </w:r>
      <w:r w:rsidRPr="005B0C08">
        <w:rPr>
          <w:rFonts w:asciiTheme="minorHAnsi" w:hAnsiTheme="minorHAnsi"/>
          <w:sz w:val="16"/>
        </w:rPr>
        <w:t>, state or region, including roads, utility lines and public buildings. A standard dictionary‘s definition is:</w:t>
      </w:r>
      <w:r w:rsidR="00295715" w:rsidRPr="005B0C08">
        <w:rPr>
          <w:rFonts w:asciiTheme="minorHAnsi" w:hAnsiTheme="minorHAnsi"/>
          <w:sz w:val="16"/>
        </w:rPr>
        <w:t xml:space="preserve"> </w:t>
      </w:r>
      <w:r w:rsidRPr="005B0C08">
        <w:rPr>
          <w:rFonts w:asciiTheme="minorHAnsi" w:hAnsiTheme="minorHAnsi"/>
          <w:sz w:val="16"/>
        </w:rPr>
        <w:t>―The basic facilities, services, and installations needed for the functioning of a community or society, such as transportation and communications systems, water and power lines, and public institutions including schools, post offices, and prisons.</w:t>
      </w:r>
      <w:r w:rsidRPr="005B0C08">
        <w:rPr>
          <w:rFonts w:ascii="Arial" w:hAnsi="Arial" w:cs="Arial"/>
          <w:sz w:val="16"/>
        </w:rPr>
        <w:t>‖</w:t>
      </w:r>
      <w:r w:rsidRPr="005B0C08">
        <w:rPr>
          <w:rFonts w:asciiTheme="minorHAnsi" w:hAnsiTheme="minorHAnsi"/>
          <w:sz w:val="16"/>
        </w:rPr>
        <w:t xml:space="preserve"> (American Heritage Dictionary).</w:t>
      </w:r>
      <w:r w:rsidR="00295715" w:rsidRPr="005B0C08">
        <w:rPr>
          <w:rFonts w:asciiTheme="minorHAnsi" w:hAnsiTheme="minorHAnsi"/>
          <w:sz w:val="16"/>
        </w:rPr>
        <w:t xml:space="preserve"> </w:t>
      </w:r>
      <w:r w:rsidRPr="005B0C08">
        <w:rPr>
          <w:rStyle w:val="StyleBoldUnderline"/>
          <w:rFonts w:asciiTheme="minorHAnsi" w:hAnsiTheme="minorHAnsi"/>
        </w:rPr>
        <w:t xml:space="preserve">Infrastructure assets are traditionally </w:t>
      </w:r>
      <w:r w:rsidRPr="005B0C08">
        <w:rPr>
          <w:rStyle w:val="Emphasis"/>
          <w:rFonts w:asciiTheme="minorHAnsi" w:hAnsiTheme="minorHAnsi"/>
        </w:rPr>
        <w:t>defined by their physical characteristics</w:t>
      </w:r>
      <w:r w:rsidRPr="005B0C08">
        <w:rPr>
          <w:rStyle w:val="StyleBoldUnderline"/>
          <w:rFonts w:asciiTheme="minorHAnsi" w:hAnsiTheme="minorHAnsi"/>
        </w:rPr>
        <w:t xml:space="preserve">. One can </w:t>
      </w:r>
      <w:r w:rsidRPr="005B0C08">
        <w:rPr>
          <w:rStyle w:val="Emphasis"/>
          <w:rFonts w:asciiTheme="minorHAnsi" w:hAnsiTheme="minorHAnsi"/>
        </w:rPr>
        <w:t>split them into</w:t>
      </w:r>
      <w:r w:rsidRPr="005B0C08">
        <w:rPr>
          <w:rFonts w:asciiTheme="minorHAnsi" w:hAnsiTheme="minorHAnsi"/>
          <w:sz w:val="16"/>
        </w:rPr>
        <w:t xml:space="preserve"> two main categories, and </w:t>
      </w:r>
      <w:r w:rsidRPr="005B0C08">
        <w:rPr>
          <w:rStyle w:val="Emphasis"/>
          <w:rFonts w:asciiTheme="minorHAnsi" w:hAnsiTheme="minorHAnsi"/>
        </w:rPr>
        <w:t>a range of sectors</w:t>
      </w:r>
      <w:r w:rsidRPr="005B0C08">
        <w:rPr>
          <w:rFonts w:asciiTheme="minorHAnsi" w:hAnsiTheme="minorHAnsi"/>
          <w:sz w:val="16"/>
        </w:rPr>
        <w:t xml:space="preserve"> within those:</w:t>
      </w:r>
      <w:r w:rsidR="00295715" w:rsidRPr="005B0C08">
        <w:rPr>
          <w:rFonts w:asciiTheme="minorHAnsi" w:hAnsiTheme="minorHAnsi"/>
          <w:sz w:val="16"/>
        </w:rPr>
        <w:t xml:space="preserve"> </w:t>
      </w:r>
      <w:r w:rsidRPr="005B0C08">
        <w:rPr>
          <w:rStyle w:val="StyleBoldUnderline"/>
          <w:rFonts w:asciiTheme="minorHAnsi" w:hAnsiTheme="minorHAnsi"/>
        </w:rPr>
        <w:t>Economic infrastructure</w:t>
      </w:r>
      <w:r w:rsidR="00295715" w:rsidRPr="005B0C08">
        <w:rPr>
          <w:rStyle w:val="StyleBoldUnderline"/>
          <w:rFonts w:asciiTheme="minorHAnsi" w:hAnsiTheme="minorHAnsi"/>
        </w:rPr>
        <w:t xml:space="preserve"> </w:t>
      </w:r>
      <w:r w:rsidRPr="005B0C08">
        <w:rPr>
          <w:rFonts w:asciiTheme="minorHAnsi" w:hAnsiTheme="minorHAnsi"/>
          <w:sz w:val="16"/>
        </w:rPr>
        <w:t xml:space="preserve"> </w:t>
      </w:r>
      <w:r w:rsidRPr="005B0C08">
        <w:rPr>
          <w:rStyle w:val="StyleBoldUnderline"/>
          <w:rFonts w:asciiTheme="minorHAnsi" w:hAnsiTheme="minorHAnsi"/>
        </w:rPr>
        <w:t>transport</w:t>
      </w:r>
      <w:r w:rsidRPr="005B0C08">
        <w:rPr>
          <w:rFonts w:asciiTheme="minorHAnsi" w:hAnsiTheme="minorHAnsi"/>
          <w:sz w:val="16"/>
        </w:rPr>
        <w:t xml:space="preserve"> (</w:t>
      </w:r>
      <w:r w:rsidRPr="005B0C08">
        <w:rPr>
          <w:rStyle w:val="StyleBoldUnderline"/>
          <w:rFonts w:asciiTheme="minorHAnsi" w:hAnsiTheme="minorHAnsi"/>
        </w:rPr>
        <w:t>e.g.</w:t>
      </w:r>
      <w:r w:rsidRPr="005B0C08">
        <w:rPr>
          <w:rFonts w:asciiTheme="minorHAnsi" w:hAnsiTheme="minorHAnsi"/>
          <w:sz w:val="16"/>
        </w:rPr>
        <w:t xml:space="preserve"> toll </w:t>
      </w:r>
      <w:r w:rsidRPr="005B0C08">
        <w:rPr>
          <w:rStyle w:val="StyleBoldUnderline"/>
          <w:rFonts w:asciiTheme="minorHAnsi" w:hAnsiTheme="minorHAnsi"/>
        </w:rPr>
        <w:t>roads, airports</w:t>
      </w:r>
      <w:r w:rsidRPr="005B0C08">
        <w:rPr>
          <w:rFonts w:asciiTheme="minorHAnsi" w:hAnsiTheme="minorHAnsi"/>
          <w:sz w:val="16"/>
        </w:rPr>
        <w:t xml:space="preserve">, seaport, tunnels, bridges, metro, </w:t>
      </w:r>
      <w:r w:rsidRPr="005B0C08">
        <w:rPr>
          <w:rStyle w:val="StyleBoldUnderline"/>
          <w:rFonts w:asciiTheme="minorHAnsi" w:hAnsiTheme="minorHAnsi"/>
        </w:rPr>
        <w:t>rail systems</w:t>
      </w:r>
      <w:r w:rsidRPr="005B0C08">
        <w:rPr>
          <w:rFonts w:asciiTheme="minorHAnsi" w:hAnsiTheme="minorHAnsi"/>
          <w:sz w:val="16"/>
        </w:rPr>
        <w:t>)</w:t>
      </w:r>
      <w:r w:rsidR="00295715" w:rsidRPr="005B0C08">
        <w:rPr>
          <w:rFonts w:asciiTheme="minorHAnsi" w:hAnsiTheme="minorHAnsi"/>
          <w:sz w:val="16"/>
        </w:rPr>
        <w:t xml:space="preserve"> </w:t>
      </w:r>
      <w:r w:rsidRPr="005B0C08">
        <w:rPr>
          <w:rFonts w:asciiTheme="minorHAnsi" w:hAnsiTheme="minorHAnsi"/>
          <w:sz w:val="16"/>
        </w:rPr>
        <w:t xml:space="preserve"> </w:t>
      </w:r>
      <w:r w:rsidRPr="005B0C08">
        <w:rPr>
          <w:rStyle w:val="StyleBoldUnderline"/>
          <w:rFonts w:asciiTheme="minorHAnsi" w:hAnsiTheme="minorHAnsi"/>
        </w:rPr>
        <w:t>utilities</w:t>
      </w:r>
      <w:r w:rsidRPr="005B0C08">
        <w:rPr>
          <w:rFonts w:asciiTheme="minorHAnsi" w:hAnsiTheme="minorHAnsi"/>
          <w:sz w:val="16"/>
        </w:rPr>
        <w:t xml:space="preserve"> (</w:t>
      </w:r>
      <w:r w:rsidRPr="005B0C08">
        <w:rPr>
          <w:rStyle w:val="StyleBoldUnderline"/>
          <w:rFonts w:asciiTheme="minorHAnsi" w:hAnsiTheme="minorHAnsi"/>
        </w:rPr>
        <w:t xml:space="preserve">e.g. water supply, sewage system, energy distribution networks, power plants, </w:t>
      </w:r>
      <w:r w:rsidRPr="005B0C08">
        <w:rPr>
          <w:rStyle w:val="Emphasis"/>
          <w:rFonts w:asciiTheme="minorHAnsi" w:hAnsiTheme="minorHAnsi"/>
        </w:rPr>
        <w:t>pipelines</w:t>
      </w:r>
      <w:r w:rsidRPr="005B0C08">
        <w:rPr>
          <w:rStyle w:val="StyleBoldUnderline"/>
          <w:rFonts w:asciiTheme="minorHAnsi" w:hAnsiTheme="minorHAnsi"/>
        </w:rPr>
        <w:t>, gas storage</w:t>
      </w:r>
      <w:r w:rsidRPr="005B0C08">
        <w:rPr>
          <w:rFonts w:asciiTheme="minorHAnsi" w:hAnsiTheme="minorHAnsi"/>
          <w:sz w:val="16"/>
        </w:rPr>
        <w:t>)</w:t>
      </w:r>
      <w:r w:rsidR="00295715" w:rsidRPr="005B0C08">
        <w:rPr>
          <w:rFonts w:asciiTheme="minorHAnsi" w:hAnsiTheme="minorHAnsi"/>
          <w:sz w:val="16"/>
        </w:rPr>
        <w:t xml:space="preserve"> </w:t>
      </w:r>
      <w:r w:rsidRPr="005B0C08">
        <w:rPr>
          <w:rFonts w:ascii="Times New Roman" w:hAnsi="Times New Roman"/>
          <w:sz w:val="16"/>
          <w:szCs w:val="16"/>
        </w:rPr>
        <w:t> communication (e.g. TV/ telephone transmitters, towers, satellites, cable networks)</w:t>
      </w:r>
      <w:r w:rsidR="00295715" w:rsidRPr="005B0C08">
        <w:rPr>
          <w:rFonts w:ascii="Times New Roman" w:hAnsi="Times New Roman"/>
          <w:sz w:val="16"/>
          <w:szCs w:val="16"/>
        </w:rPr>
        <w:t xml:space="preserve"> </w:t>
      </w:r>
      <w:r w:rsidRPr="005B0C08">
        <w:rPr>
          <w:rFonts w:ascii="Times New Roman" w:hAnsi="Times New Roman"/>
          <w:sz w:val="16"/>
          <w:szCs w:val="16"/>
        </w:rPr>
        <w:t> renewable energy</w:t>
      </w:r>
      <w:r w:rsidR="00295715" w:rsidRPr="005B0C08">
        <w:rPr>
          <w:rFonts w:ascii="Times New Roman" w:hAnsi="Times New Roman"/>
          <w:sz w:val="16"/>
          <w:szCs w:val="16"/>
        </w:rPr>
        <w:t xml:space="preserve"> </w:t>
      </w:r>
      <w:r w:rsidRPr="005B0C08">
        <w:rPr>
          <w:rFonts w:ascii="Times New Roman" w:hAnsi="Times New Roman"/>
          <w:sz w:val="16"/>
          <w:szCs w:val="16"/>
        </w:rPr>
        <w:t>Social infrastructure</w:t>
      </w:r>
      <w:r w:rsidR="00295715" w:rsidRPr="005B0C08">
        <w:rPr>
          <w:rFonts w:ascii="Times New Roman" w:hAnsi="Times New Roman"/>
          <w:sz w:val="16"/>
          <w:szCs w:val="16"/>
        </w:rPr>
        <w:t xml:space="preserve"> </w:t>
      </w:r>
      <w:r w:rsidRPr="005B0C08">
        <w:rPr>
          <w:rFonts w:ascii="Times New Roman" w:hAnsi="Times New Roman"/>
          <w:sz w:val="16"/>
          <w:szCs w:val="16"/>
        </w:rPr>
        <w:t> education facilities</w:t>
      </w:r>
      <w:r w:rsidR="00295715" w:rsidRPr="005B0C08">
        <w:rPr>
          <w:rFonts w:ascii="Times New Roman" w:hAnsi="Times New Roman"/>
          <w:sz w:val="16"/>
          <w:szCs w:val="16"/>
        </w:rPr>
        <w:t xml:space="preserve"> </w:t>
      </w:r>
      <w:r w:rsidRPr="005B0C08">
        <w:rPr>
          <w:rFonts w:ascii="Times New Roman" w:hAnsi="Times New Roman"/>
          <w:sz w:val="16"/>
          <w:szCs w:val="16"/>
        </w:rPr>
        <w:t> health (hospitals and health care centres)</w:t>
      </w:r>
      <w:r w:rsidR="00295715" w:rsidRPr="005B0C08">
        <w:rPr>
          <w:rFonts w:ascii="Times New Roman" w:hAnsi="Times New Roman"/>
          <w:sz w:val="16"/>
          <w:szCs w:val="16"/>
        </w:rPr>
        <w:t xml:space="preserve"> </w:t>
      </w:r>
      <w:r w:rsidRPr="005B0C08">
        <w:rPr>
          <w:rFonts w:ascii="Times New Roman" w:hAnsi="Times New Roman"/>
          <w:sz w:val="16"/>
          <w:szCs w:val="16"/>
        </w:rPr>
        <w:t> security (e.g. prisons, police, military stations)</w:t>
      </w:r>
      <w:r w:rsidR="00295715" w:rsidRPr="005B0C08">
        <w:rPr>
          <w:rFonts w:ascii="Times New Roman" w:hAnsi="Times New Roman"/>
          <w:sz w:val="16"/>
          <w:szCs w:val="16"/>
        </w:rPr>
        <w:t xml:space="preserve"> </w:t>
      </w:r>
      <w:r w:rsidRPr="005B0C08">
        <w:rPr>
          <w:rFonts w:ascii="Times New Roman" w:hAnsi="Times New Roman"/>
          <w:sz w:val="16"/>
          <w:szCs w:val="16"/>
        </w:rPr>
        <w:t> others (e.g. parks).</w:t>
      </w:r>
      <w:r w:rsidR="00295715" w:rsidRPr="005B0C08">
        <w:rPr>
          <w:rFonts w:ascii="Times New Roman" w:hAnsi="Times New Roman"/>
          <w:sz w:val="16"/>
          <w:szCs w:val="16"/>
        </w:rPr>
        <w:t xml:space="preserve"> </w:t>
      </w:r>
      <w:r w:rsidRPr="005B0C08">
        <w:rPr>
          <w:rFonts w:ascii="Times New Roman" w:hAnsi="Times New Roman"/>
          <w:sz w:val="16"/>
          <w:szCs w:val="16"/>
        </w:rPr>
        <w:t>There is a lot of variety within</w:t>
      </w:r>
      <w:r w:rsidRPr="00777A4A">
        <w:rPr>
          <w:rFonts w:ascii="Times New Roman" w:hAnsi="Times New Roman"/>
          <w:sz w:val="16"/>
          <w:szCs w:val="16"/>
        </w:rPr>
        <w:t xml:space="preserve"> infrastructure if it is defined by its physical nature, and people disagree what exactly should or should not count as infrastructure asset. For example, do utility companies count as infrastructure? When their activities span production, distribution and networks, where is the dividing line? More generally, where does public infrastructure end and private infrastructure start?</w:t>
      </w:r>
    </w:p>
    <w:p w:rsidR="00145F92" w:rsidRPr="002E2CD9" w:rsidRDefault="00145F92" w:rsidP="00C11AA4">
      <w:pPr>
        <w:rPr>
          <w:sz w:val="16"/>
        </w:rPr>
      </w:pPr>
    </w:p>
    <w:p w:rsidR="003A5329" w:rsidRDefault="001120C9" w:rsidP="00C11AA4">
      <w:pPr>
        <w:pStyle w:val="Heading3"/>
      </w:pPr>
      <w:r>
        <w:lastRenderedPageBreak/>
        <w:t xml:space="preserve">  </w:t>
      </w:r>
      <w:r w:rsidR="00996C9D">
        <w:t xml:space="preserve">    </w:t>
      </w:r>
      <w:bookmarkStart w:id="18" w:name="_Toc328260185"/>
      <w:r w:rsidR="00996C9D">
        <w:t>AT//</w:t>
      </w:r>
      <w:r w:rsidR="007835B2">
        <w:t>Social / Soft Infrastructure</w:t>
      </w:r>
      <w:bookmarkEnd w:id="18"/>
      <w:r w:rsidR="007835B2">
        <w:t xml:space="preserve"> </w:t>
      </w:r>
    </w:p>
    <w:p w:rsidR="00996C9D" w:rsidRPr="0067624A" w:rsidRDefault="00996C9D" w:rsidP="00C11AA4">
      <w:pPr>
        <w:pStyle w:val="Heading4"/>
      </w:pPr>
      <w:r w:rsidRPr="0067624A">
        <w:t xml:space="preserve">(  ) Social infrastructure is </w:t>
      </w:r>
      <w:r>
        <w:rPr>
          <w:u w:val="single"/>
        </w:rPr>
        <w:t>distinct</w:t>
      </w:r>
      <w:r w:rsidRPr="0067624A">
        <w:t xml:space="preserve"> from transportation – including it makes health, education, and cultural affs topical</w:t>
      </w:r>
    </w:p>
    <w:p w:rsidR="00996C9D" w:rsidRPr="0067624A" w:rsidRDefault="00996C9D" w:rsidP="00C11AA4">
      <w:pPr>
        <w:rPr>
          <w:b/>
        </w:rPr>
      </w:pPr>
      <w:r w:rsidRPr="0067624A">
        <w:rPr>
          <w:b/>
        </w:rPr>
        <w:t>Fourie ‘6</w:t>
      </w:r>
    </w:p>
    <w:p w:rsidR="003A5329" w:rsidRPr="002E2CD9" w:rsidRDefault="003A5329" w:rsidP="00C11AA4">
      <w:pPr>
        <w:rPr>
          <w:sz w:val="16"/>
        </w:rPr>
      </w:pPr>
      <w:r w:rsidRPr="002E2CD9">
        <w:rPr>
          <w:sz w:val="16"/>
        </w:rPr>
        <w:t>(Johan, Chief Operating Officer – ArcelorMittal South Africa, “Economic Infrastructure: A Review of Definitions, Theory, and Empirics”, South African Journal of Economics, 74(3), September, Wiley Online Library)</w:t>
      </w:r>
    </w:p>
    <w:p w:rsidR="003A5329" w:rsidRPr="002E2CD9" w:rsidRDefault="003A5329" w:rsidP="00C11AA4">
      <w:pPr>
        <w:rPr>
          <w:sz w:val="16"/>
        </w:rPr>
      </w:pPr>
      <w:r w:rsidRPr="002E2CD9">
        <w:rPr>
          <w:sz w:val="16"/>
        </w:rPr>
        <w:t>Economic and social infrastructure</w:t>
      </w:r>
      <w:r w:rsidR="00996C9D" w:rsidRPr="002E2CD9">
        <w:rPr>
          <w:sz w:val="16"/>
        </w:rPr>
        <w:t xml:space="preserve"> </w:t>
      </w:r>
      <w:r w:rsidRPr="008655BA">
        <w:rPr>
          <w:rStyle w:val="StyleBoldUnderline"/>
        </w:rPr>
        <w:t>Both economists and urban planners do</w:t>
      </w:r>
      <w:r w:rsidRPr="002E2CD9">
        <w:rPr>
          <w:sz w:val="16"/>
        </w:rPr>
        <w:t xml:space="preserve">, however, </w:t>
      </w:r>
      <w:r w:rsidRPr="008655BA">
        <w:rPr>
          <w:rStyle w:val="StyleBoldUnderline"/>
        </w:rPr>
        <w:t>distinguish between economic</w:t>
      </w:r>
      <w:r w:rsidRPr="002E2CD9">
        <w:rPr>
          <w:sz w:val="16"/>
        </w:rPr>
        <w:t xml:space="preserve"> (or hard) </w:t>
      </w:r>
      <w:r w:rsidRPr="008655BA">
        <w:rPr>
          <w:rStyle w:val="StyleBoldUnderline"/>
        </w:rPr>
        <w:t>infrastructure and social</w:t>
      </w:r>
      <w:r w:rsidRPr="002E2CD9">
        <w:rPr>
          <w:sz w:val="16"/>
        </w:rPr>
        <w:t xml:space="preserve"> (or soft) </w:t>
      </w:r>
      <w:r w:rsidRPr="008655BA">
        <w:rPr>
          <w:rStyle w:val="StyleBoldUnderline"/>
        </w:rPr>
        <w:t>infrastructure. Economic infrastructure is defined as infrastructure that promotes economic activity, such as roads, highways, railroads, airports, sea ports</w:t>
      </w:r>
      <w:r w:rsidRPr="002E2CD9">
        <w:rPr>
          <w:sz w:val="16"/>
        </w:rPr>
        <w:t>, electricity, telecommunications, water supply and sanitation.</w:t>
      </w:r>
      <w:r w:rsidR="00996C9D" w:rsidRPr="002E2CD9">
        <w:rPr>
          <w:sz w:val="16"/>
        </w:rPr>
        <w:t xml:space="preserve"> </w:t>
      </w:r>
      <w:r w:rsidRPr="008655BA">
        <w:rPr>
          <w:rStyle w:val="StyleBoldUnderline"/>
        </w:rPr>
        <w:t>Social infrastructure is defined as infrastructure that promotes</w:t>
      </w:r>
      <w:r w:rsidRPr="002E2CD9">
        <w:rPr>
          <w:sz w:val="16"/>
        </w:rPr>
        <w:t xml:space="preserve"> the </w:t>
      </w:r>
      <w:r w:rsidRPr="008655BA">
        <w:rPr>
          <w:rStyle w:val="StyleBoldUnderline"/>
        </w:rPr>
        <w:t>health, education and cultural standards</w:t>
      </w:r>
      <w:r w:rsidRPr="002E2CD9">
        <w:rPr>
          <w:sz w:val="16"/>
        </w:rPr>
        <w:t xml:space="preserve"> of the population – activities that have both a direct and indirect impact on the quality of life (DBSA, 1998:4). </w:t>
      </w:r>
      <w:r w:rsidRPr="008655BA">
        <w:rPr>
          <w:rStyle w:val="StyleBoldUnderline"/>
        </w:rPr>
        <w:t>Broadly defined</w:t>
      </w:r>
      <w:r w:rsidRPr="002E2CD9">
        <w:rPr>
          <w:sz w:val="16"/>
        </w:rPr>
        <w:t xml:space="preserve">, thus, </w:t>
      </w:r>
      <w:r w:rsidRPr="008655BA">
        <w:rPr>
          <w:rStyle w:val="StyleBoldUnderline"/>
        </w:rPr>
        <w:t>social infrastructure may include various institutions such as schools, libraries, universities, clinics, hospitals, courts, museums, theatres, playgrounds, parks, fountains and statues</w:t>
      </w:r>
      <w:r w:rsidRPr="002E2CD9">
        <w:rPr>
          <w:sz w:val="16"/>
        </w:rPr>
        <w:t>. All of these institutions entail capital goods that have some public use.</w:t>
      </w:r>
    </w:p>
    <w:p w:rsidR="003A5329" w:rsidRPr="002E2CD9" w:rsidRDefault="003A5329" w:rsidP="00C11AA4">
      <w:pPr>
        <w:rPr>
          <w:sz w:val="16"/>
        </w:rPr>
      </w:pPr>
    </w:p>
    <w:p w:rsidR="00996C9D" w:rsidRPr="0067624A" w:rsidRDefault="00996C9D" w:rsidP="00C11AA4">
      <w:pPr>
        <w:pStyle w:val="Heading4"/>
      </w:pPr>
      <w:r w:rsidRPr="0067624A">
        <w:t xml:space="preserve">(  ) The link to our limits DA is </w:t>
      </w:r>
      <w:r>
        <w:rPr>
          <w:u w:val="single"/>
        </w:rPr>
        <w:t>especially large</w:t>
      </w:r>
      <w:r w:rsidRPr="0067624A">
        <w:t xml:space="preserve"> for social infrastructure – </w:t>
      </w:r>
      <w:r>
        <w:rPr>
          <w:u w:val="single"/>
        </w:rPr>
        <w:t>it’s the “catch-all” category</w:t>
      </w:r>
      <w:r w:rsidRPr="0067624A">
        <w:t xml:space="preserve"> </w:t>
      </w:r>
    </w:p>
    <w:p w:rsidR="005A509A" w:rsidRPr="0067624A" w:rsidRDefault="005A509A" w:rsidP="00C11AA4">
      <w:pPr>
        <w:rPr>
          <w:b/>
        </w:rPr>
      </w:pPr>
      <w:r w:rsidRPr="0067624A">
        <w:rPr>
          <w:b/>
        </w:rPr>
        <w:t>Quadrant ‘7</w:t>
      </w:r>
    </w:p>
    <w:p w:rsidR="003A5329" w:rsidRPr="002E2CD9" w:rsidRDefault="003A5329" w:rsidP="00C11AA4">
      <w:pPr>
        <w:rPr>
          <w:sz w:val="16"/>
        </w:rPr>
      </w:pPr>
      <w:r w:rsidRPr="002E2CD9">
        <w:rPr>
          <w:sz w:val="16"/>
        </w:rPr>
        <w:t>(Real Estate Investors, “Global Diversified Infrastructure Fund of Funds”, http://www.quadrantrealestateadvisors.com/investments/public/uploads/documents%5CGlobal%20Diversified%20Infrastructure%20Fund%20of%20Funds.pdf)</w:t>
      </w:r>
    </w:p>
    <w:p w:rsidR="003A5329" w:rsidRPr="002E2CD9" w:rsidRDefault="003A5329" w:rsidP="00C11AA4">
      <w:pPr>
        <w:rPr>
          <w:sz w:val="16"/>
        </w:rPr>
      </w:pPr>
      <w:r w:rsidRPr="002E2CD9">
        <w:rPr>
          <w:sz w:val="16"/>
        </w:rPr>
        <w:t>II. Defining Infrastructure Assets</w:t>
      </w:r>
      <w:r w:rsidR="001A7965" w:rsidRPr="002E2CD9">
        <w:rPr>
          <w:sz w:val="16"/>
        </w:rPr>
        <w:t xml:space="preserve"> </w:t>
      </w:r>
      <w:r w:rsidRPr="002E2CD9">
        <w:rPr>
          <w:sz w:val="16"/>
        </w:rPr>
        <w:t xml:space="preserve">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 </w:t>
      </w:r>
      <w:r w:rsidRPr="00305DDF">
        <w:rPr>
          <w:rStyle w:val="StyleBoldUnderline"/>
        </w:rPr>
        <w:t>what are infrastructure assets?</w:t>
      </w:r>
      <w:r w:rsidRPr="002E2CD9">
        <w:rPr>
          <w:sz w:val="16"/>
        </w:rP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305DDF">
        <w:rPr>
          <w:rStyle w:val="StyleBoldUnderline"/>
        </w:rPr>
        <w:t>When defining infrastructure investments, the common definition accepted in the institutional investment management community is</w:t>
      </w:r>
      <w:r w:rsidRPr="002E2CD9">
        <w:rPr>
          <w:sz w:val="16"/>
        </w:rPr>
        <w:t xml:space="preserve"> “the </w:t>
      </w:r>
      <w:r w:rsidRPr="00305DDF">
        <w:rPr>
          <w:rStyle w:val="Emphasis"/>
        </w:rPr>
        <w:t>physical assets</w:t>
      </w:r>
      <w:r w:rsidRPr="002E2CD9">
        <w:rPr>
          <w:sz w:val="16"/>
        </w:rPr>
        <w:t xml:space="preserve"> that are </w:t>
      </w:r>
      <w:r w:rsidRPr="00305DDF">
        <w:rPr>
          <w:rStyle w:val="StyleBoldUnderline"/>
        </w:rPr>
        <w:t>needed to provide essential</w:t>
      </w:r>
      <w:r w:rsidRPr="002E2CD9">
        <w:rPr>
          <w:sz w:val="16"/>
        </w:rPr>
        <w:t xml:space="preserve"> </w:t>
      </w:r>
      <w:r w:rsidRPr="00305DDF">
        <w:rPr>
          <w:rStyle w:val="StyleBoldUnderline"/>
        </w:rPr>
        <w:t>services</w:t>
      </w:r>
      <w:r w:rsidRPr="002E2CD9">
        <w:rPr>
          <w:sz w:val="16"/>
        </w:rPr>
        <w:t xml:space="preserve"> to society,” which has lead managers to have highly different interpretations of the definition of “essential.” </w:t>
      </w:r>
      <w:r w:rsidRPr="00305DDF">
        <w:rPr>
          <w:rStyle w:val="StyleBoldUnderline"/>
        </w:rPr>
        <w:t>In general,</w:t>
      </w:r>
      <w:r w:rsidRPr="002E2CD9">
        <w:rPr>
          <w:sz w:val="16"/>
        </w:rPr>
        <w:t xml:space="preserve"> the </w:t>
      </w:r>
      <w:r w:rsidRPr="00305DDF">
        <w:rPr>
          <w:rStyle w:val="StyleBoldUnderline"/>
        </w:rPr>
        <w:t>infrastructure</w:t>
      </w:r>
      <w:r w:rsidRPr="002E2CD9">
        <w:rPr>
          <w:sz w:val="16"/>
        </w:rPr>
        <w:t xml:space="preserve"> market </w:t>
      </w:r>
      <w:r w:rsidRPr="00305DDF">
        <w:rPr>
          <w:rStyle w:val="StyleBoldUnderline"/>
        </w:rPr>
        <w:t>is divided into two general sectors—economic</w:t>
      </w:r>
      <w:r w:rsidRPr="002E2CD9">
        <w:rPr>
          <w:sz w:val="16"/>
        </w:rPr>
        <w:t xml:space="preserve"> infrastructure </w:t>
      </w:r>
      <w:r w:rsidRPr="00305DDF">
        <w:rPr>
          <w:rStyle w:val="StyleBoldUnderline"/>
        </w:rPr>
        <w:t>and social</w:t>
      </w:r>
      <w:r w:rsidRPr="002E2CD9">
        <w:rPr>
          <w:sz w:val="16"/>
        </w:rPr>
        <w:t xml:space="preserve"> infrastructure. </w:t>
      </w:r>
      <w:r w:rsidRPr="00305DDF">
        <w:rPr>
          <w:rStyle w:val="StyleBoldUnderline"/>
        </w:rPr>
        <w:t xml:space="preserve">Economic infrastructure includes </w:t>
      </w:r>
      <w:r w:rsidRPr="00305DDF">
        <w:rPr>
          <w:rStyle w:val="Emphasis"/>
        </w:rPr>
        <w:t>transportation assets</w:t>
      </w:r>
      <w:r w:rsidRPr="00305DDF">
        <w:rPr>
          <w:rStyle w:val="StyleBoldUnderline"/>
        </w:rPr>
        <w:t xml:space="preserve"> and </w:t>
      </w:r>
      <w:r w:rsidRPr="00305DDF">
        <w:rPr>
          <w:rStyle w:val="Emphasis"/>
        </w:rPr>
        <w:t>regulated utilities</w:t>
      </w:r>
      <w:r w:rsidRPr="00305DDF">
        <w:rPr>
          <w:rStyle w:val="StyleBoldUnderline"/>
        </w:rPr>
        <w:t xml:space="preserve">, which includes </w:t>
      </w:r>
      <w:r w:rsidRPr="00305DDF">
        <w:rPr>
          <w:rStyle w:val="Emphasis"/>
        </w:rPr>
        <w:t>communication</w:t>
      </w:r>
      <w:r w:rsidRPr="00305DDF">
        <w:rPr>
          <w:rStyle w:val="StyleBoldUnderline"/>
        </w:rPr>
        <w:t xml:space="preserve">, </w:t>
      </w:r>
      <w:r w:rsidRPr="00305DDF">
        <w:rPr>
          <w:rStyle w:val="Emphasis"/>
        </w:rPr>
        <w:t>water</w:t>
      </w:r>
      <w:r w:rsidRPr="00305DDF">
        <w:rPr>
          <w:rStyle w:val="StyleBoldUnderline"/>
        </w:rPr>
        <w:t xml:space="preserve">, and </w:t>
      </w:r>
      <w:r w:rsidRPr="00305DDF">
        <w:rPr>
          <w:rStyle w:val="Emphasis"/>
        </w:rPr>
        <w:t>energy</w:t>
      </w:r>
      <w:r w:rsidRPr="00305DDF">
        <w:rPr>
          <w:rStyle w:val="StyleBoldUnderline"/>
        </w:rPr>
        <w:t xml:space="preserve"> systems. Social </w:t>
      </w:r>
      <w:r w:rsidRPr="00F00856">
        <w:rPr>
          <w:rStyle w:val="StyleBoldUnderline"/>
        </w:rPr>
        <w:t xml:space="preserve">infrastructure is </w:t>
      </w:r>
      <w:r w:rsidRPr="00F00856">
        <w:rPr>
          <w:rStyle w:val="Emphasis"/>
        </w:rPr>
        <w:t>more vaguely defined</w:t>
      </w:r>
      <w:r w:rsidRPr="00F00856">
        <w:rPr>
          <w:rStyle w:val="StyleBoldUnderline"/>
        </w:rPr>
        <w:t xml:space="preserve"> and may include </w:t>
      </w:r>
      <w:r w:rsidRPr="00F00856">
        <w:rPr>
          <w:rStyle w:val="Emphasis"/>
        </w:rPr>
        <w:t>any asset</w:t>
      </w:r>
      <w:r w:rsidRPr="00F00856">
        <w:rPr>
          <w:rStyle w:val="StyleBoldUnderline"/>
        </w:rPr>
        <w:t xml:space="preserve"> in which the government </w:t>
      </w:r>
      <w:r w:rsidRPr="00F00856">
        <w:rPr>
          <w:rStyle w:val="Emphasis"/>
        </w:rPr>
        <w:t>maintains control</w:t>
      </w:r>
      <w:r w:rsidRPr="00F00856">
        <w:rPr>
          <w:rStyle w:val="StyleBoldUnderline"/>
        </w:rPr>
        <w:t xml:space="preserve"> or assets that are </w:t>
      </w:r>
      <w:r w:rsidRPr="00F00856">
        <w:rPr>
          <w:rStyle w:val="Emphasis"/>
        </w:rPr>
        <w:t>necessary for the longevity of the population</w:t>
      </w:r>
      <w:r w:rsidRPr="00F00856">
        <w:rPr>
          <w:rStyle w:val="StyleBoldUnderline"/>
        </w:rPr>
        <w:t>. Such assets include schools, prisons, hospitals, parks,</w:t>
      </w:r>
      <w:r w:rsidRPr="00305DDF">
        <w:rPr>
          <w:rStyle w:val="StyleBoldUnderline"/>
        </w:rPr>
        <w:t xml:space="preserve"> and others</w:t>
      </w:r>
      <w:r w:rsidRPr="002E2CD9">
        <w:rPr>
          <w:sz w:val="16"/>
        </w:rPr>
        <w:t>.</w:t>
      </w:r>
    </w:p>
    <w:p w:rsidR="00614EF0" w:rsidRDefault="00C90AF5" w:rsidP="00C11AA4">
      <w:pPr>
        <w:pStyle w:val="Heading3"/>
      </w:pPr>
      <w:r>
        <w:lastRenderedPageBreak/>
        <w:t xml:space="preserve">  </w:t>
      </w:r>
      <w:r w:rsidR="00664040">
        <w:t xml:space="preserve">    </w:t>
      </w:r>
      <w:bookmarkStart w:id="19" w:name="_Toc328260186"/>
      <w:r w:rsidR="00664040">
        <w:t>AT//</w:t>
      </w:r>
      <w:r w:rsidR="00614EF0">
        <w:t>Military</w:t>
      </w:r>
      <w:r w:rsidR="00664040">
        <w:t xml:space="preserve"> Infrastructure</w:t>
      </w:r>
      <w:bookmarkEnd w:id="19"/>
      <w:r w:rsidR="00664040">
        <w:t xml:space="preserve"> </w:t>
      </w:r>
    </w:p>
    <w:p w:rsidR="00614EF0" w:rsidRPr="0067624A" w:rsidRDefault="00664040" w:rsidP="00C11AA4">
      <w:pPr>
        <w:pStyle w:val="Heading4"/>
      </w:pPr>
      <w:r w:rsidRPr="0067624A">
        <w:t xml:space="preserve">(  ) </w:t>
      </w:r>
      <w:r w:rsidR="00614EF0" w:rsidRPr="0067624A">
        <w:t xml:space="preserve">“Transportation infrastructure” is </w:t>
      </w:r>
      <w:r w:rsidR="00614EF0">
        <w:rPr>
          <w:u w:val="single"/>
        </w:rPr>
        <w:t>strictly defined</w:t>
      </w:r>
      <w:r w:rsidR="00614EF0" w:rsidRPr="0067624A">
        <w:t xml:space="preserve"> as facilities of transport --- this </w:t>
      </w:r>
      <w:r w:rsidR="00614EF0">
        <w:rPr>
          <w:u w:val="single"/>
        </w:rPr>
        <w:t>excludes</w:t>
      </w:r>
      <w:r w:rsidR="00614EF0" w:rsidRPr="0067624A">
        <w:t xml:space="preserve"> security, law enforcement, and military support</w:t>
      </w:r>
    </w:p>
    <w:p w:rsidR="00664040" w:rsidRPr="0067624A" w:rsidRDefault="00664040" w:rsidP="00C11AA4">
      <w:pPr>
        <w:rPr>
          <w:b/>
        </w:rPr>
      </w:pPr>
      <w:r w:rsidRPr="0067624A">
        <w:rPr>
          <w:b/>
        </w:rPr>
        <w:t>Musick ‘10</w:t>
      </w:r>
    </w:p>
    <w:p w:rsidR="00614EF0" w:rsidRPr="002E2CD9" w:rsidRDefault="00614EF0" w:rsidP="00C11AA4">
      <w:pPr>
        <w:rPr>
          <w:sz w:val="16"/>
        </w:rPr>
      </w:pPr>
      <w:r w:rsidRPr="002E2CD9">
        <w:rPr>
          <w:sz w:val="16"/>
        </w:rPr>
        <w:t>(Nathan, Microeconomic and Financial Studies Division – United States Congressional Budget Office, Public Spending on Transportation and Water Infrastructure, p. 2)</w:t>
      </w:r>
    </w:p>
    <w:p w:rsidR="00614EF0" w:rsidRDefault="00614EF0" w:rsidP="00C11AA4">
      <w:pPr>
        <w:rPr>
          <w:sz w:val="16"/>
        </w:rPr>
      </w:pPr>
      <w:r w:rsidRPr="00494BBC">
        <w:rPr>
          <w:rStyle w:val="StyleBoldUnderline"/>
        </w:rPr>
        <w:t>Although different definitions of "infrastructure" exist, this report focuses on</w:t>
      </w:r>
      <w:r w:rsidRPr="002E2CD9">
        <w:rPr>
          <w:sz w:val="16"/>
        </w:rPr>
        <w:t xml:space="preserve"> two types that claim a significant amount of federal resources: </w:t>
      </w:r>
      <w:r w:rsidRPr="00494BBC">
        <w:rPr>
          <w:rStyle w:val="StyleBoldUnderline"/>
        </w:rPr>
        <w:t>transportation</w:t>
      </w:r>
      <w:r w:rsidRPr="002E2CD9">
        <w:rPr>
          <w:sz w:val="16"/>
        </w:rPr>
        <w:t xml:space="preserve">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r w:rsidR="00664040" w:rsidRPr="002E2CD9">
        <w:rPr>
          <w:sz w:val="16"/>
        </w:rPr>
        <w:t xml:space="preserve"> </w:t>
      </w:r>
      <w:r w:rsidRPr="002E2CD9">
        <w:rPr>
          <w:sz w:val="16"/>
        </w:rPr>
        <w:t xml:space="preserve">For the purposes of CBO's analysis, </w:t>
      </w:r>
      <w:r w:rsidRPr="00494BBC">
        <w:rPr>
          <w:rStyle w:val="StyleBoldUnderline"/>
        </w:rPr>
        <w:t>"transportation infrastructure" includes</w:t>
      </w:r>
      <w:r w:rsidRPr="002E2CD9">
        <w:rPr>
          <w:sz w:val="16"/>
        </w:rPr>
        <w:t xml:space="preserve"> the </w:t>
      </w:r>
      <w:r w:rsidRPr="00494BBC">
        <w:rPr>
          <w:rStyle w:val="StyleBoldUnderline"/>
        </w:rPr>
        <w:t>systems and facilities that support</w:t>
      </w:r>
      <w:r w:rsidRPr="002E2CD9">
        <w:rPr>
          <w:sz w:val="16"/>
        </w:rPr>
        <w:t xml:space="preserve"> the following types of activities:</w:t>
      </w:r>
      <w:r w:rsidR="00664040" w:rsidRPr="002E2CD9">
        <w:rPr>
          <w:sz w:val="16"/>
        </w:rPr>
        <w:t xml:space="preserve"> </w:t>
      </w:r>
      <w:r w:rsidRPr="002E2CD9">
        <w:rPr>
          <w:rFonts w:ascii="Arial" w:hAnsi="Arial" w:cs="Arial"/>
          <w:sz w:val="16"/>
        </w:rPr>
        <w:t>■</w:t>
      </w:r>
      <w:r w:rsidRPr="002E2CD9">
        <w:rPr>
          <w:sz w:val="16"/>
        </w:rPr>
        <w:t xml:space="preserve"> </w:t>
      </w:r>
      <w:r w:rsidRPr="00494BBC">
        <w:rPr>
          <w:rStyle w:val="StyleBoldUnderline"/>
        </w:rPr>
        <w:t xml:space="preserve">Vehicular </w:t>
      </w:r>
      <w:r w:rsidRPr="00FA2D4F">
        <w:rPr>
          <w:rStyle w:val="StyleBoldUnderline"/>
        </w:rPr>
        <w:t>transportation: highways, roads, bridges, and tunnels</w:t>
      </w:r>
      <w:r w:rsidRPr="002E2CD9">
        <w:rPr>
          <w:sz w:val="16"/>
        </w:rPr>
        <w:t>;</w:t>
      </w:r>
      <w:r w:rsidR="00664040" w:rsidRPr="002E2CD9">
        <w:rPr>
          <w:sz w:val="16"/>
        </w:rPr>
        <w:t xml:space="preserve"> </w:t>
      </w:r>
      <w:r w:rsidRPr="002E2CD9">
        <w:rPr>
          <w:rFonts w:ascii="Arial" w:hAnsi="Arial" w:cs="Arial"/>
          <w:sz w:val="16"/>
        </w:rPr>
        <w:t>■</w:t>
      </w:r>
      <w:r w:rsidRPr="002E2CD9">
        <w:rPr>
          <w:sz w:val="16"/>
        </w:rPr>
        <w:t xml:space="preserve"> </w:t>
      </w:r>
      <w:r w:rsidRPr="00494BBC">
        <w:rPr>
          <w:rStyle w:val="StyleBoldUnderline"/>
        </w:rPr>
        <w:t>Mass transit</w:t>
      </w:r>
      <w:r w:rsidRPr="002E2CD9">
        <w:rPr>
          <w:sz w:val="16"/>
        </w:rPr>
        <w:t xml:space="preserve"> subways, buses, and commuter rail;</w:t>
      </w:r>
      <w:r w:rsidR="00664040" w:rsidRPr="002E2CD9">
        <w:rPr>
          <w:sz w:val="16"/>
        </w:rPr>
        <w:t xml:space="preserve"> </w:t>
      </w:r>
      <w:r w:rsidRPr="002E2CD9">
        <w:rPr>
          <w:rFonts w:ascii="Arial" w:hAnsi="Arial" w:cs="Arial"/>
          <w:sz w:val="16"/>
        </w:rPr>
        <w:t>■</w:t>
      </w:r>
      <w:r w:rsidRPr="002E2CD9">
        <w:rPr>
          <w:sz w:val="16"/>
        </w:rPr>
        <w:t xml:space="preserve"> </w:t>
      </w:r>
      <w:r w:rsidRPr="00494BBC">
        <w:rPr>
          <w:rStyle w:val="StyleBoldUnderline"/>
        </w:rPr>
        <w:t>Rail transport</w:t>
      </w:r>
      <w:r w:rsidRPr="002E2CD9">
        <w:rPr>
          <w:sz w:val="16"/>
        </w:rPr>
        <w:t xml:space="preserve"> primarily the intercity service provided by Amtrak;*</w:t>
      </w:r>
      <w:r w:rsidR="00664040" w:rsidRPr="002E2CD9">
        <w:rPr>
          <w:sz w:val="16"/>
        </w:rPr>
        <w:t xml:space="preserve"> </w:t>
      </w:r>
      <w:r w:rsidRPr="002E2CD9">
        <w:rPr>
          <w:rFonts w:ascii="Arial" w:hAnsi="Arial" w:cs="Arial"/>
          <w:sz w:val="16"/>
        </w:rPr>
        <w:t>■</w:t>
      </w:r>
      <w:r w:rsidRPr="002E2CD9">
        <w:rPr>
          <w:sz w:val="16"/>
        </w:rPr>
        <w:t xml:space="preserve"> </w:t>
      </w:r>
      <w:r w:rsidRPr="00494BBC">
        <w:rPr>
          <w:rStyle w:val="StyleBoldUnderline"/>
        </w:rPr>
        <w:t>Civil aviation</w:t>
      </w:r>
      <w:r w:rsidRPr="002E2CD9">
        <w:rPr>
          <w:sz w:val="16"/>
        </w:rPr>
        <w:t>: airport terminals, runways, and taxi-ways, and facilities and navigational equipment for air traffic control: and</w:t>
      </w:r>
      <w:r w:rsidR="00664040" w:rsidRPr="002E2CD9">
        <w:rPr>
          <w:sz w:val="16"/>
        </w:rPr>
        <w:t xml:space="preserve"> </w:t>
      </w:r>
      <w:r w:rsidRPr="002E2CD9">
        <w:rPr>
          <w:rFonts w:ascii="Arial" w:hAnsi="Arial" w:cs="Arial"/>
          <w:sz w:val="16"/>
        </w:rPr>
        <w:t>■</w:t>
      </w:r>
      <w:r w:rsidRPr="002E2CD9">
        <w:rPr>
          <w:sz w:val="16"/>
        </w:rPr>
        <w:t xml:space="preserve"> </w:t>
      </w:r>
      <w:r w:rsidRPr="00494BBC">
        <w:rPr>
          <w:rStyle w:val="StyleBoldUnderline"/>
        </w:rPr>
        <w:t>Water transportation</w:t>
      </w:r>
      <w:r w:rsidRPr="002E2CD9">
        <w:rPr>
          <w:sz w:val="16"/>
        </w:rPr>
        <w:t>: waterways, ports, vessel*, and navigational systems.</w:t>
      </w:r>
      <w:r w:rsidR="00664040" w:rsidRPr="002E2CD9">
        <w:rPr>
          <w:sz w:val="16"/>
        </w:rPr>
        <w:t xml:space="preserve"> </w:t>
      </w:r>
      <w:r w:rsidRPr="002E2CD9">
        <w:rPr>
          <w:sz w:val="16"/>
        </w:rPr>
        <w:t>The category "water infrastructure" includes facilities that provide the following:</w:t>
      </w:r>
      <w:r w:rsidR="00664040" w:rsidRPr="002E2CD9">
        <w:rPr>
          <w:sz w:val="16"/>
        </w:rPr>
        <w:t xml:space="preserve"> </w:t>
      </w:r>
      <w:r w:rsidRPr="002E2CD9">
        <w:rPr>
          <w:rFonts w:ascii="Arial" w:hAnsi="Arial" w:cs="Arial"/>
          <w:sz w:val="16"/>
        </w:rPr>
        <w:t>■</w:t>
      </w:r>
      <w:r w:rsidRPr="002E2CD9">
        <w:rPr>
          <w:sz w:val="16"/>
        </w:rPr>
        <w:t xml:space="preserve"> Water resources: containment systems, such as dams, levees, reservoirs, and watersheds; and sources of fresh water such as lakes and rivers; and</w:t>
      </w:r>
      <w:r w:rsidR="00664040" w:rsidRPr="002E2CD9">
        <w:rPr>
          <w:sz w:val="16"/>
        </w:rPr>
        <w:t xml:space="preserve"> </w:t>
      </w:r>
      <w:r w:rsidRPr="002E2CD9">
        <w:rPr>
          <w:rFonts w:ascii="Arial" w:hAnsi="Arial" w:cs="Arial"/>
          <w:sz w:val="16"/>
        </w:rPr>
        <w:t>■</w:t>
      </w:r>
      <w:r w:rsidRPr="002E2CD9">
        <w:rPr>
          <w:sz w:val="16"/>
        </w:rPr>
        <w:t xml:space="preserve"> Water utilities: supply systems for distributing potable water, and wastewater and sewage treatment systems and plants.</w:t>
      </w:r>
      <w:r w:rsidR="00664040" w:rsidRPr="002E2CD9">
        <w:rPr>
          <w:sz w:val="16"/>
        </w:rPr>
        <w:t xml:space="preserve"> </w:t>
      </w:r>
      <w:r w:rsidRPr="00494BBC">
        <w:rPr>
          <w:rStyle w:val="StyleBoldUnderline"/>
        </w:rPr>
        <w:t>Consistent with</w:t>
      </w:r>
      <w:r w:rsidRPr="002E2CD9">
        <w:rPr>
          <w:sz w:val="16"/>
        </w:rPr>
        <w:t xml:space="preserve"> CBO'% </w:t>
      </w:r>
      <w:r w:rsidRPr="00494BBC">
        <w:rPr>
          <w:rStyle w:val="StyleBoldUnderline"/>
        </w:rPr>
        <w:t>previous reports on public spending for transportation</w:t>
      </w:r>
      <w:r w:rsidRPr="002E2CD9">
        <w:rPr>
          <w:sz w:val="16"/>
        </w:rPr>
        <w:t xml:space="preserve"> and water </w:t>
      </w:r>
      <w:r w:rsidRPr="00494BBC">
        <w:rPr>
          <w:rStyle w:val="StyleBoldUnderline"/>
        </w:rPr>
        <w:t xml:space="preserve">infrastructure, this update excludes spending that is associated with such infrastructure but does not </w:t>
      </w:r>
      <w:r w:rsidRPr="00494BBC">
        <w:rPr>
          <w:rStyle w:val="Emphasis"/>
        </w:rPr>
        <w:t>contribute directly</w:t>
      </w:r>
      <w:r w:rsidRPr="00494BBC">
        <w:rPr>
          <w:rStyle w:val="StyleBoldUnderline"/>
        </w:rPr>
        <w:t xml:space="preserve"> to the provision of infrastructure facilities or certain </w:t>
      </w:r>
      <w:r w:rsidRPr="00494BBC">
        <w:rPr>
          <w:rStyle w:val="Emphasis"/>
        </w:rPr>
        <w:t>strictly defined</w:t>
      </w:r>
      <w:r w:rsidRPr="00494BBC">
        <w:rPr>
          <w:rStyle w:val="StyleBoldUnderline"/>
        </w:rPr>
        <w:t xml:space="preserve"> infrastructure services. Examples of </w:t>
      </w:r>
      <w:r w:rsidRPr="00494BBC">
        <w:rPr>
          <w:rStyle w:val="Emphasis"/>
        </w:rPr>
        <w:t>excluded</w:t>
      </w:r>
      <w:r w:rsidRPr="00494BBC">
        <w:rPr>
          <w:rStyle w:val="StyleBoldUnderline"/>
        </w:rPr>
        <w:t xml:space="preserve"> spending ar</w:t>
      </w:r>
      <w:r>
        <w:rPr>
          <w:rStyle w:val="StyleBoldUnderline"/>
        </w:rPr>
        <w:t>e</w:t>
      </w:r>
      <w:r w:rsidRPr="00494BBC">
        <w:rPr>
          <w:rStyle w:val="StyleBoldUnderline"/>
        </w:rPr>
        <w:t xml:space="preserve"> federal outlays for </w:t>
      </w:r>
      <w:r w:rsidRPr="00494BBC">
        <w:rPr>
          <w:rStyle w:val="Emphasis"/>
        </w:rPr>
        <w:t>homeland security</w:t>
      </w:r>
      <w:r w:rsidRPr="002E2CD9">
        <w:rPr>
          <w:sz w:val="16"/>
        </w:rPr>
        <w:t xml:space="preserve"> (which are especially pertinent to aviation), </w:t>
      </w:r>
      <w:r w:rsidRPr="00494BBC">
        <w:rPr>
          <w:rStyle w:val="Emphasis"/>
        </w:rPr>
        <w:t>law enforcement</w:t>
      </w:r>
      <w:r w:rsidRPr="00494BBC">
        <w:rPr>
          <w:rStyle w:val="StyleBoldUnderline"/>
        </w:rPr>
        <w:t xml:space="preserve"> and </w:t>
      </w:r>
      <w:r w:rsidRPr="00494BBC">
        <w:rPr>
          <w:rStyle w:val="Emphasis"/>
        </w:rPr>
        <w:t>military functions</w:t>
      </w:r>
      <w:r w:rsidRPr="00494BBC">
        <w:rPr>
          <w:rStyle w:val="StyleBoldUnderline"/>
        </w:rPr>
        <w:t xml:space="preserve"> (such as</w:t>
      </w:r>
      <w:r w:rsidRPr="002E2CD9">
        <w:rPr>
          <w:sz w:val="16"/>
        </w:rPr>
        <w:t xml:space="preserve"> those carried out by </w:t>
      </w:r>
      <w:r w:rsidRPr="00494BBC">
        <w:rPr>
          <w:rStyle w:val="StyleBoldUnderline"/>
        </w:rPr>
        <w:t>the Coast Guard), and cleanup operations (such as</w:t>
      </w:r>
      <w:r w:rsidRPr="002E2CD9">
        <w:rPr>
          <w:sz w:val="16"/>
        </w:rPr>
        <w:t xml:space="preserve"> those </w:t>
      </w:r>
      <w:r w:rsidRPr="00494BBC">
        <w:rPr>
          <w:rStyle w:val="StyleBoldUnderline"/>
        </w:rPr>
        <w:t>conducted by the Army Corps of Engineers following</w:t>
      </w:r>
      <w:r w:rsidRPr="002E2CD9">
        <w:rPr>
          <w:sz w:val="16"/>
        </w:rPr>
        <w:t xml:space="preserve"> Hurricane </w:t>
      </w:r>
      <w:r w:rsidRPr="00494BBC">
        <w:rPr>
          <w:rStyle w:val="StyleBoldUnderline"/>
        </w:rPr>
        <w:t>Katrina</w:t>
      </w:r>
      <w:r w:rsidRPr="002E2CD9">
        <w:rPr>
          <w:sz w:val="16"/>
        </w:rPr>
        <w:t xml:space="preserve"> in 2005).</w:t>
      </w:r>
    </w:p>
    <w:p w:rsidR="00ED522C" w:rsidRDefault="00ED522C" w:rsidP="00C11AA4">
      <w:pPr>
        <w:pStyle w:val="Heading4"/>
      </w:pPr>
      <w:r>
        <w:t xml:space="preserve">(  ) U.S. law defines “infrastructure” as </w:t>
      </w:r>
      <w:r w:rsidRPr="00EC1B1A">
        <w:rPr>
          <w:u w:val="single"/>
        </w:rPr>
        <w:t>only</w:t>
      </w:r>
      <w:r>
        <w:t xml:space="preserve"> non-military</w:t>
      </w:r>
    </w:p>
    <w:p w:rsidR="00667838" w:rsidRPr="00667838" w:rsidRDefault="00ED522C" w:rsidP="00C11AA4">
      <w:pPr>
        <w:rPr>
          <w:sz w:val="18"/>
        </w:rPr>
      </w:pPr>
      <w:r w:rsidRPr="00667838">
        <w:rPr>
          <w:rStyle w:val="StyleStyleBold12pt"/>
          <w:sz w:val="22"/>
        </w:rPr>
        <w:t>National Infrastructure Improvement Act 7</w:t>
      </w:r>
      <w:r w:rsidRPr="00667838">
        <w:rPr>
          <w:sz w:val="18"/>
        </w:rPr>
        <w:t xml:space="preserve"> </w:t>
      </w:r>
    </w:p>
    <w:p w:rsidR="00ED522C" w:rsidRPr="00667838" w:rsidRDefault="00ED522C" w:rsidP="00C11AA4">
      <w:pPr>
        <w:rPr>
          <w:sz w:val="16"/>
        </w:rPr>
      </w:pPr>
      <w:r w:rsidRPr="00667838">
        <w:rPr>
          <w:sz w:val="16"/>
        </w:rPr>
        <w:t>(National Infrastructure Improvement Act of 2007 – Passed by the Senate, http://uspolitics.about.com/od/legislation/l/bl_s775.htm)</w:t>
      </w:r>
    </w:p>
    <w:p w:rsidR="00ED522C" w:rsidRPr="00EC1B1A" w:rsidRDefault="00ED522C" w:rsidP="00C11AA4">
      <w:pPr>
        <w:rPr>
          <w:sz w:val="16"/>
        </w:rPr>
      </w:pPr>
      <w:r>
        <w:t xml:space="preserve"> </w:t>
      </w:r>
      <w:r w:rsidRPr="00EC1B1A">
        <w:rPr>
          <w:sz w:val="16"/>
        </w:rPr>
        <w:t xml:space="preserve">(4) INFRASTRUCTURE(A) IN GENERAL- </w:t>
      </w:r>
      <w:r w:rsidRPr="00EC1B1A">
        <w:rPr>
          <w:rStyle w:val="StyleBoldUnderline"/>
        </w:rPr>
        <w:t xml:space="preserve">The term `infrastructure' means a </w:t>
      </w:r>
      <w:r w:rsidRPr="00EC1B1A">
        <w:rPr>
          <w:rStyle w:val="Emphasis"/>
        </w:rPr>
        <w:t>nonmilitary</w:t>
      </w:r>
      <w:r w:rsidRPr="00EC1B1A">
        <w:rPr>
          <w:rStyle w:val="StyleBoldUnderline"/>
        </w:rPr>
        <w:t xml:space="preserve"> structure or facility and equipment associated with that structure or facility</w:t>
      </w:r>
      <w:r w:rsidRPr="00EC1B1A">
        <w:rPr>
          <w:sz w:val="16"/>
        </w:rPr>
        <w:t>.</w:t>
      </w:r>
      <w:r>
        <w:rPr>
          <w:sz w:val="16"/>
        </w:rPr>
        <w:t xml:space="preserve"> </w:t>
      </w:r>
      <w:r w:rsidRPr="00EC1B1A">
        <w:rPr>
          <w:sz w:val="16"/>
        </w:rPr>
        <w:t xml:space="preserve">(B) INCLUSIONS- </w:t>
      </w:r>
      <w:r w:rsidRPr="00EC1B1A">
        <w:rPr>
          <w:rStyle w:val="StyleBoldUnderline"/>
        </w:rPr>
        <w:t>The term `infrastructure' includes</w:t>
      </w:r>
      <w:r w:rsidRPr="00EC1B1A">
        <w:rPr>
          <w:sz w:val="16"/>
        </w:rPr>
        <w:t xml:space="preserve">-(i) a surface transportation facility (such as </w:t>
      </w:r>
      <w:r w:rsidRPr="00EC1B1A">
        <w:rPr>
          <w:rStyle w:val="StyleBoldUnderline"/>
        </w:rPr>
        <w:t>a road, bridge, highway, public transportation facility, and</w:t>
      </w:r>
      <w:r w:rsidRPr="00EC1B1A">
        <w:rPr>
          <w:sz w:val="16"/>
        </w:rPr>
        <w:t xml:space="preserve"> freight and passenger </w:t>
      </w:r>
      <w:r w:rsidRPr="00EC1B1A">
        <w:rPr>
          <w:rStyle w:val="StyleBoldUnderline"/>
        </w:rPr>
        <w:t>rail</w:t>
      </w:r>
      <w:r w:rsidRPr="00EC1B1A">
        <w:rPr>
          <w:sz w:val="16"/>
        </w:rPr>
        <w:t>), as the Commission, in consultation with the National Surface Transportation Policy and Revenue Study Commission established by section 1909(b)(1) of the Safe, Accountable, Flexible, Efficient Transportation Equity Act: A Legacy for Users (Public Law 109-59; 119 Stat. 1471), determines to be appropriate;</w:t>
      </w:r>
      <w:r>
        <w:rPr>
          <w:sz w:val="16"/>
        </w:rPr>
        <w:t xml:space="preserve"> </w:t>
      </w:r>
      <w:r w:rsidRPr="00EC1B1A">
        <w:rPr>
          <w:sz w:val="16"/>
        </w:rPr>
        <w:t xml:space="preserve">(ii) a </w:t>
      </w:r>
      <w:r w:rsidRPr="00EC1B1A">
        <w:rPr>
          <w:rStyle w:val="StyleBoldUnderline"/>
        </w:rPr>
        <w:t>mass transit facility</w:t>
      </w:r>
      <w:r w:rsidRPr="00EC1B1A">
        <w:rPr>
          <w:sz w:val="16"/>
        </w:rPr>
        <w:t>;</w:t>
      </w:r>
      <w:r>
        <w:rPr>
          <w:sz w:val="16"/>
        </w:rPr>
        <w:t xml:space="preserve"> </w:t>
      </w:r>
      <w:r w:rsidRPr="00EC1B1A">
        <w:rPr>
          <w:sz w:val="16"/>
        </w:rPr>
        <w:t xml:space="preserve">(iii) an </w:t>
      </w:r>
      <w:r w:rsidRPr="00EC1B1A">
        <w:rPr>
          <w:rStyle w:val="StyleBoldUnderline"/>
        </w:rPr>
        <w:t>airport or airway</w:t>
      </w:r>
      <w:r w:rsidRPr="00EC1B1A">
        <w:rPr>
          <w:sz w:val="16"/>
        </w:rPr>
        <w:t xml:space="preserve"> facility;</w:t>
      </w:r>
      <w:r>
        <w:rPr>
          <w:sz w:val="16"/>
        </w:rPr>
        <w:t xml:space="preserve"> </w:t>
      </w:r>
      <w:r w:rsidRPr="00EC1B1A">
        <w:rPr>
          <w:sz w:val="16"/>
        </w:rPr>
        <w:t xml:space="preserve">(iv) a </w:t>
      </w:r>
      <w:r w:rsidRPr="00EC1B1A">
        <w:rPr>
          <w:rStyle w:val="StyleBoldUnderline"/>
        </w:rPr>
        <w:t>resource recovery facility</w:t>
      </w:r>
      <w:r w:rsidRPr="00EC1B1A">
        <w:rPr>
          <w:sz w:val="16"/>
        </w:rPr>
        <w:t>;</w:t>
      </w:r>
      <w:r>
        <w:rPr>
          <w:sz w:val="16"/>
        </w:rPr>
        <w:t xml:space="preserve"> </w:t>
      </w:r>
      <w:r w:rsidRPr="00EC1B1A">
        <w:rPr>
          <w:sz w:val="16"/>
        </w:rPr>
        <w:t xml:space="preserve">(v) a </w:t>
      </w:r>
      <w:r w:rsidRPr="00EC1B1A">
        <w:rPr>
          <w:rStyle w:val="StyleBoldUnderline"/>
        </w:rPr>
        <w:t>water supply and distribution system</w:t>
      </w:r>
      <w:r w:rsidRPr="00EC1B1A">
        <w:rPr>
          <w:sz w:val="16"/>
        </w:rPr>
        <w:t>;</w:t>
      </w:r>
      <w:r>
        <w:rPr>
          <w:sz w:val="16"/>
        </w:rPr>
        <w:t xml:space="preserve"> </w:t>
      </w:r>
      <w:r w:rsidRPr="00EC1B1A">
        <w:rPr>
          <w:sz w:val="16"/>
        </w:rPr>
        <w:t xml:space="preserve">(vi) a </w:t>
      </w:r>
      <w:r w:rsidRPr="00EC1B1A">
        <w:rPr>
          <w:rStyle w:val="StyleBoldUnderline"/>
        </w:rPr>
        <w:t>wastewater collection</w:t>
      </w:r>
      <w:r w:rsidRPr="00EC1B1A">
        <w:rPr>
          <w:sz w:val="16"/>
        </w:rPr>
        <w:t>, treatment, and related facility;</w:t>
      </w:r>
      <w:r>
        <w:rPr>
          <w:sz w:val="16"/>
        </w:rPr>
        <w:t xml:space="preserve"> </w:t>
      </w:r>
      <w:r w:rsidRPr="00EC1B1A">
        <w:rPr>
          <w:sz w:val="16"/>
        </w:rPr>
        <w:t xml:space="preserve">(vii) </w:t>
      </w:r>
      <w:r w:rsidRPr="00EC1B1A">
        <w:rPr>
          <w:rStyle w:val="StyleBoldUnderline"/>
        </w:rPr>
        <w:t>waterways, locks, and dams</w:t>
      </w:r>
      <w:r w:rsidRPr="00EC1B1A">
        <w:rPr>
          <w:sz w:val="16"/>
        </w:rPr>
        <w:t>;</w:t>
      </w:r>
      <w:r>
        <w:rPr>
          <w:sz w:val="16"/>
        </w:rPr>
        <w:t xml:space="preserve"> </w:t>
      </w:r>
      <w:r w:rsidRPr="00EC1B1A">
        <w:rPr>
          <w:sz w:val="16"/>
        </w:rPr>
        <w:t xml:space="preserve">(viii) a </w:t>
      </w:r>
      <w:r w:rsidRPr="00EC1B1A">
        <w:rPr>
          <w:rStyle w:val="StyleBoldUnderline"/>
        </w:rPr>
        <w:t>levee</w:t>
      </w:r>
      <w:r w:rsidRPr="00EC1B1A">
        <w:rPr>
          <w:sz w:val="16"/>
        </w:rPr>
        <w:t xml:space="preserve"> and any related flood-control facility;</w:t>
      </w:r>
      <w:r>
        <w:rPr>
          <w:sz w:val="16"/>
        </w:rPr>
        <w:t xml:space="preserve"> </w:t>
      </w:r>
      <w:r w:rsidRPr="00EC1B1A">
        <w:rPr>
          <w:sz w:val="16"/>
        </w:rPr>
        <w:t xml:space="preserve">(ix) a </w:t>
      </w:r>
      <w:r w:rsidRPr="00EC1B1A">
        <w:rPr>
          <w:rStyle w:val="StyleBoldUnderline"/>
        </w:rPr>
        <w:t>dock or port; and</w:t>
      </w:r>
      <w:r>
        <w:rPr>
          <w:sz w:val="16"/>
        </w:rPr>
        <w:t xml:space="preserve"> </w:t>
      </w:r>
      <w:r w:rsidRPr="00EC1B1A">
        <w:rPr>
          <w:sz w:val="16"/>
        </w:rPr>
        <w:t xml:space="preserve">(x) a </w:t>
      </w:r>
      <w:r w:rsidRPr="00EC1B1A">
        <w:rPr>
          <w:rStyle w:val="StyleBoldUnderline"/>
        </w:rPr>
        <w:t>solid waste disposal facility</w:t>
      </w:r>
      <w:r w:rsidRPr="00EC1B1A">
        <w:rPr>
          <w:sz w:val="16"/>
        </w:rPr>
        <w:t>.</w:t>
      </w:r>
    </w:p>
    <w:p w:rsidR="00614EF0" w:rsidRPr="002E2CD9" w:rsidRDefault="00664040" w:rsidP="00C11AA4">
      <w:pPr>
        <w:pStyle w:val="Heading1"/>
      </w:pPr>
      <w:bookmarkStart w:id="20" w:name="_Toc328260187"/>
      <w:r w:rsidRPr="002E2CD9">
        <w:lastRenderedPageBreak/>
        <w:t>***“Transportation Infrastructure” – Affirmative</w:t>
      </w:r>
      <w:bookmarkEnd w:id="20"/>
    </w:p>
    <w:p w:rsidR="00C7212A" w:rsidRDefault="00C7212A" w:rsidP="00C11AA4">
      <w:pPr>
        <w:pStyle w:val="Heading3"/>
      </w:pPr>
      <w:bookmarkStart w:id="21" w:name="_Toc328260188"/>
      <w:r>
        <w:lastRenderedPageBreak/>
        <w:t>General Inclusive Definitions of “Transportation Infrastructure”</w:t>
      </w:r>
      <w:bookmarkEnd w:id="21"/>
    </w:p>
    <w:p w:rsidR="00D335A6" w:rsidRPr="0029424A" w:rsidRDefault="00D335A6" w:rsidP="00C11AA4">
      <w:pPr>
        <w:pStyle w:val="Heading4"/>
      </w:pPr>
      <w:r>
        <w:t xml:space="preserve">(  ) </w:t>
      </w:r>
      <w:r w:rsidRPr="0029424A">
        <w:t xml:space="preserve">Transportation infrastructure </w:t>
      </w:r>
      <w:r>
        <w:t xml:space="preserve">refers to one of 9 subsectors – water and energy are topical </w:t>
      </w:r>
    </w:p>
    <w:p w:rsidR="00D335A6" w:rsidRDefault="00D335A6" w:rsidP="00C11AA4">
      <w:r w:rsidRPr="0029424A">
        <w:rPr>
          <w:b/>
        </w:rPr>
        <w:t>American Jobs Act, 11</w:t>
      </w:r>
      <w:r w:rsidRPr="0029424A">
        <w:t xml:space="preserve"> </w:t>
      </w:r>
    </w:p>
    <w:p w:rsidR="00D335A6" w:rsidRPr="00D335A6" w:rsidRDefault="00D335A6" w:rsidP="00C11AA4">
      <w:pPr>
        <w:rPr>
          <w:sz w:val="16"/>
        </w:rPr>
      </w:pPr>
      <w:r w:rsidRPr="00D335A6">
        <w:rPr>
          <w:sz w:val="16"/>
        </w:rPr>
        <w:t>(112 H. Doc. 53, legislation submitted to the House by Obama, 9/13, lexis)//DH</w:t>
      </w:r>
    </w:p>
    <w:p w:rsidR="00D335A6" w:rsidRPr="00BB612F" w:rsidRDefault="00D335A6" w:rsidP="00C11AA4">
      <w:pPr>
        <w:rPr>
          <w:sz w:val="16"/>
        </w:rPr>
      </w:pPr>
      <w:r w:rsidRPr="00BB612F">
        <w:rPr>
          <w:sz w:val="16"/>
          <w:shd w:val="clear" w:color="auto" w:fill="FFFFFF"/>
        </w:rPr>
        <w:t>(9) Infrastructure project.--</w:t>
      </w:r>
      <w:r>
        <w:rPr>
          <w:sz w:val="16"/>
        </w:rPr>
        <w:t xml:space="preserve"> </w:t>
      </w:r>
      <w:r w:rsidRPr="00BB612F">
        <w:rPr>
          <w:sz w:val="16"/>
          <w:shd w:val="clear" w:color="auto" w:fill="FFFFFF"/>
        </w:rPr>
        <w:t>(A) In general.--The term ``eligible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infrastructure project'' means any non-Federal</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transportation, water, or energy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project, or an aggregation of such</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infrastructure projects, as provided in this</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Act.</w:t>
      </w:r>
      <w:r>
        <w:rPr>
          <w:sz w:val="16"/>
        </w:rPr>
        <w:t xml:space="preserve"> </w:t>
      </w:r>
      <w:r w:rsidRPr="00BB612F">
        <w:rPr>
          <w:sz w:val="16"/>
          <w:shd w:val="clear" w:color="auto" w:fill="FFFFFF"/>
        </w:rPr>
        <w:t>(B) Transportation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project.--The</w:t>
      </w:r>
      <w:r w:rsidRPr="00BB612F">
        <w:rPr>
          <w:rStyle w:val="apple-converted-space"/>
          <w:rFonts w:ascii="Verdana" w:hAnsi="Verdana"/>
          <w:color w:val="000000"/>
          <w:sz w:val="16"/>
          <w:szCs w:val="20"/>
          <w:shd w:val="clear" w:color="auto" w:fill="FFFFFF"/>
        </w:rPr>
        <w:t xml:space="preserve"> </w:t>
      </w:r>
      <w:r w:rsidRPr="002D6E71">
        <w:rPr>
          <w:rStyle w:val="StyleBoldUnderline"/>
        </w:rPr>
        <w:t>term ``transportation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 xml:space="preserve">project'' </w:t>
      </w:r>
      <w:r w:rsidRPr="002D6E71">
        <w:rPr>
          <w:rStyle w:val="StyleBoldUnderline"/>
        </w:rPr>
        <w:t>means the construction, alteration, or repair, including the facilitation of intermodal transit, of the following subsectors</w:t>
      </w:r>
      <w:r w:rsidRPr="00BB612F">
        <w:rPr>
          <w:sz w:val="16"/>
          <w:shd w:val="clear" w:color="auto" w:fill="FFFFFF"/>
        </w:rPr>
        <w:t>:</w:t>
      </w:r>
      <w:r>
        <w:rPr>
          <w:sz w:val="16"/>
        </w:rPr>
        <w:t xml:space="preserve"> </w:t>
      </w:r>
      <w:r w:rsidRPr="00BB612F">
        <w:rPr>
          <w:sz w:val="16"/>
          <w:shd w:val="clear" w:color="auto" w:fill="FFFFFF"/>
        </w:rPr>
        <w:t xml:space="preserve">(i) </w:t>
      </w:r>
      <w:r w:rsidRPr="002D6E71">
        <w:rPr>
          <w:rStyle w:val="StyleBoldUnderline"/>
        </w:rPr>
        <w:t>Highway or road</w:t>
      </w:r>
      <w:r w:rsidRPr="00BB612F">
        <w:rPr>
          <w:sz w:val="16"/>
          <w:shd w:val="clear" w:color="auto" w:fill="FFFFFF"/>
        </w:rPr>
        <w:t>.</w:t>
      </w:r>
      <w:r>
        <w:rPr>
          <w:sz w:val="16"/>
        </w:rPr>
        <w:t xml:space="preserve"> </w:t>
      </w:r>
      <w:r w:rsidRPr="00BB612F">
        <w:rPr>
          <w:sz w:val="16"/>
          <w:shd w:val="clear" w:color="auto" w:fill="FFFFFF"/>
        </w:rPr>
        <w:t xml:space="preserve">(ii) </w:t>
      </w:r>
      <w:r w:rsidRPr="002D6E71">
        <w:rPr>
          <w:rStyle w:val="StyleBoldUnderline"/>
        </w:rPr>
        <w:t>Bridge</w:t>
      </w:r>
      <w:r w:rsidRPr="00BB612F">
        <w:rPr>
          <w:sz w:val="16"/>
          <w:shd w:val="clear" w:color="auto" w:fill="FFFFFF"/>
        </w:rPr>
        <w:t>.</w:t>
      </w:r>
      <w:r>
        <w:rPr>
          <w:sz w:val="16"/>
        </w:rPr>
        <w:t xml:space="preserve"> </w:t>
      </w:r>
      <w:r w:rsidRPr="00BB612F">
        <w:rPr>
          <w:sz w:val="16"/>
          <w:shd w:val="clear" w:color="auto" w:fill="FFFFFF"/>
        </w:rPr>
        <w:t xml:space="preserve">(iii) </w:t>
      </w:r>
      <w:r w:rsidRPr="002D6E71">
        <w:rPr>
          <w:rStyle w:val="StyleBoldUnderline"/>
        </w:rPr>
        <w:t>Mass transit</w:t>
      </w:r>
      <w:r w:rsidRPr="00BB612F">
        <w:rPr>
          <w:sz w:val="16"/>
          <w:shd w:val="clear" w:color="auto" w:fill="FFFFFF"/>
        </w:rPr>
        <w:t>.</w:t>
      </w:r>
      <w:r>
        <w:rPr>
          <w:sz w:val="16"/>
        </w:rPr>
        <w:t xml:space="preserve"> </w:t>
      </w:r>
      <w:r w:rsidRPr="00BB612F">
        <w:rPr>
          <w:sz w:val="16"/>
          <w:shd w:val="clear" w:color="auto" w:fill="FFFFFF"/>
        </w:rPr>
        <w:t xml:space="preserve">(iv) </w:t>
      </w:r>
      <w:r w:rsidRPr="002D6E71">
        <w:rPr>
          <w:rStyle w:val="StyleBoldUnderline"/>
        </w:rPr>
        <w:t>Inland waterways</w:t>
      </w:r>
      <w:r w:rsidRPr="00BB612F">
        <w:rPr>
          <w:sz w:val="16"/>
          <w:shd w:val="clear" w:color="auto" w:fill="FFFFFF"/>
        </w:rPr>
        <w:t>.</w:t>
      </w:r>
      <w:r>
        <w:rPr>
          <w:sz w:val="16"/>
        </w:rPr>
        <w:t xml:space="preserve"> </w:t>
      </w:r>
      <w:r w:rsidRPr="00BB612F">
        <w:rPr>
          <w:sz w:val="16"/>
          <w:shd w:val="clear" w:color="auto" w:fill="FFFFFF"/>
        </w:rPr>
        <w:t xml:space="preserve">(v) </w:t>
      </w:r>
      <w:r w:rsidRPr="002D6E71">
        <w:rPr>
          <w:rStyle w:val="StyleBoldUnderline"/>
        </w:rPr>
        <w:t>Commercial ports</w:t>
      </w:r>
      <w:r w:rsidRPr="00BB612F">
        <w:rPr>
          <w:sz w:val="16"/>
          <w:shd w:val="clear" w:color="auto" w:fill="FFFFFF"/>
        </w:rPr>
        <w:t>.</w:t>
      </w:r>
      <w:r>
        <w:rPr>
          <w:sz w:val="16"/>
        </w:rPr>
        <w:t xml:space="preserve"> </w:t>
      </w:r>
      <w:r w:rsidRPr="00BB612F">
        <w:rPr>
          <w:sz w:val="16"/>
          <w:shd w:val="clear" w:color="auto" w:fill="FFFFFF"/>
        </w:rPr>
        <w:t xml:space="preserve">(vi) </w:t>
      </w:r>
      <w:r w:rsidRPr="002D6E71">
        <w:rPr>
          <w:rStyle w:val="StyleBoldUnderline"/>
        </w:rPr>
        <w:t>Airports</w:t>
      </w:r>
      <w:r w:rsidRPr="00BB612F">
        <w:rPr>
          <w:sz w:val="16"/>
          <w:shd w:val="clear" w:color="auto" w:fill="FFFFFF"/>
        </w:rPr>
        <w:t>.</w:t>
      </w:r>
      <w:r>
        <w:rPr>
          <w:sz w:val="16"/>
        </w:rPr>
        <w:t xml:space="preserve"> </w:t>
      </w:r>
      <w:r w:rsidRPr="00BB612F">
        <w:rPr>
          <w:sz w:val="16"/>
          <w:shd w:val="clear" w:color="auto" w:fill="FFFFFF"/>
        </w:rPr>
        <w:t xml:space="preserve">(vii) </w:t>
      </w:r>
      <w:r w:rsidRPr="002D6E71">
        <w:rPr>
          <w:rStyle w:val="StyleBoldUnderline"/>
        </w:rPr>
        <w:t>Air traffic control systems</w:t>
      </w:r>
      <w:r w:rsidRPr="00BB612F">
        <w:rPr>
          <w:sz w:val="16"/>
          <w:shd w:val="clear" w:color="auto" w:fill="FFFFFF"/>
        </w:rPr>
        <w:t>.</w:t>
      </w:r>
      <w:r>
        <w:rPr>
          <w:sz w:val="16"/>
        </w:rPr>
        <w:t xml:space="preserve"> </w:t>
      </w:r>
      <w:r w:rsidRPr="00BB612F">
        <w:rPr>
          <w:sz w:val="16"/>
          <w:shd w:val="clear" w:color="auto" w:fill="FFFFFF"/>
        </w:rPr>
        <w:t xml:space="preserve">(viii) </w:t>
      </w:r>
      <w:r w:rsidRPr="002D6E71">
        <w:rPr>
          <w:rStyle w:val="StyleBoldUnderline"/>
        </w:rPr>
        <w:t>Passenger rail, including</w:t>
      </w:r>
      <w:r>
        <w:rPr>
          <w:rStyle w:val="StyleBoldUnderline"/>
        </w:rPr>
        <w:t xml:space="preserve"> </w:t>
      </w:r>
      <w:r w:rsidRPr="002D6E71">
        <w:rPr>
          <w:rStyle w:val="StyleBoldUnderline"/>
        </w:rPr>
        <w:t>high-speed rail</w:t>
      </w:r>
      <w:r w:rsidRPr="00BB612F">
        <w:rPr>
          <w:sz w:val="16"/>
          <w:shd w:val="clear" w:color="auto" w:fill="FFFFFF"/>
        </w:rPr>
        <w:t>.</w:t>
      </w:r>
      <w:r>
        <w:rPr>
          <w:sz w:val="16"/>
        </w:rPr>
        <w:t xml:space="preserve"> </w:t>
      </w:r>
      <w:r w:rsidRPr="00BB612F">
        <w:rPr>
          <w:sz w:val="16"/>
          <w:shd w:val="clear" w:color="auto" w:fill="FFFFFF"/>
        </w:rPr>
        <w:t xml:space="preserve">(ix) </w:t>
      </w:r>
      <w:r w:rsidRPr="002D6E71">
        <w:rPr>
          <w:rStyle w:val="StyleBoldUnderline"/>
        </w:rPr>
        <w:t>Freight rail</w:t>
      </w:r>
      <w:r w:rsidRPr="00BB612F">
        <w:rPr>
          <w:sz w:val="16"/>
          <w:shd w:val="clear" w:color="auto" w:fill="FFFFFF"/>
        </w:rPr>
        <w:t xml:space="preserve"> systems.</w:t>
      </w:r>
      <w:r>
        <w:rPr>
          <w:sz w:val="16"/>
        </w:rPr>
        <w:t xml:space="preserve"> </w:t>
      </w:r>
      <w:r w:rsidRPr="00BB612F">
        <w:rPr>
          <w:sz w:val="16"/>
        </w:rPr>
        <w:t xml:space="preserve">(C) </w:t>
      </w:r>
      <w:r w:rsidRPr="001A11B9">
        <w:rPr>
          <w:rStyle w:val="StyleBoldUnderline"/>
        </w:rPr>
        <w:t>Water infrastructure project</w:t>
      </w:r>
      <w:r w:rsidRPr="00BB612F">
        <w:rPr>
          <w:sz w:val="16"/>
        </w:rPr>
        <w:t>.--The term ``water infrastructure project'' means the construction, consolidation, alteration, or repair of the following subsectors:</w:t>
      </w:r>
      <w:r>
        <w:rPr>
          <w:sz w:val="16"/>
        </w:rPr>
        <w:t xml:space="preserve"> </w:t>
      </w:r>
      <w:r w:rsidRPr="00BB612F">
        <w:rPr>
          <w:sz w:val="16"/>
        </w:rPr>
        <w:t>(i) Waterwaste treatment facility.</w:t>
      </w:r>
      <w:r>
        <w:rPr>
          <w:sz w:val="16"/>
        </w:rPr>
        <w:t xml:space="preserve"> </w:t>
      </w:r>
      <w:r w:rsidRPr="00BB612F">
        <w:rPr>
          <w:sz w:val="16"/>
        </w:rPr>
        <w:t>(ii) Storm water management system.</w:t>
      </w:r>
      <w:r>
        <w:rPr>
          <w:sz w:val="16"/>
        </w:rPr>
        <w:t xml:space="preserve"> </w:t>
      </w:r>
      <w:r w:rsidRPr="00BB612F">
        <w:rPr>
          <w:sz w:val="16"/>
        </w:rPr>
        <w:t>(iii) Dam.</w:t>
      </w:r>
      <w:r>
        <w:rPr>
          <w:sz w:val="16"/>
        </w:rPr>
        <w:t xml:space="preserve"> </w:t>
      </w:r>
      <w:r w:rsidRPr="00BB612F">
        <w:rPr>
          <w:sz w:val="16"/>
        </w:rPr>
        <w:t>(iv) Solid waste disposal facility.</w:t>
      </w:r>
      <w:r>
        <w:rPr>
          <w:sz w:val="16"/>
        </w:rPr>
        <w:t xml:space="preserve"> </w:t>
      </w:r>
      <w:r w:rsidRPr="00BB612F">
        <w:rPr>
          <w:sz w:val="16"/>
        </w:rPr>
        <w:t>(v) Drinking water treatment facility.</w:t>
      </w:r>
      <w:r>
        <w:rPr>
          <w:sz w:val="16"/>
        </w:rPr>
        <w:t xml:space="preserve"> </w:t>
      </w:r>
      <w:r w:rsidRPr="00BB612F">
        <w:rPr>
          <w:sz w:val="16"/>
        </w:rPr>
        <w:t>(vi) Levee.</w:t>
      </w:r>
      <w:r>
        <w:rPr>
          <w:sz w:val="16"/>
        </w:rPr>
        <w:t xml:space="preserve"> </w:t>
      </w:r>
      <w:r w:rsidRPr="00BB612F">
        <w:rPr>
          <w:sz w:val="16"/>
        </w:rPr>
        <w:t>(vii) Open space management system.</w:t>
      </w:r>
      <w:r>
        <w:rPr>
          <w:sz w:val="16"/>
        </w:rPr>
        <w:t xml:space="preserve"> </w:t>
      </w:r>
      <w:r w:rsidRPr="00BB612F">
        <w:rPr>
          <w:sz w:val="16"/>
        </w:rPr>
        <w:t xml:space="preserve">(D) </w:t>
      </w:r>
      <w:r w:rsidRPr="001A11B9">
        <w:rPr>
          <w:rStyle w:val="StyleBoldUnderline"/>
        </w:rPr>
        <w:t>Energy infrastructure project</w:t>
      </w:r>
      <w:r w:rsidRPr="00BB612F">
        <w:rPr>
          <w:sz w:val="16"/>
        </w:rPr>
        <w:t>.--The term ``energy infrastructure project'' means the construction, alteration, or repair of the following subsectors:</w:t>
      </w:r>
      <w:r>
        <w:rPr>
          <w:sz w:val="16"/>
        </w:rPr>
        <w:t xml:space="preserve"> </w:t>
      </w:r>
      <w:r w:rsidRPr="00BB612F">
        <w:rPr>
          <w:sz w:val="16"/>
        </w:rPr>
        <w:t>(i) Pollution reduced energy generation.</w:t>
      </w:r>
      <w:r>
        <w:rPr>
          <w:sz w:val="16"/>
        </w:rPr>
        <w:t xml:space="preserve"> </w:t>
      </w:r>
      <w:r w:rsidRPr="00BB612F">
        <w:rPr>
          <w:sz w:val="16"/>
        </w:rPr>
        <w:t>(ii) Transmission and distribution.</w:t>
      </w:r>
      <w:r>
        <w:rPr>
          <w:sz w:val="16"/>
        </w:rPr>
        <w:t xml:space="preserve"> </w:t>
      </w:r>
      <w:r w:rsidRPr="00BB612F">
        <w:rPr>
          <w:sz w:val="16"/>
        </w:rPr>
        <w:t>(iii) Storage.</w:t>
      </w:r>
      <w:r>
        <w:rPr>
          <w:sz w:val="16"/>
        </w:rPr>
        <w:t xml:space="preserve"> </w:t>
      </w:r>
      <w:r w:rsidRPr="00BB612F">
        <w:rPr>
          <w:sz w:val="16"/>
        </w:rPr>
        <w:t>(iv) Energy efficiency enhancements for buildings, including public and commercial buildings.</w:t>
      </w:r>
    </w:p>
    <w:p w:rsidR="007E1892" w:rsidRPr="002E2CD9" w:rsidRDefault="007E1892" w:rsidP="00C11AA4">
      <w:pPr>
        <w:pStyle w:val="Heading4"/>
      </w:pPr>
      <w:r w:rsidRPr="002E2CD9">
        <w:t xml:space="preserve">(  ) Here’s a list – and repairs/alterations are T </w:t>
      </w:r>
    </w:p>
    <w:p w:rsidR="007E1892" w:rsidRPr="0067624A" w:rsidRDefault="007E1892" w:rsidP="00C11AA4">
      <w:pPr>
        <w:rPr>
          <w:b/>
        </w:rPr>
      </w:pPr>
      <w:r w:rsidRPr="0067624A">
        <w:rPr>
          <w:b/>
        </w:rPr>
        <w:t>Congress ‘11</w:t>
      </w:r>
    </w:p>
    <w:p w:rsidR="007E1892" w:rsidRPr="002E2CD9" w:rsidRDefault="007E1892" w:rsidP="00C11AA4">
      <w:pPr>
        <w:rPr>
          <w:sz w:val="16"/>
        </w:rPr>
      </w:pPr>
      <w:r w:rsidRPr="002E2CD9">
        <w:rPr>
          <w:sz w:val="16"/>
        </w:rPr>
        <w:t>[The US Senate – the 112</w:t>
      </w:r>
      <w:r w:rsidRPr="002E2CD9">
        <w:rPr>
          <w:sz w:val="16"/>
          <w:vertAlign w:val="superscript"/>
        </w:rPr>
        <w:t>th</w:t>
      </w:r>
      <w:r w:rsidRPr="002E2CD9">
        <w:rPr>
          <w:sz w:val="16"/>
        </w:rPr>
        <w:t xml:space="preserve"> Congress of the United States. “Full Text of S. 652: Building and Upgrading Infrastructure for Long-term Development” 3/17/11 http://www.govtrack.us/congress/bills/112/s652/text</w:t>
      </w:r>
      <w:r w:rsidRPr="002E2CD9">
        <w:rPr>
          <w:rFonts w:ascii="Brush Script MT" w:hAnsi="Brush Script MT"/>
          <w:sz w:val="16"/>
        </w:rPr>
        <w:t>//Cal-JV</w:t>
      </w:r>
      <w:r w:rsidRPr="002E2CD9">
        <w:rPr>
          <w:sz w:val="16"/>
        </w:rPr>
        <w:t>]</w:t>
      </w:r>
    </w:p>
    <w:p w:rsidR="007E1892" w:rsidRPr="002E2CD9" w:rsidRDefault="007E1892" w:rsidP="00C11AA4">
      <w:pPr>
        <w:rPr>
          <w:sz w:val="16"/>
        </w:rPr>
      </w:pPr>
      <w:r w:rsidRPr="002E2CD9">
        <w:rPr>
          <w:sz w:val="16"/>
        </w:rPr>
        <w:t xml:space="preserve">(B) TRANSPORTATION INFRASTRUCTURE PROJECT- </w:t>
      </w:r>
      <w:r w:rsidRPr="000D4298">
        <w:rPr>
          <w:rStyle w:val="StyleBoldUnderline"/>
        </w:rPr>
        <w:t>The term ‘transportation infrastructure</w:t>
      </w:r>
      <w:r w:rsidRPr="002E2CD9">
        <w:rPr>
          <w:sz w:val="16"/>
        </w:rPr>
        <w:t xml:space="preserve"> project’ </w:t>
      </w:r>
      <w:r w:rsidRPr="000D4298">
        <w:rPr>
          <w:rStyle w:val="StyleBoldUnderline"/>
        </w:rPr>
        <w:t>means the construction, alteration, or repair, including the facilitation of intermodal transit, of the following subsectors</w:t>
      </w:r>
      <w:r w:rsidRPr="002E2CD9">
        <w:rPr>
          <w:sz w:val="16"/>
        </w:rPr>
        <w:t xml:space="preserve">: (i) </w:t>
      </w:r>
      <w:r w:rsidRPr="000D4298">
        <w:rPr>
          <w:rStyle w:val="StyleBoldUnderline"/>
        </w:rPr>
        <w:t>Highway or road. (ii) Bridge. (iii) Mass transit. (iv) Inland waterways. (v) Commercial ports. (vi) Airports. (vii) Air traffic control systems. (viii) Passenger rail, including high-speed rail. (ix) Freight rail systems</w:t>
      </w:r>
      <w:r w:rsidRPr="002E2CD9">
        <w:rPr>
          <w:sz w:val="16"/>
        </w:rPr>
        <w:t>.</w:t>
      </w:r>
    </w:p>
    <w:p w:rsidR="007E1892" w:rsidRPr="002E2CD9" w:rsidRDefault="007E1892" w:rsidP="00C11AA4">
      <w:pPr>
        <w:pStyle w:val="Heading4"/>
      </w:pPr>
      <w:r w:rsidRPr="002E2CD9">
        <w:t xml:space="preserve">(  ) Land acquisition’s T </w:t>
      </w:r>
    </w:p>
    <w:p w:rsidR="007E1892" w:rsidRPr="0067624A" w:rsidRDefault="007E1892" w:rsidP="00C11AA4">
      <w:pPr>
        <w:rPr>
          <w:b/>
        </w:rPr>
      </w:pPr>
      <w:r w:rsidRPr="0067624A">
        <w:rPr>
          <w:b/>
        </w:rPr>
        <w:t>FBCC ‘12</w:t>
      </w:r>
    </w:p>
    <w:p w:rsidR="007E1892" w:rsidRPr="002E2CD9" w:rsidRDefault="007E1892" w:rsidP="00C11AA4">
      <w:pPr>
        <w:rPr>
          <w:rFonts w:cs="Arial"/>
          <w:sz w:val="16"/>
        </w:rPr>
      </w:pPr>
      <w:r w:rsidRPr="002E2CD9">
        <w:rPr>
          <w:rFonts w:ascii="Arial" w:hAnsi="Arial" w:cs="Arial"/>
          <w:sz w:val="16"/>
        </w:rPr>
        <w:t>[The Florida Board of County Commissioners.  “Imposition of Infrastructure Surtax” 2012, http://fl-pascocounty.civicplus.com/DocumentCenter/Home/View/6399</w:t>
      </w:r>
      <w:r w:rsidRPr="002E2CD9">
        <w:rPr>
          <w:rFonts w:ascii="Brush Script MT" w:hAnsi="Brush Script MT" w:cs="Arial"/>
          <w:sz w:val="16"/>
        </w:rPr>
        <w:t>//Cal-JV</w:t>
      </w:r>
      <w:r w:rsidRPr="002E2CD9">
        <w:rPr>
          <w:rFonts w:cs="Arial"/>
          <w:sz w:val="16"/>
        </w:rPr>
        <w:t>]</w:t>
      </w:r>
    </w:p>
    <w:p w:rsidR="007E1892" w:rsidRPr="002E2CD9" w:rsidRDefault="007E1892" w:rsidP="00C11AA4">
      <w:pPr>
        <w:rPr>
          <w:rFonts w:ascii="Arial" w:hAnsi="Arial" w:cs="Arial"/>
          <w:sz w:val="16"/>
        </w:rPr>
      </w:pPr>
      <w:r w:rsidRPr="002E2CD9">
        <w:rPr>
          <w:rFonts w:ascii="Arial" w:hAnsi="Arial" w:cs="Arial"/>
          <w:sz w:val="16"/>
        </w:rPr>
        <w:t xml:space="preserve">4. 40% of the County's 45% share of the proceeds shall be used for transportation infrastructure. For the purpose of this Ordinance </w:t>
      </w:r>
      <w:r w:rsidRPr="00043A91">
        <w:rPr>
          <w:rStyle w:val="StyleBoldUnderline"/>
        </w:rPr>
        <w:t xml:space="preserve">"transportation infrastructure" means: any fixed capital expenditure or fixed capital outlay associated with the construction, reconstruction, or improvement of roads and transportation facilities, and </w:t>
      </w:r>
      <w:r w:rsidRPr="00043A91">
        <w:rPr>
          <w:rStyle w:val="Emphasis"/>
        </w:rPr>
        <w:t>any land acquisition, land improvement, design, permitting, and engineering costs related thereto</w:t>
      </w:r>
      <w:r w:rsidRPr="002E2CD9">
        <w:rPr>
          <w:rFonts w:ascii="Arial" w:hAnsi="Arial" w:cs="Arial"/>
          <w:sz w:val="16"/>
        </w:rPr>
        <w:t>. Also included in the term “transportation infrastructure” are public transportation vehicles.</w:t>
      </w:r>
    </w:p>
    <w:p w:rsidR="00614EF0" w:rsidRPr="002E2CD9" w:rsidRDefault="0077734C" w:rsidP="00C11AA4">
      <w:pPr>
        <w:pStyle w:val="Heading4"/>
      </w:pPr>
      <w:r>
        <w:t>(  ) “Transportation Infrastructure” i</w:t>
      </w:r>
      <w:r w:rsidR="00614EF0" w:rsidRPr="002E2CD9">
        <w:t>ncludes power cables and gas pipelines</w:t>
      </w:r>
    </w:p>
    <w:p w:rsidR="0077734C" w:rsidRPr="0077734C" w:rsidRDefault="00614EF0" w:rsidP="00C11AA4">
      <w:r w:rsidRPr="0077734C">
        <w:rPr>
          <w:rStyle w:val="StyleStyleBold12pt"/>
          <w:sz w:val="22"/>
        </w:rPr>
        <w:t>Mills 11</w:t>
      </w:r>
      <w:r w:rsidRPr="0077734C">
        <w:t xml:space="preserve"> </w:t>
      </w:r>
    </w:p>
    <w:p w:rsidR="00614EF0" w:rsidRPr="002E2CD9" w:rsidRDefault="00614EF0" w:rsidP="00C11AA4">
      <w:pPr>
        <w:rPr>
          <w:sz w:val="16"/>
        </w:rPr>
      </w:pPr>
      <w:r w:rsidRPr="002E2CD9">
        <w:rPr>
          <w:sz w:val="16"/>
        </w:rPr>
        <w:t>(Dr Anthony, CEO – AfriCarbon (Pty) Ltd and C4 EcoSolutions (Pty) Ltd, et al., “Peri-Urban Bamboo Planting Around South African Townships”, Voluntary Carbon Standard Project, 8-24)</w:t>
      </w:r>
    </w:p>
    <w:p w:rsidR="00614EF0" w:rsidRDefault="00614EF0" w:rsidP="00C11AA4">
      <w:pPr>
        <w:rPr>
          <w:sz w:val="16"/>
        </w:rPr>
      </w:pPr>
      <w:r w:rsidRPr="002E2CD9">
        <w:rPr>
          <w:sz w:val="16"/>
        </w:rPr>
        <w:t>2.2 Justification of the choice of the methodology and why it is applicable to the project activity:</w:t>
      </w:r>
      <w:r w:rsidR="0077734C">
        <w:rPr>
          <w:sz w:val="16"/>
        </w:rPr>
        <w:t xml:space="preserve"> </w:t>
      </w:r>
      <w:r w:rsidRPr="009B66CE">
        <w:rPr>
          <w:rStyle w:val="StyleBoldUnderline"/>
        </w:rPr>
        <w:t>The project meets</w:t>
      </w:r>
      <w:r w:rsidRPr="002E2CD9">
        <w:rPr>
          <w:sz w:val="16"/>
        </w:rPr>
        <w:t xml:space="preserve"> the </w:t>
      </w:r>
      <w:r w:rsidRPr="009B66CE">
        <w:rPr>
          <w:rStyle w:val="StyleBoldUnderline"/>
        </w:rPr>
        <w:t>specification criteria</w:t>
      </w:r>
      <w:r w:rsidRPr="002E2CD9">
        <w:rPr>
          <w:sz w:val="16"/>
        </w:rPr>
        <w:t xml:space="preserve"> for the nominated methodology, </w:t>
      </w:r>
      <w:r w:rsidRPr="009B66CE">
        <w:rPr>
          <w:rStyle w:val="StyleBoldUnderline"/>
        </w:rPr>
        <w:t>namely</w:t>
      </w:r>
      <w:r w:rsidRPr="002E2CD9">
        <w:rPr>
          <w:sz w:val="16"/>
        </w:rPr>
        <w:t>:</w:t>
      </w:r>
      <w:r w:rsidR="0077734C">
        <w:rPr>
          <w:sz w:val="16"/>
        </w:rPr>
        <w:t xml:space="preserve"> </w:t>
      </w:r>
      <w:r w:rsidRPr="002E2CD9">
        <w:rPr>
          <w:sz w:val="16"/>
        </w:rPr>
        <w:t xml:space="preserve"> project </w:t>
      </w:r>
      <w:r w:rsidRPr="009B66CE">
        <w:rPr>
          <w:rStyle w:val="StyleBoldUnderline"/>
        </w:rPr>
        <w:t>activities are implemented on</w:t>
      </w:r>
      <w:r w:rsidRPr="002E2CD9">
        <w:rPr>
          <w:sz w:val="16"/>
        </w:rPr>
        <w:t xml:space="preserve"> human settlements, defined as: “Residential and commercial lawns (rural and urban), gardens, golf courses, athletic fields, parks, provided such land is functionally or administratively associated with particular cities, villages or other settlement types and is not accounted for in another land-use category” or </w:t>
      </w:r>
      <w:r w:rsidRPr="009B66CE">
        <w:rPr>
          <w:rStyle w:val="StyleBoldUnderline"/>
        </w:rPr>
        <w:t>transportation infrastructure, defined as “</w:t>
      </w:r>
      <w:r w:rsidRPr="009B66CE">
        <w:rPr>
          <w:rStyle w:val="Emphasis"/>
        </w:rPr>
        <w:t>Land strips along streets</w:t>
      </w:r>
      <w:r w:rsidRPr="009B66CE">
        <w:rPr>
          <w:rStyle w:val="StyleBoldUnderline"/>
        </w:rPr>
        <w:t xml:space="preserve">, </w:t>
      </w:r>
      <w:r w:rsidRPr="009B66CE">
        <w:rPr>
          <w:rStyle w:val="Emphasis"/>
        </w:rPr>
        <w:t>country roads</w:t>
      </w:r>
      <w:r w:rsidRPr="009B66CE">
        <w:rPr>
          <w:rStyle w:val="StyleBoldUnderline"/>
        </w:rPr>
        <w:t xml:space="preserve">, </w:t>
      </w:r>
      <w:r w:rsidRPr="009B66CE">
        <w:rPr>
          <w:rStyle w:val="Emphasis"/>
        </w:rPr>
        <w:t>highways</w:t>
      </w:r>
      <w:r w:rsidRPr="009B66CE">
        <w:rPr>
          <w:rStyle w:val="StyleBoldUnderline"/>
        </w:rPr>
        <w:t xml:space="preserve">, </w:t>
      </w:r>
      <w:r w:rsidRPr="009B66CE">
        <w:rPr>
          <w:rStyle w:val="Emphasis"/>
        </w:rPr>
        <w:t>railways</w:t>
      </w:r>
      <w:r w:rsidRPr="009B66CE">
        <w:rPr>
          <w:rStyle w:val="StyleBoldUnderline"/>
        </w:rPr>
        <w:t xml:space="preserve">, </w:t>
      </w:r>
      <w:r w:rsidRPr="009B66CE">
        <w:rPr>
          <w:rStyle w:val="Emphasis"/>
        </w:rPr>
        <w:t>waterways</w:t>
      </w:r>
      <w:r w:rsidRPr="009B66CE">
        <w:rPr>
          <w:rStyle w:val="StyleBoldUnderline"/>
        </w:rPr>
        <w:t xml:space="preserve">, </w:t>
      </w:r>
      <w:r w:rsidRPr="009B66CE">
        <w:rPr>
          <w:rStyle w:val="Emphasis"/>
        </w:rPr>
        <w:t>overhead power cables</w:t>
      </w:r>
      <w:r w:rsidRPr="009B66CE">
        <w:rPr>
          <w:rStyle w:val="StyleBoldUnderline"/>
        </w:rPr>
        <w:t xml:space="preserve">, </w:t>
      </w:r>
      <w:r w:rsidRPr="009B66CE">
        <w:rPr>
          <w:rStyle w:val="Emphasis"/>
        </w:rPr>
        <w:t>gas pipelines</w:t>
      </w:r>
      <w:r w:rsidRPr="002E2CD9">
        <w:rPr>
          <w:sz w:val="16"/>
        </w:rPr>
        <w:t xml:space="preserve">, provided such land is functionally or administratively associated with the transportation infrastructure and is not accounted for </w:t>
      </w:r>
      <w:r w:rsidR="003B6229">
        <w:rPr>
          <w:sz w:val="16"/>
        </w:rPr>
        <w:t>in any other land-use category”</w:t>
      </w:r>
    </w:p>
    <w:p w:rsidR="003B6229" w:rsidRDefault="003B6229" w:rsidP="00C11AA4">
      <w:pPr>
        <w:pStyle w:val="Heading4"/>
      </w:pPr>
      <w:r>
        <w:lastRenderedPageBreak/>
        <w:t xml:space="preserve">(  ) “Transportation infrastructure” is anything </w:t>
      </w:r>
      <w:r>
        <w:rPr>
          <w:u w:val="single"/>
        </w:rPr>
        <w:t>related</w:t>
      </w:r>
      <w:r>
        <w:t xml:space="preserve"> to the sector</w:t>
      </w:r>
    </w:p>
    <w:p w:rsidR="00FB361C" w:rsidRDefault="00FB361C" w:rsidP="00C11AA4">
      <w:pPr>
        <w:rPr>
          <w:b/>
        </w:rPr>
      </w:pPr>
      <w:r>
        <w:rPr>
          <w:b/>
        </w:rPr>
        <w:t>BLD ‘10</w:t>
      </w:r>
    </w:p>
    <w:p w:rsidR="00FB361C" w:rsidRPr="00FB361C" w:rsidRDefault="00FB361C" w:rsidP="00C11AA4">
      <w:pPr>
        <w:rPr>
          <w:sz w:val="16"/>
        </w:rPr>
      </w:pPr>
      <w:r>
        <w:rPr>
          <w:sz w:val="16"/>
        </w:rPr>
        <w:t xml:space="preserve">[Ballentine’s Law Dictionary. “T” 2010, </w:t>
      </w:r>
      <w:hyperlink r:id="rId14" w:history="1">
        <w:r w:rsidRPr="00A46C5B">
          <w:rPr>
            <w:rStyle w:val="Hyperlink"/>
            <w:sz w:val="16"/>
          </w:rPr>
          <w:t>http://www.citizenlaw.com/pdf/t.pdf</w:t>
        </w:r>
      </w:hyperlink>
      <w:r>
        <w:rPr>
          <w:sz w:val="16"/>
        </w:rPr>
        <w:t xml:space="preserve"> </w:t>
      </w:r>
      <w:r>
        <w:rPr>
          <w:rFonts w:ascii="Brush Script MT" w:hAnsi="Brush Script MT"/>
          <w:sz w:val="16"/>
        </w:rPr>
        <w:t>//Cal-JV</w:t>
      </w:r>
      <w:r>
        <w:rPr>
          <w:sz w:val="16"/>
        </w:rPr>
        <w:t>]</w:t>
      </w:r>
    </w:p>
    <w:p w:rsidR="003B6229" w:rsidRPr="00E37671" w:rsidRDefault="003B6229" w:rsidP="00C11AA4">
      <w:pPr>
        <w:rPr>
          <w:sz w:val="16"/>
        </w:rPr>
      </w:pPr>
      <w:r w:rsidRPr="00FB361C">
        <w:rPr>
          <w:rStyle w:val="StyleBoldUnderline"/>
        </w:rPr>
        <w:t xml:space="preserve">1. </w:t>
      </w:r>
      <w:r w:rsidRPr="00E37671">
        <w:rPr>
          <w:rStyle w:val="StyleBoldUnderline"/>
        </w:rPr>
        <w:t>The carriage of persons or property from one point to another</w:t>
      </w:r>
      <w:r w:rsidRPr="00E37671">
        <w:rPr>
          <w:sz w:val="16"/>
        </w:rPr>
        <w:t xml:space="preserve">. Removing a person from the country by way of punishment upon his conviction of an offense against the laws of the country. </w:t>
      </w:r>
      <w:r w:rsidRPr="00E37671">
        <w:rPr>
          <w:rStyle w:val="StyleBoldUnderline"/>
        </w:rPr>
        <w:t>Fong Yue Ting v United States</w:t>
      </w:r>
      <w:r w:rsidRPr="00E37671">
        <w:rPr>
          <w:sz w:val="16"/>
        </w:rPr>
        <w:t xml:space="preserve">, 149 US 697, 709, 37 L Ed 905, 911, 13 S Ct 1016. As used in the Interstate Commerce Act: -- </w:t>
      </w:r>
      <w:r w:rsidRPr="00E37671">
        <w:rPr>
          <w:rStyle w:val="Emphasis"/>
        </w:rPr>
        <w:t>not only the physical instrumentalities</w:t>
      </w:r>
      <w:r w:rsidRPr="00E37671">
        <w:rPr>
          <w:rStyle w:val="StyleBoldUnderline"/>
        </w:rPr>
        <w:t xml:space="preserve">, but all services in connection </w:t>
      </w:r>
      <w:r w:rsidRPr="00FB361C">
        <w:rPr>
          <w:rStyle w:val="StyleBoldUnderline"/>
        </w:rPr>
        <w:t>with the receipt, delivery, elevation, transfer in transit, ventilation, refrigeration or icing, storage, and handling of the property transp</w:t>
      </w:r>
      <w:r w:rsidRPr="00E37671">
        <w:rPr>
          <w:rStyle w:val="StyleBoldUnderline"/>
        </w:rPr>
        <w:t>orted</w:t>
      </w:r>
      <w:r w:rsidRPr="00E37671">
        <w:rPr>
          <w:sz w:val="16"/>
        </w:rPr>
        <w:t>.</w:t>
      </w:r>
    </w:p>
    <w:p w:rsidR="00614EF0" w:rsidRPr="002E2CD9" w:rsidRDefault="0077734C" w:rsidP="00C11AA4">
      <w:pPr>
        <w:pStyle w:val="Heading4"/>
      </w:pPr>
      <w:r>
        <w:t xml:space="preserve">(  ) </w:t>
      </w:r>
      <w:r w:rsidR="00614EF0" w:rsidRPr="002E2CD9">
        <w:t>Includes roadway lighting, rights of way, and landscaping</w:t>
      </w:r>
    </w:p>
    <w:p w:rsidR="0077734C" w:rsidRPr="0077734C" w:rsidRDefault="00614EF0" w:rsidP="00C11AA4">
      <w:r w:rsidRPr="0077734C">
        <w:rPr>
          <w:rStyle w:val="StyleStyleBold12pt"/>
          <w:sz w:val="22"/>
        </w:rPr>
        <w:t>Larsen 12</w:t>
      </w:r>
      <w:r w:rsidRPr="0077734C">
        <w:t xml:space="preserve"> </w:t>
      </w:r>
    </w:p>
    <w:p w:rsidR="00614EF0" w:rsidRPr="002E2CD9" w:rsidRDefault="00614EF0" w:rsidP="00C11AA4">
      <w:pPr>
        <w:rPr>
          <w:sz w:val="16"/>
        </w:rPr>
      </w:pPr>
      <w:r w:rsidRPr="002E2CD9">
        <w:rPr>
          <w:sz w:val="16"/>
        </w:rPr>
        <w:t xml:space="preserve">(Hans F., Rules Committee – City of San Jose, “Local Government Transportation Projects Special Taxes: Voter Approval”, 4-18, </w:t>
      </w:r>
      <w:hyperlink r:id="rId15" w:history="1">
        <w:r w:rsidRPr="002E2CD9">
          <w:rPr>
            <w:rStyle w:val="Hyperlink"/>
            <w:sz w:val="16"/>
          </w:rPr>
          <w:t>http://www.sanjoseca.gov/clerk/CommitteeAgenda/Rules/20120418/rules20120</w:t>
        </w:r>
      </w:hyperlink>
      <w:r w:rsidRPr="002E2CD9">
        <w:rPr>
          <w:sz w:val="16"/>
        </w:rPr>
        <w:t xml:space="preserve"> 418_g2.pdf)</w:t>
      </w:r>
    </w:p>
    <w:p w:rsidR="00614EF0" w:rsidRPr="002E2CD9" w:rsidRDefault="00614EF0" w:rsidP="00C11AA4">
      <w:pPr>
        <w:rPr>
          <w:sz w:val="16"/>
        </w:rPr>
      </w:pPr>
      <w:r w:rsidRPr="002E2CD9">
        <w:rPr>
          <w:sz w:val="16"/>
        </w:rPr>
        <w:t xml:space="preserve">Transportation Infrastructure continues to be the program within the City that identifies the largest unfunded need. As reported at the April 2012 Transportation &amp; Environment meeting, the five-year unfunded needs for Transportation Infrastructure is $443.8 million with annual ongoing unfunded needs is identified at approximately $89 million. </w:t>
      </w:r>
      <w:r w:rsidRPr="00E2374C">
        <w:rPr>
          <w:rStyle w:val="StyleBoldUnderline"/>
        </w:rPr>
        <w:t xml:space="preserve">Transportation infrastructure includes the </w:t>
      </w:r>
      <w:r w:rsidRPr="00E2374C">
        <w:rPr>
          <w:rStyle w:val="Emphasis"/>
        </w:rPr>
        <w:t>street network</w:t>
      </w:r>
      <w:r w:rsidRPr="00E2374C">
        <w:rPr>
          <w:rStyle w:val="StyleBoldUnderline"/>
        </w:rPr>
        <w:t xml:space="preserve">, </w:t>
      </w:r>
      <w:r w:rsidRPr="00E2374C">
        <w:rPr>
          <w:rStyle w:val="Emphasis"/>
        </w:rPr>
        <w:t>roadway lighting</w:t>
      </w:r>
      <w:r w:rsidRPr="00E2374C">
        <w:rPr>
          <w:rStyle w:val="StyleBoldUnderline"/>
        </w:rPr>
        <w:t xml:space="preserve"> and </w:t>
      </w:r>
      <w:r w:rsidRPr="00E2374C">
        <w:rPr>
          <w:rStyle w:val="Emphasis"/>
        </w:rPr>
        <w:t>right of way</w:t>
      </w:r>
      <w:r w:rsidRPr="00E2374C">
        <w:rPr>
          <w:rStyle w:val="StyleBoldUnderline"/>
        </w:rPr>
        <w:t xml:space="preserve">, and </w:t>
      </w:r>
      <w:r w:rsidRPr="00E2374C">
        <w:rPr>
          <w:rStyle w:val="Emphasis"/>
        </w:rPr>
        <w:t>landscaping assets</w:t>
      </w:r>
      <w:r w:rsidRPr="002E2CD9">
        <w:rPr>
          <w:sz w:val="16"/>
        </w:rPr>
        <w:t>. Of that infrastructure, street pavement is the largest portion of the need. San Jose’s estimated backlog of deferred pavement maintenance has increased from $250 million (in 2010) to $293 million (in 2012) with the quantity of streets in poor condition increasing from 425 miles (18 percent) to 500 miles (21 percent). Along with the funding needed to address the pavement backlog, additional funds are needed to meet the needs of other areas including: ADA Curb Ramps - $63 million; Signals/Signs/Markings/Street Lights - $38 million; Bridge Rehabilitation - $30 million; and, Trees/Landscaping - $19 million. If funding levels are not increased, the backlog will continue to escalate. In addition to the needs highlighted by the City, there are also transportation infrastructure needs regionally and statewide that need to identify funding sources.</w:t>
      </w:r>
      <w:r w:rsidR="0077734C">
        <w:rPr>
          <w:sz w:val="16"/>
        </w:rPr>
        <w:t xml:space="preserve"> </w:t>
      </w:r>
    </w:p>
    <w:p w:rsidR="00614EF0" w:rsidRPr="002E2CD9" w:rsidRDefault="0077734C" w:rsidP="00C11AA4">
      <w:pPr>
        <w:pStyle w:val="Heading4"/>
      </w:pPr>
      <w:r>
        <w:t xml:space="preserve">(  ) </w:t>
      </w:r>
      <w:r w:rsidR="00614EF0" w:rsidRPr="002E2CD9">
        <w:t>Includes protection of hazardous waste transit</w:t>
      </w:r>
    </w:p>
    <w:p w:rsidR="0077734C" w:rsidRPr="0077734C" w:rsidRDefault="00614EF0" w:rsidP="00C11AA4">
      <w:r w:rsidRPr="0077734C">
        <w:rPr>
          <w:rStyle w:val="StyleStyleBold12pt"/>
          <w:sz w:val="22"/>
        </w:rPr>
        <w:t>Noronha 3</w:t>
      </w:r>
      <w:r w:rsidRPr="0077734C">
        <w:t xml:space="preserve"> </w:t>
      </w:r>
    </w:p>
    <w:p w:rsidR="00614EF0" w:rsidRPr="002E2CD9" w:rsidRDefault="00614EF0" w:rsidP="00C11AA4">
      <w:pPr>
        <w:rPr>
          <w:sz w:val="16"/>
        </w:rPr>
      </w:pPr>
      <w:r w:rsidRPr="002E2CD9">
        <w:rPr>
          <w:sz w:val="16"/>
        </w:rPr>
        <w:t>(Val, Professor – University of California, Santa Barbara, “Critical Transportation Infrastructure”, 12-2, http://www.ncgia.ucsb.edu/ncrst/meetings/20031201SBA-CTI2003/first.html)</w:t>
      </w:r>
    </w:p>
    <w:p w:rsidR="00614EF0" w:rsidRDefault="00614EF0" w:rsidP="00C11AA4">
      <w:pPr>
        <w:rPr>
          <w:rStyle w:val="Emphasis"/>
        </w:rPr>
      </w:pPr>
      <w:r w:rsidRPr="003501AE">
        <w:rPr>
          <w:rStyle w:val="StyleBoldUnderline"/>
        </w:rPr>
        <w:t>There are many classes of infrastructure</w:t>
      </w:r>
      <w:r w:rsidRPr="002E2CD9">
        <w:rPr>
          <w:sz w:val="16"/>
        </w:rPr>
        <w:t xml:space="preserve"> — a background page on CIP enumerates these. </w:t>
      </w:r>
      <w:r w:rsidRPr="003501AE">
        <w:rPr>
          <w:rStyle w:val="StyleBoldUnderline"/>
        </w:rPr>
        <w:t>Our focus is on transportation infrastructure</w:t>
      </w:r>
      <w:r w:rsidRPr="002E2CD9">
        <w:rPr>
          <w:sz w:val="16"/>
        </w:rPr>
        <w:t xml:space="preserve">, recognizing that algorithmically, methods developed for one class of infrastructure may be adaptable to another. There is also a focus on spatial attributes of the transportation system, i.e. geographic and topological characteristics of the transportation links and the places (nodes) served by them, and an emphasis on spatial technologies such as remote sensing and GIS. </w:t>
      </w:r>
      <w:r w:rsidRPr="003501AE">
        <w:rPr>
          <w:rStyle w:val="StyleBoldUnderline"/>
        </w:rPr>
        <w:t>Transportation infrastructure includes</w:t>
      </w:r>
      <w:r w:rsidRPr="002E2CD9">
        <w:rPr>
          <w:sz w:val="16"/>
        </w:rPr>
        <w:t xml:space="preserve"> for our purposes</w:t>
      </w:r>
      <w:r w:rsidR="0077734C">
        <w:rPr>
          <w:sz w:val="16"/>
        </w:rPr>
        <w:t xml:space="preserve"> </w:t>
      </w:r>
      <w:r w:rsidRPr="003501AE">
        <w:rPr>
          <w:rStyle w:val="StyleBoldUnderline"/>
        </w:rPr>
        <w:t>road, rail, air and waterway infrastructure</w:t>
      </w:r>
      <w:r w:rsidR="0077734C">
        <w:rPr>
          <w:rStyle w:val="StyleBoldUnderline"/>
        </w:rPr>
        <w:t xml:space="preserve"> </w:t>
      </w:r>
      <w:r w:rsidRPr="003501AE">
        <w:rPr>
          <w:rStyle w:val="StyleBoldUnderline"/>
        </w:rPr>
        <w:t>pipelines</w:t>
      </w:r>
      <w:r w:rsidR="0077734C">
        <w:rPr>
          <w:rStyle w:val="StyleBoldUnderline"/>
        </w:rPr>
        <w:t xml:space="preserve"> </w:t>
      </w:r>
      <w:r w:rsidRPr="003501AE">
        <w:rPr>
          <w:rStyle w:val="StyleBoldUnderline"/>
        </w:rPr>
        <w:t>terminals, intermodal facilities and warehouses</w:t>
      </w:r>
      <w:r w:rsidR="0077734C">
        <w:rPr>
          <w:rStyle w:val="StyleBoldUnderline"/>
        </w:rPr>
        <w:t xml:space="preserve"> </w:t>
      </w:r>
      <w:r w:rsidRPr="003501AE">
        <w:rPr>
          <w:rStyle w:val="StyleBoldUnderline"/>
        </w:rPr>
        <w:t>delivery systems</w:t>
      </w:r>
      <w:r w:rsidR="0077734C">
        <w:rPr>
          <w:rStyle w:val="StyleBoldUnderline"/>
        </w:rPr>
        <w:t xml:space="preserve"> </w:t>
      </w:r>
      <w:r w:rsidRPr="003501AE">
        <w:rPr>
          <w:rStyle w:val="StyleBoldUnderline"/>
        </w:rPr>
        <w:t>control systems</w:t>
      </w:r>
      <w:r w:rsidR="0077734C">
        <w:rPr>
          <w:rStyle w:val="StyleBoldUnderline"/>
        </w:rPr>
        <w:t xml:space="preserve"> </w:t>
      </w:r>
      <w:r w:rsidRPr="003501AE">
        <w:rPr>
          <w:rStyle w:val="StyleBoldUnderline"/>
        </w:rPr>
        <w:t xml:space="preserve">infrastructure provisions to </w:t>
      </w:r>
      <w:r w:rsidRPr="003501AE">
        <w:rPr>
          <w:rStyle w:val="Emphasis"/>
        </w:rPr>
        <w:t>serve needs of critical hazardous/non-hazardous materials in transit</w:t>
      </w:r>
    </w:p>
    <w:p w:rsidR="00614EF0" w:rsidRPr="002E2CD9" w:rsidRDefault="0077734C" w:rsidP="00C11AA4">
      <w:pPr>
        <w:pStyle w:val="Heading4"/>
      </w:pPr>
      <w:r>
        <w:t xml:space="preserve">(  ) </w:t>
      </w:r>
      <w:r w:rsidR="00614EF0" w:rsidRPr="002E2CD9">
        <w:t>Modern, evolving definitions of “transportation” are most educational</w:t>
      </w:r>
    </w:p>
    <w:p w:rsidR="0077734C" w:rsidRPr="0077734C" w:rsidRDefault="00614EF0" w:rsidP="00C11AA4">
      <w:pPr>
        <w:rPr>
          <w:sz w:val="20"/>
        </w:rPr>
      </w:pPr>
      <w:r w:rsidRPr="0077734C">
        <w:rPr>
          <w:rStyle w:val="StyleStyleBold12pt"/>
          <w:sz w:val="20"/>
        </w:rPr>
        <w:t>Georgia Tech 10</w:t>
      </w:r>
      <w:r w:rsidRPr="0077734C">
        <w:rPr>
          <w:sz w:val="20"/>
        </w:rPr>
        <w:t xml:space="preserve"> </w:t>
      </w:r>
    </w:p>
    <w:p w:rsidR="00614EF0" w:rsidRPr="002E2CD9" w:rsidRDefault="00614EF0" w:rsidP="00C11AA4">
      <w:pPr>
        <w:rPr>
          <w:sz w:val="16"/>
        </w:rPr>
      </w:pPr>
      <w:r w:rsidRPr="002E2CD9">
        <w:rPr>
          <w:sz w:val="16"/>
        </w:rPr>
        <w:t>(School of Civil &amp; Environment Engineering, Georgia Institute of Technology, “Lesson 1 – The Transportation Sector”, http://transportation.ce.gatech.edu/node/1961)</w:t>
      </w:r>
    </w:p>
    <w:p w:rsidR="00614EF0" w:rsidRDefault="00614EF0" w:rsidP="00C11AA4">
      <w:pPr>
        <w:rPr>
          <w:sz w:val="16"/>
        </w:rPr>
      </w:pPr>
      <w:r w:rsidRPr="002E2CD9">
        <w:rPr>
          <w:sz w:val="16"/>
        </w:rPr>
        <w:t>The Transportation Sector</w:t>
      </w:r>
      <w:r w:rsidR="0077734C">
        <w:rPr>
          <w:sz w:val="16"/>
        </w:rPr>
        <w:t xml:space="preserve"> </w:t>
      </w:r>
      <w:r w:rsidRPr="002E2CD9">
        <w:rPr>
          <w:sz w:val="16"/>
        </w:rPr>
        <w:t>Lesson 1– The Transportation Sector, provides an introduction to a variety of components that constitute the transportation sector.</w:t>
      </w:r>
      <w:r w:rsidR="0077734C">
        <w:rPr>
          <w:sz w:val="16"/>
        </w:rPr>
        <w:t xml:space="preserve"> </w:t>
      </w:r>
      <w:r w:rsidRPr="00BB5E2A">
        <w:rPr>
          <w:rStyle w:val="StyleBoldUnderline"/>
        </w:rPr>
        <w:t>The first of task</w:t>
      </w:r>
      <w:r w:rsidRPr="002E2CD9">
        <w:rPr>
          <w:sz w:val="16"/>
        </w:rPr>
        <w:t xml:space="preserve"> of this lesson </w:t>
      </w:r>
      <w:r w:rsidRPr="00BB5E2A">
        <w:rPr>
          <w:rStyle w:val="StyleBoldUnderline"/>
        </w:rPr>
        <w:t>is to define the terms “transportation”</w:t>
      </w:r>
      <w:r w:rsidRPr="002E2CD9">
        <w:rPr>
          <w:sz w:val="16"/>
        </w:rPr>
        <w:t xml:space="preserve"> and “transportation engineering”.</w:t>
      </w:r>
      <w:r w:rsidR="0077734C">
        <w:rPr>
          <w:sz w:val="16"/>
        </w:rPr>
        <w:t xml:space="preserve"> </w:t>
      </w:r>
      <w:r w:rsidRPr="00BB5E2A">
        <w:rPr>
          <w:rStyle w:val="StyleBoldUnderline"/>
        </w:rPr>
        <w:t>Once a working definition</w:t>
      </w:r>
      <w:r w:rsidRPr="002E2CD9">
        <w:rPr>
          <w:sz w:val="16"/>
        </w:rPr>
        <w:t xml:space="preserve"> of these terms </w:t>
      </w:r>
      <w:r w:rsidRPr="00BB5E2A">
        <w:rPr>
          <w:rStyle w:val="StyleBoldUnderline"/>
        </w:rPr>
        <w:t>has been established, the lesson</w:t>
      </w:r>
      <w:r w:rsidRPr="002E2CD9">
        <w:rPr>
          <w:sz w:val="16"/>
        </w:rPr>
        <w:t xml:space="preserve"> then </w:t>
      </w:r>
      <w:r w:rsidRPr="00BB5E2A">
        <w:rPr>
          <w:rStyle w:val="StyleBoldUnderline"/>
        </w:rPr>
        <w:t>invites</w:t>
      </w:r>
      <w:r w:rsidRPr="002E2CD9">
        <w:rPr>
          <w:sz w:val="16"/>
        </w:rPr>
        <w:t xml:space="preserve"> the </w:t>
      </w:r>
      <w:r w:rsidRPr="00BB5E2A">
        <w:rPr>
          <w:rStyle w:val="StyleBoldUnderline"/>
        </w:rPr>
        <w:t>students to navigate</w:t>
      </w:r>
      <w:r w:rsidRPr="002E2CD9">
        <w:rPr>
          <w:sz w:val="16"/>
        </w:rPr>
        <w:t xml:space="preserve"> the </w:t>
      </w:r>
      <w:r w:rsidRPr="00BB5E2A">
        <w:rPr>
          <w:rStyle w:val="StyleBoldUnderline"/>
        </w:rPr>
        <w:t>history</w:t>
      </w:r>
      <w:r w:rsidRPr="002E2CD9">
        <w:rPr>
          <w:sz w:val="16"/>
        </w:rPr>
        <w:t xml:space="preserve"> of the transportation through the various transportation modes </w:t>
      </w:r>
      <w:r w:rsidRPr="00BB5E2A">
        <w:rPr>
          <w:rStyle w:val="StyleBoldUnderline"/>
        </w:rPr>
        <w:t xml:space="preserve">while following the </w:t>
      </w:r>
      <w:r w:rsidRPr="00BB5E2A">
        <w:rPr>
          <w:rStyle w:val="Emphasis"/>
        </w:rPr>
        <w:t>evolution</w:t>
      </w:r>
      <w:r w:rsidRPr="00BB5E2A">
        <w:rPr>
          <w:rStyle w:val="StyleBoldUnderline"/>
        </w:rPr>
        <w:t xml:space="preserve"> of technology and it application throughout the transportation sector</w:t>
      </w:r>
      <w:r w:rsidRPr="002E2CD9">
        <w:rPr>
          <w:sz w:val="16"/>
        </w:rPr>
        <w:t>.</w:t>
      </w:r>
      <w:r w:rsidR="0077734C">
        <w:rPr>
          <w:sz w:val="16"/>
        </w:rPr>
        <w:t xml:space="preserve"> </w:t>
      </w:r>
      <w:r w:rsidRPr="002E2CD9">
        <w:rPr>
          <w:sz w:val="16"/>
        </w:rPr>
        <w:t>Modes of Transportation [1][2][3][4][5]</w:t>
      </w:r>
      <w:r w:rsidR="0077734C">
        <w:rPr>
          <w:sz w:val="16"/>
        </w:rPr>
        <w:t xml:space="preserve"> </w:t>
      </w:r>
      <w:r w:rsidRPr="00BB5E2A">
        <w:rPr>
          <w:rStyle w:val="StyleBoldUnderline"/>
        </w:rPr>
        <w:t xml:space="preserve">In defining what transportation is and how the transportation sector has </w:t>
      </w:r>
      <w:r w:rsidRPr="00BB5E2A">
        <w:rPr>
          <w:rStyle w:val="Emphasis"/>
        </w:rPr>
        <w:t>evolved</w:t>
      </w:r>
      <w:r w:rsidRPr="00BB5E2A">
        <w:rPr>
          <w:rStyle w:val="StyleBoldUnderline"/>
        </w:rPr>
        <w:t xml:space="preserve"> into what it is today, from what it was centuries ago, students will not only </w:t>
      </w:r>
      <w:r w:rsidRPr="00BB5E2A">
        <w:rPr>
          <w:rStyle w:val="Emphasis"/>
        </w:rPr>
        <w:t>gain a greater appreciation</w:t>
      </w:r>
      <w:r w:rsidRPr="00BB5E2A">
        <w:rPr>
          <w:rStyle w:val="StyleBoldUnderline"/>
        </w:rPr>
        <w:t xml:space="preserve"> for the importance of transportation is our society but also understand that the evolution of the transportation sector is </w:t>
      </w:r>
      <w:r w:rsidRPr="00BB5E2A">
        <w:rPr>
          <w:rStyle w:val="Emphasis"/>
        </w:rPr>
        <w:t>continuous</w:t>
      </w:r>
      <w:r w:rsidRPr="002E2CD9">
        <w:rPr>
          <w:sz w:val="16"/>
        </w:rPr>
        <w:t>.</w:t>
      </w:r>
      <w:r w:rsidR="0077734C">
        <w:rPr>
          <w:sz w:val="16"/>
        </w:rPr>
        <w:t xml:space="preserve"> </w:t>
      </w:r>
      <w:r w:rsidRPr="002E2CD9">
        <w:rPr>
          <w:sz w:val="16"/>
        </w:rPr>
        <w:t xml:space="preserve">Throughout this lesson, it is imperative to underscore the fact that </w:t>
      </w:r>
      <w:r w:rsidRPr="00BB5E2A">
        <w:rPr>
          <w:rStyle w:val="StyleBoldUnderline"/>
        </w:rPr>
        <w:t>this generation of engineers and scientists are responsible for continuing the evolution of the transportation sector as limitations</w:t>
      </w:r>
      <w:r w:rsidRPr="002E2CD9">
        <w:rPr>
          <w:sz w:val="16"/>
        </w:rPr>
        <w:t xml:space="preserve"> of </w:t>
      </w:r>
      <w:r w:rsidRPr="002E2CD9">
        <w:rPr>
          <w:sz w:val="16"/>
        </w:rPr>
        <w:lastRenderedPageBreak/>
        <w:t xml:space="preserve">current systems and technologies, </w:t>
      </w:r>
      <w:r w:rsidRPr="00BB5E2A">
        <w:rPr>
          <w:rStyle w:val="StyleBoldUnderline"/>
        </w:rPr>
        <w:t>as well as new challenges</w:t>
      </w:r>
      <w:r w:rsidRPr="002E2CD9">
        <w:rPr>
          <w:sz w:val="16"/>
        </w:rPr>
        <w:t xml:space="preserve"> and societal problems </w:t>
      </w:r>
      <w:r w:rsidRPr="00BB5E2A">
        <w:rPr>
          <w:rStyle w:val="StyleBoldUnderline"/>
        </w:rPr>
        <w:t>will need to be address</w:t>
      </w:r>
      <w:r w:rsidRPr="002E2CD9">
        <w:rPr>
          <w:sz w:val="16"/>
        </w:rPr>
        <w:t xml:space="preserve"> in order </w:t>
      </w:r>
      <w:r w:rsidRPr="00BB5E2A">
        <w:rPr>
          <w:rStyle w:val="StyleBoldUnderline"/>
        </w:rPr>
        <w:t>to maintain and increase the world’s standard of living</w:t>
      </w:r>
      <w:r w:rsidRPr="002E2CD9">
        <w:rPr>
          <w:sz w:val="16"/>
        </w:rPr>
        <w:t>.</w:t>
      </w:r>
      <w:r w:rsidR="0077734C">
        <w:rPr>
          <w:sz w:val="16"/>
        </w:rPr>
        <w:t xml:space="preserve"> </w:t>
      </w:r>
      <w:r w:rsidRPr="002E2CD9">
        <w:rPr>
          <w:sz w:val="16"/>
        </w:rPr>
        <w:t>The Evolution of Transportation – the Motor Car</w:t>
      </w:r>
      <w:r w:rsidR="0077734C">
        <w:rPr>
          <w:sz w:val="16"/>
        </w:rPr>
        <w:t xml:space="preserve"> </w:t>
      </w:r>
      <w:r w:rsidRPr="002E2CD9">
        <w:rPr>
          <w:sz w:val="16"/>
        </w:rPr>
        <w:t>Having a solid grasp of what transportation is, its history and the our responsibility to its future, Lesson 1 also introduces how transportation projects get from being a concept to what is built to get persons from Point A to Point B.</w:t>
      </w:r>
      <w:r w:rsidR="0077734C">
        <w:rPr>
          <w:sz w:val="16"/>
        </w:rPr>
        <w:t xml:space="preserve"> </w:t>
      </w:r>
      <w:r w:rsidRPr="002E2CD9">
        <w:rPr>
          <w:sz w:val="16"/>
        </w:rPr>
        <w:t>This process is referred to as the transportation process.</w:t>
      </w:r>
      <w:r w:rsidR="0077734C">
        <w:rPr>
          <w:sz w:val="16"/>
        </w:rPr>
        <w:t xml:space="preserve"> </w:t>
      </w:r>
      <w:r w:rsidRPr="002E2CD9">
        <w:rPr>
          <w:sz w:val="16"/>
        </w:rPr>
        <w:t>In illustrating this process, five stages were identified and used as points of departure to facilitate a fundamental understanding of the transportation process.</w:t>
      </w:r>
      <w:r w:rsidR="0077734C">
        <w:rPr>
          <w:sz w:val="16"/>
        </w:rPr>
        <w:t xml:space="preserve"> </w:t>
      </w:r>
      <w:r w:rsidRPr="002E2CD9">
        <w:rPr>
          <w:sz w:val="16"/>
        </w:rPr>
        <w:t>These five stages included 1) Problem Identification, 2) Project Development, 3) Construction/Implementation, 4) Operation, and 5) Maintenance.</w:t>
      </w:r>
      <w:r w:rsidR="0077734C">
        <w:rPr>
          <w:sz w:val="16"/>
        </w:rPr>
        <w:t xml:space="preserve"> </w:t>
      </w:r>
      <w:r w:rsidRPr="00BB5E2A">
        <w:rPr>
          <w:rStyle w:val="StyleBoldUnderline"/>
        </w:rPr>
        <w:t>In guiding students through</w:t>
      </w:r>
      <w:r w:rsidRPr="002E2CD9">
        <w:rPr>
          <w:sz w:val="16"/>
        </w:rPr>
        <w:t xml:space="preserve"> these various stages of </w:t>
      </w:r>
      <w:r w:rsidRPr="00BB5E2A">
        <w:rPr>
          <w:rStyle w:val="StyleBoldUnderline"/>
        </w:rPr>
        <w:t>the transportation process, it is the goal that students walk away with a few key realizations.</w:t>
      </w:r>
      <w:r w:rsidR="0077734C">
        <w:rPr>
          <w:rStyle w:val="StyleBoldUnderline"/>
        </w:rPr>
        <w:t xml:space="preserve"> </w:t>
      </w:r>
      <w:r w:rsidRPr="00BB5E2A">
        <w:rPr>
          <w:rStyle w:val="StyleBoldUnderline"/>
        </w:rPr>
        <w:t>These</w:t>
      </w:r>
      <w:r w:rsidRPr="002E2CD9">
        <w:rPr>
          <w:sz w:val="16"/>
        </w:rPr>
        <w:t xml:space="preserve"> realization </w:t>
      </w:r>
      <w:r w:rsidRPr="00BB5E2A">
        <w:rPr>
          <w:rStyle w:val="StyleBoldUnderline"/>
        </w:rPr>
        <w:t>include</w:t>
      </w:r>
      <w:r w:rsidRPr="002E2CD9">
        <w:rPr>
          <w:sz w:val="16"/>
        </w:rPr>
        <w:t xml:space="preserve"> 1) that </w:t>
      </w:r>
      <w:r w:rsidRPr="00BB5E2A">
        <w:rPr>
          <w:rStyle w:val="StyleBoldUnderline"/>
        </w:rPr>
        <w:t>they are already are a part of the transportation process by way of being able to identify problems within the transportation sector</w:t>
      </w:r>
      <w:r w:rsidRPr="002E2CD9">
        <w:rPr>
          <w:sz w:val="16"/>
        </w:rPr>
        <w:t xml:space="preserve"> and 2) as they navigate through the transportation system they are a part of its operation and 3) as a transportation engineer they are further involved with the process at most, if not at all, stages.</w:t>
      </w:r>
      <w:r w:rsidR="0077734C">
        <w:rPr>
          <w:sz w:val="16"/>
        </w:rPr>
        <w:t xml:space="preserve"> </w:t>
      </w:r>
      <w:r w:rsidRPr="002E2CD9">
        <w:rPr>
          <w:sz w:val="16"/>
        </w:rPr>
        <w:t>The transportation process modules seek to underscore these realizations through formal instruction as well as through guided interaction with the students.</w:t>
      </w:r>
    </w:p>
    <w:p w:rsidR="00EE590D" w:rsidRDefault="00EE590D" w:rsidP="00C11AA4">
      <w:pPr>
        <w:pStyle w:val="Heading4"/>
      </w:pPr>
      <w:r>
        <w:t xml:space="preserve">(  ) TI includes pipelines and waste management </w:t>
      </w:r>
    </w:p>
    <w:p w:rsidR="00EE590D" w:rsidRDefault="00EE590D" w:rsidP="00C11AA4">
      <w:pPr>
        <w:rPr>
          <w:rStyle w:val="StyleStyleBold12pt"/>
        </w:rPr>
      </w:pPr>
      <w:r w:rsidRPr="00885C75">
        <w:rPr>
          <w:rStyle w:val="StyleStyleBold12pt"/>
        </w:rPr>
        <w:t>Church, 03</w:t>
      </w:r>
    </w:p>
    <w:p w:rsidR="00EE590D" w:rsidRPr="00EE590D" w:rsidRDefault="00EE590D" w:rsidP="00C11AA4">
      <w:pPr>
        <w:rPr>
          <w:color w:val="000000" w:themeColor="text1"/>
          <w:sz w:val="16"/>
          <w:szCs w:val="16"/>
        </w:rPr>
      </w:pPr>
      <w:r w:rsidRPr="00EE590D">
        <w:rPr>
          <w:rStyle w:val="StyleStyleBold12pt"/>
          <w:b w:val="0"/>
          <w:sz w:val="16"/>
          <w:szCs w:val="16"/>
        </w:rPr>
        <w:t xml:space="preserve">Professor at UCSB specializing in analysis of transportation </w:t>
      </w:r>
      <w:r w:rsidRPr="00EE590D">
        <w:rPr>
          <w:rStyle w:val="StyleStyleBold12pt"/>
          <w:sz w:val="16"/>
          <w:szCs w:val="16"/>
        </w:rPr>
        <w:t xml:space="preserve"> </w:t>
      </w:r>
      <w:r w:rsidRPr="00EE590D">
        <w:rPr>
          <w:rStyle w:val="StyleStyleBold12pt"/>
          <w:b w:val="0"/>
          <w:sz w:val="16"/>
          <w:szCs w:val="16"/>
        </w:rPr>
        <w:t xml:space="preserve">(December 2003, Rick Church, Bruce Ralston, Benjamin Zhan, Director of Infrastructure Security DOT Jeff Western, </w:t>
      </w:r>
      <w:hyperlink r:id="rId16" w:history="1">
        <w:r w:rsidRPr="00EE590D">
          <w:rPr>
            <w:rStyle w:val="Hyperlink"/>
            <w:sz w:val="16"/>
            <w:szCs w:val="16"/>
          </w:rPr>
          <w:t>http://www.ncgia.ucsb.edu/ncrst/meetings/20031201SBA-CTI2003/first.html</w:t>
        </w:r>
      </w:hyperlink>
      <w:r w:rsidRPr="00EE590D">
        <w:rPr>
          <w:rStyle w:val="Hyperlink"/>
          <w:sz w:val="16"/>
          <w:szCs w:val="16"/>
        </w:rPr>
        <w:t>)</w:t>
      </w:r>
    </w:p>
    <w:p w:rsidR="00EE590D" w:rsidRPr="00B4539B" w:rsidRDefault="00EE590D" w:rsidP="00C11AA4">
      <w:pPr>
        <w:rPr>
          <w:sz w:val="16"/>
        </w:rPr>
      </w:pPr>
      <w:r w:rsidRPr="00B4539B">
        <w:rPr>
          <w:sz w:val="16"/>
        </w:rPr>
        <w:t xml:space="preserve">Critical Infrastructure Protection (CIP) has recently become a popular area of research interest. An important prerequisite in CIP is to define what is meant by critical, and to do this objectively and automatically. In an on-line consultation we held in early 2002, many respondents cited definition and identification of Critical Transportation Infrastructure (CTI) as a high research priority. There are many classes of infrastructure — a background page on CIP enumerates these. Our focus is on transportation infrastructure, recognizing that algorithmically, methods developed for one class of infrastructure may be adaptable to another. There is also a focus on spatial attributes of the transportation system, i.e. geographic and topological characteristics of the transportation links and the places (nodes) served by them, and an emphasis on spatial technologies such as remote sensing and GIS. </w:t>
      </w:r>
      <w:r w:rsidRPr="001D0544">
        <w:rPr>
          <w:rStyle w:val="StyleBoldUnderline"/>
        </w:rPr>
        <w:t xml:space="preserve">Transportation infrastructure includes for our purposes road, rail, air and waterway infrastructure </w:t>
      </w:r>
      <w:r w:rsidRPr="00EE590D">
        <w:rPr>
          <w:rStyle w:val="Emphasis"/>
        </w:rPr>
        <w:t>pipelines terminals</w:t>
      </w:r>
      <w:r w:rsidRPr="001D0544">
        <w:rPr>
          <w:rStyle w:val="StyleBoldUnderline"/>
        </w:rPr>
        <w:t xml:space="preserve">, intermodal facilities and warehouses delivery systems control systems infrastructure provisions to serve needs of </w:t>
      </w:r>
      <w:r w:rsidRPr="00EE590D">
        <w:rPr>
          <w:rStyle w:val="Emphasis"/>
        </w:rPr>
        <w:t>critical hazardous/non-hazardous materials in transit</w:t>
      </w:r>
      <w:r w:rsidRPr="00B4539B">
        <w:rPr>
          <w:sz w:val="16"/>
        </w:rPr>
        <w:t xml:space="preserve"> This meeting brings together a small group (about 35) of public/private sector experts and academics. Over two days of presentations, demonstrations and discussions, we shall explore a variety of perspectives, with the aims of (a) broadening participants' appreciation of the many facets of the issue, (b) stimulating cross-cutting research, and (c) synthesizing problem/research approaches into a framework. Following the meeting we will publish a web-based and/or printed compilation of papers. Three speakers will be selected for a special CTI-CIP session of the Transportation Research Board (TRB) annual meeting in Washington DC, 2004 January 11-15.</w:t>
      </w:r>
    </w:p>
    <w:p w:rsidR="003F2415" w:rsidRPr="0067624A" w:rsidRDefault="003F2415" w:rsidP="00C11AA4">
      <w:pPr>
        <w:pStyle w:val="Heading4"/>
        <w:rPr>
          <w:rStyle w:val="StyleBoldUnderline"/>
          <w:b/>
          <w:szCs w:val="26"/>
          <w:u w:val="none"/>
        </w:rPr>
      </w:pPr>
      <w:r w:rsidRPr="0067624A">
        <w:rPr>
          <w:rStyle w:val="StyleBoldUnderline"/>
          <w:b/>
          <w:szCs w:val="26"/>
          <w:u w:val="none"/>
        </w:rPr>
        <w:t xml:space="preserve">(  ) </w:t>
      </w:r>
      <w:r>
        <w:rPr>
          <w:rStyle w:val="StyleBoldUnderline"/>
          <w:b/>
          <w:szCs w:val="26"/>
          <w:u w:val="none"/>
        </w:rPr>
        <w:t xml:space="preserve">“Transportation infrastructure” </w:t>
      </w:r>
      <w:r w:rsidR="007C6672">
        <w:rPr>
          <w:rStyle w:val="StyleBoldUnderline"/>
          <w:b/>
          <w:szCs w:val="26"/>
          <w:u w:val="none"/>
        </w:rPr>
        <w:t>promotes</w:t>
      </w:r>
      <w:r>
        <w:rPr>
          <w:rStyle w:val="StyleBoldUnderline"/>
          <w:b/>
          <w:szCs w:val="26"/>
          <w:u w:val="none"/>
        </w:rPr>
        <w:t xml:space="preserve"> </w:t>
      </w:r>
      <w:r w:rsidR="007C6672">
        <w:rPr>
          <w:rStyle w:val="StyleBoldUnderline"/>
          <w:b/>
          <w:szCs w:val="26"/>
          <w:u w:val="none"/>
        </w:rPr>
        <w:t xml:space="preserve">public safety, economic growth, national defense, pipelines, and disaster relief. </w:t>
      </w:r>
    </w:p>
    <w:p w:rsidR="003F2415" w:rsidRPr="0067624A" w:rsidRDefault="003F2415" w:rsidP="00C11AA4">
      <w:pPr>
        <w:rPr>
          <w:b/>
        </w:rPr>
      </w:pPr>
      <w:r w:rsidRPr="0067624A">
        <w:rPr>
          <w:b/>
        </w:rPr>
        <w:t>DOT ‘10</w:t>
      </w:r>
    </w:p>
    <w:p w:rsidR="003F2415" w:rsidRPr="002E2CD9" w:rsidRDefault="003F2415" w:rsidP="00C11AA4">
      <w:pPr>
        <w:rPr>
          <w:rStyle w:val="StyleStyleBold12pt"/>
          <w:b w:val="0"/>
          <w:sz w:val="16"/>
        </w:rPr>
      </w:pPr>
      <w:r w:rsidRPr="002E2CD9">
        <w:rPr>
          <w:rStyle w:val="StyleStyleBold12pt"/>
          <w:b w:val="0"/>
          <w:sz w:val="16"/>
        </w:rPr>
        <w:t xml:space="preserve">[US Dept of Transportation – a Research Agenda Collaboration by the Universities of Iowa, Florida, Wisconsin, and California. “Spatial Information Technologies in Critical Infrastructure Protection” 2010, </w:t>
      </w:r>
      <w:hyperlink r:id="rId17" w:history="1">
        <w:r w:rsidRPr="002E2CD9">
          <w:rPr>
            <w:rStyle w:val="Hyperlink"/>
            <w:sz w:val="16"/>
          </w:rPr>
          <w:t>http://www.ncgia.ucsb.edu/ncrst/research/cip/CIPAgenda.pdf</w:t>
        </w:r>
      </w:hyperlink>
      <w:r w:rsidRPr="002E2CD9">
        <w:rPr>
          <w:rStyle w:val="StyleStyleBold12pt"/>
          <w:b w:val="0"/>
          <w:sz w:val="16"/>
        </w:rPr>
        <w:t xml:space="preserve"> </w:t>
      </w:r>
      <w:r w:rsidRPr="002E2CD9">
        <w:rPr>
          <w:rStyle w:val="StyleStyleBold12pt"/>
          <w:rFonts w:ascii="Brush Script MT" w:hAnsi="Brush Script MT"/>
          <w:b w:val="0"/>
          <w:sz w:val="16"/>
        </w:rPr>
        <w:t>//Cal-JV</w:t>
      </w:r>
      <w:r w:rsidRPr="002E2CD9">
        <w:rPr>
          <w:rStyle w:val="StyleStyleBold12pt"/>
          <w:b w:val="0"/>
          <w:sz w:val="16"/>
        </w:rPr>
        <w:t>]</w:t>
      </w:r>
    </w:p>
    <w:p w:rsidR="003F2415" w:rsidRPr="002E2CD9" w:rsidRDefault="003F2415" w:rsidP="00C11AA4">
      <w:pPr>
        <w:rPr>
          <w:sz w:val="16"/>
        </w:rPr>
      </w:pPr>
      <w:r w:rsidRPr="002E2CD9">
        <w:rPr>
          <w:sz w:val="16"/>
        </w:rPr>
        <w:t xml:space="preserve">Although no universally agreed upon definition of or criteria for the Critical </w:t>
      </w:r>
      <w:r w:rsidRPr="00CD7F82">
        <w:rPr>
          <w:rStyle w:val="StyleBoldUnderline"/>
        </w:rPr>
        <w:t>Transportation Infrastructure</w:t>
      </w:r>
      <w:r w:rsidRPr="002E2CD9">
        <w:rPr>
          <w:sz w:val="16"/>
        </w:rPr>
        <w:t xml:space="preserve"> (CTI) exists, most observers would agree that the CTI </w:t>
      </w:r>
      <w:r w:rsidRPr="00CD7F82">
        <w:rPr>
          <w:rStyle w:val="StyleBoldUnderline"/>
        </w:rPr>
        <w:t>is composed of those transportation facilities whose removal from service would significantly affect public safety, national security, economic activity or environmental quality</w:t>
      </w:r>
      <w:r w:rsidRPr="002E2CD9">
        <w:rPr>
          <w:sz w:val="16"/>
        </w:rPr>
        <w:t xml:space="preserve">. Some commentators suggest that </w:t>
      </w:r>
      <w:r w:rsidRPr="00CD7F82">
        <w:rPr>
          <w:rStyle w:val="StyleBoldUnderline"/>
        </w:rPr>
        <w:t>only those facilities that are essential to national defense or global economic activity be designated</w:t>
      </w:r>
      <w:r w:rsidRPr="002E2CD9">
        <w:rPr>
          <w:sz w:val="16"/>
        </w:rPr>
        <w:t xml:space="preserve"> as “critical.” Any facility falling short of these measures can be labeled “important” [Everett]. In the absence of a formal CTI designator, federal, state and local officials have the latitude to designate CTI facilities of varying degrees of importance. That is, what is deemed critical to a particular state or city may not be critical from a national perspective and vice versa. A related but distinct concept involves </w:t>
      </w:r>
      <w:r w:rsidRPr="00CD7F82">
        <w:rPr>
          <w:rStyle w:val="StyleBoldUnderline"/>
        </w:rPr>
        <w:t>“transportation lifelines,” transportation facilities providing essential accesses for emergency services to disaster sites and allowing for the evacuation of at-risk persons and property</w:t>
      </w:r>
      <w:r w:rsidRPr="002E2CD9">
        <w:rPr>
          <w:sz w:val="16"/>
        </w:rPr>
        <w:t xml:space="preserve"> from those sites. </w:t>
      </w:r>
      <w:r w:rsidRPr="00CD7F82">
        <w:rPr>
          <w:rStyle w:val="StyleBoldUnderline"/>
        </w:rPr>
        <w:t>Transportation lifelines are primarily local in nature and are defined by the location, type, and severity of the disaster and by the demographics and land use of the region in which the disaster occurs</w:t>
      </w:r>
      <w:r w:rsidRPr="002E2CD9">
        <w:rPr>
          <w:sz w:val="16"/>
        </w:rPr>
        <w:t xml:space="preserve">. Again, designated local and regional lifelines may not coincide with national ones </w:t>
      </w:r>
      <w:r w:rsidRPr="00E542BB">
        <w:rPr>
          <w:rStyle w:val="StyleBoldUnderline"/>
        </w:rPr>
        <w:t>Examples of</w:t>
      </w:r>
      <w:r w:rsidRPr="002E2CD9">
        <w:rPr>
          <w:sz w:val="16"/>
        </w:rPr>
        <w:t xml:space="preserve"> Critical </w:t>
      </w:r>
      <w:r w:rsidRPr="00E542BB">
        <w:rPr>
          <w:rStyle w:val="StyleBoldUnderline"/>
        </w:rPr>
        <w:t>Transportation Infrastructure</w:t>
      </w:r>
      <w:r w:rsidRPr="002E2CD9">
        <w:rPr>
          <w:sz w:val="16"/>
        </w:rPr>
        <w:t xml:space="preserve"> (CTI) 1. </w:t>
      </w:r>
      <w:r w:rsidRPr="00E542BB">
        <w:rPr>
          <w:rStyle w:val="StyleBoldUnderline"/>
        </w:rPr>
        <w:t xml:space="preserve">Major arterial highways and bridges </w:t>
      </w:r>
      <w:r w:rsidRPr="002E2CD9">
        <w:rPr>
          <w:sz w:val="16"/>
        </w:rPr>
        <w:t xml:space="preserve">comprising the National Highway System (NHS), </w:t>
      </w:r>
      <w:r w:rsidRPr="00E542BB">
        <w:rPr>
          <w:rStyle w:val="StyleBoldUnderline"/>
        </w:rPr>
        <w:t>including the Strategic Highway Network</w:t>
      </w:r>
      <w:r w:rsidRPr="002E2CD9">
        <w:rPr>
          <w:sz w:val="16"/>
        </w:rPr>
        <w:t xml:space="preserve"> (STRAHNET) </w:t>
      </w:r>
      <w:r w:rsidRPr="00E542BB">
        <w:rPr>
          <w:rStyle w:val="StyleBoldUnderline"/>
        </w:rPr>
        <w:t>and National Intermodal Connectors. 2. International marine harbors, ports and airports. 3. Major railroads</w:t>
      </w:r>
      <w:r w:rsidRPr="002E2CD9">
        <w:rPr>
          <w:sz w:val="16"/>
        </w:rPr>
        <w:t xml:space="preserve">, including depots, terminals and stations. 4. </w:t>
      </w:r>
      <w:r w:rsidRPr="00E542BB">
        <w:rPr>
          <w:rStyle w:val="StyleBoldUnderline"/>
        </w:rPr>
        <w:t>Oil and natural gas pipelines</w:t>
      </w:r>
      <w:r w:rsidRPr="002E2CD9">
        <w:rPr>
          <w:sz w:val="16"/>
        </w:rPr>
        <w:t xml:space="preserve">. 5. </w:t>
      </w:r>
      <w:r w:rsidRPr="00E55837">
        <w:rPr>
          <w:rStyle w:val="StyleBoldUnderline"/>
        </w:rPr>
        <w:t>Transportation Control Systems</w:t>
      </w:r>
      <w:r w:rsidRPr="002E2CD9">
        <w:rPr>
          <w:sz w:val="16"/>
        </w:rPr>
        <w:t xml:space="preserve"> (e.g., air traffic control centers, national rail control centers) [Everett]. 3 However, </w:t>
      </w:r>
      <w:r w:rsidRPr="002E2CD9">
        <w:rPr>
          <w:sz w:val="16"/>
        </w:rPr>
        <w:lastRenderedPageBreak/>
        <w:t xml:space="preserve">most of the threats, </w:t>
      </w:r>
      <w:r w:rsidRPr="00E55837">
        <w:rPr>
          <w:rStyle w:val="StyleBoldUnderline"/>
        </w:rPr>
        <w:t>disaster management functions</w:t>
      </w:r>
      <w:r w:rsidRPr="002E2CD9">
        <w:rPr>
          <w:sz w:val="16"/>
        </w:rPr>
        <w:t>, information needs and technology opportunities presented in this discussion apply equally to critical facilities and to transportation lifelines. Moreover, since the requirements for defining and developing a comprehensive system of disaster are independent of the specific facilities designated, both critical facilities and transportation lifelines will be referred to as critical transportation infrastructure (CTI).</w:t>
      </w:r>
    </w:p>
    <w:p w:rsidR="003F2415" w:rsidRPr="00EE590D" w:rsidRDefault="003F2415" w:rsidP="00C11AA4"/>
    <w:p w:rsidR="00E21B02" w:rsidRDefault="00E21B02" w:rsidP="00C11AA4">
      <w:pPr>
        <w:pStyle w:val="Heading3"/>
      </w:pPr>
      <w:bookmarkStart w:id="22" w:name="_Toc328260189"/>
      <w:r>
        <w:lastRenderedPageBreak/>
        <w:t>Pipelines = “Transportation Infrastructure”</w:t>
      </w:r>
      <w:bookmarkEnd w:id="22"/>
    </w:p>
    <w:p w:rsidR="00E21B02" w:rsidRPr="00741C0F" w:rsidRDefault="00E21B02" w:rsidP="00C11AA4">
      <w:pPr>
        <w:pStyle w:val="Heading4"/>
      </w:pPr>
      <w:r>
        <w:t>(  )</w:t>
      </w:r>
      <w:r w:rsidR="00572BC8">
        <w:t xml:space="preserve"> </w:t>
      </w:r>
      <w:r>
        <w:t xml:space="preserve">Transportation infrastructure includes pipelines </w:t>
      </w:r>
      <w:r w:rsidRPr="00741C0F">
        <w:t>even though</w:t>
      </w:r>
      <w:r>
        <w:t xml:space="preserve"> energy is a distinct sector</w:t>
      </w:r>
    </w:p>
    <w:p w:rsidR="00E21B02" w:rsidRDefault="00E21B02" w:rsidP="00C11AA4">
      <w:pPr>
        <w:rPr>
          <w:b/>
        </w:rPr>
      </w:pPr>
      <w:r w:rsidRPr="00CD7567">
        <w:rPr>
          <w:b/>
        </w:rPr>
        <w:t>Moteff et al, 2</w:t>
      </w:r>
    </w:p>
    <w:p w:rsidR="00E21B02" w:rsidRDefault="00E21B02" w:rsidP="00C11AA4">
      <w:r>
        <w:t xml:space="preserve">[Congressional Research Service. John, “Critical Infrastructures: What Makes an Infrastructure Critical?,” 8/30, </w:t>
      </w:r>
      <w:hyperlink r:id="rId18" w:history="1">
        <w:r>
          <w:rPr>
            <w:rStyle w:val="Hyperlink"/>
          </w:rPr>
          <w:t>http://fpc.state.gov/documents/organization/13839.pdf</w:t>
        </w:r>
      </w:hyperlink>
      <w:r>
        <w:t>]</w:t>
      </w:r>
    </w:p>
    <w:p w:rsidR="00E21B02" w:rsidRPr="00572BC8" w:rsidRDefault="00E21B02" w:rsidP="00C11AA4">
      <w:pPr>
        <w:rPr>
          <w:sz w:val="16"/>
        </w:rPr>
      </w:pPr>
      <w:r w:rsidRPr="007625CE">
        <w:rPr>
          <w:rStyle w:val="StyleBoldUnderline"/>
        </w:rPr>
        <w:t xml:space="preserve">The Commission’s report </w:t>
      </w:r>
      <w:r w:rsidRPr="00572BC8">
        <w:rPr>
          <w:sz w:val="16"/>
        </w:rPr>
        <w:t xml:space="preserve">also </w:t>
      </w:r>
      <w:r w:rsidRPr="007625CE">
        <w:rPr>
          <w:rStyle w:val="StyleBoldUnderline"/>
        </w:rPr>
        <w:t>defined the infrastructures of each of the sectors</w:t>
      </w:r>
      <w:r w:rsidRPr="00572BC8">
        <w:rPr>
          <w:sz w:val="16"/>
        </w:rPr>
        <w:t xml:space="preserve"> mentioned in this EO. </w:t>
      </w:r>
      <w:r w:rsidRPr="00572BC8">
        <w:rPr>
          <w:i/>
          <w:sz w:val="16"/>
        </w:rPr>
        <w:t>Banking and Finance</w:t>
      </w:r>
      <w:r w:rsidRPr="00572BC8">
        <w:rPr>
          <w:sz w:val="16"/>
        </w:rPr>
        <w:t xml:space="preserve">: Entities such as retail and commercial organizations, investment institutions, exchange boards, trading houses, and reserve systems, and associated operational organizations, government operations, and support activities that are involved in all manner of monetary transactions, including its storage for saving purposes, its investment for income purposes, its exchange for payment purposes, and its disbursement in the form of loans and other financial instruments. </w:t>
      </w:r>
      <w:r w:rsidRPr="00572BC8">
        <w:rPr>
          <w:rStyle w:val="StyleBoldUnderline"/>
        </w:rPr>
        <w:t>Electric Power Systems</w:t>
      </w:r>
      <w:r w:rsidRPr="00572BC8">
        <w:rPr>
          <w:sz w:val="16"/>
        </w:rPr>
        <w:t xml:space="preserve">: Generation stations, transmission and distribution networks that create and supply electricity to end-users so that end-users achieve and maintain nominal functionality, including the transportation and storage of fuel essential to that system. </w:t>
      </w:r>
      <w:r w:rsidRPr="00572BC8">
        <w:rPr>
          <w:i/>
          <w:sz w:val="16"/>
        </w:rPr>
        <w:t>Emergency Services</w:t>
      </w:r>
      <w:r w:rsidRPr="00572BC8">
        <w:rPr>
          <w:sz w:val="16"/>
        </w:rPr>
        <w:t xml:space="preserve">: Medical, police, fire, and rescue systems and personnel that are called upon when an individual or community is responding to emergencies. These services are typically provided at the local level. In addition, state and federal response plans define emergency support functions to assist in the response and recovery. </w:t>
      </w:r>
      <w:r w:rsidRPr="00572BC8">
        <w:rPr>
          <w:rStyle w:val="StyleBoldUnderline"/>
        </w:rPr>
        <w:t>Gas and Oil Production Storage and Transportation</w:t>
      </w:r>
      <w:r w:rsidRPr="00572BC8">
        <w:rPr>
          <w:sz w:val="16"/>
        </w:rPr>
        <w:t xml:space="preserve">: The production and holding facilities for natural gas, crude and refined petroleum, and petroleum-derived fuels, the refining and processing facilities for these fuels and the pipelines, ships, trucks, and rail systems that transport these commodities from their source to systems that are dependent upon gas and oil in one of their useful forms. </w:t>
      </w:r>
      <w:r w:rsidRPr="00572BC8">
        <w:rPr>
          <w:i/>
          <w:sz w:val="16"/>
        </w:rPr>
        <w:t>Information and Communications</w:t>
      </w:r>
      <w:r w:rsidRPr="00572BC8">
        <w:rPr>
          <w:sz w:val="16"/>
        </w:rPr>
        <w:t xml:space="preserve">: Computing and telecommunications equipment, software, processes, and people that support: the processing, storage, and transmission of data and information; the processes and people that convert data into information and information into knowledge; and, the data and information themselves. </w:t>
      </w:r>
      <w:r w:rsidRPr="00572BC8">
        <w:rPr>
          <w:rStyle w:val="StyleBoldUnderline"/>
        </w:rPr>
        <w:t>Transportation</w:t>
      </w:r>
      <w:r w:rsidRPr="007625CE">
        <w:rPr>
          <w:rStyle w:val="StyleBoldUnderline"/>
        </w:rPr>
        <w:t>: Physical distribution systems</w:t>
      </w:r>
      <w:r w:rsidRPr="00572BC8">
        <w:rPr>
          <w:sz w:val="16"/>
        </w:rPr>
        <w:t xml:space="preserve"> critical to supporting the national security and economic well-being of this nation, </w:t>
      </w:r>
      <w:r w:rsidRPr="00741C0F">
        <w:rPr>
          <w:rStyle w:val="StyleBoldUnderline"/>
        </w:rPr>
        <w:t xml:space="preserve">including </w:t>
      </w:r>
      <w:r w:rsidRPr="00572BC8">
        <w:rPr>
          <w:sz w:val="16"/>
        </w:rPr>
        <w:t xml:space="preserve">the national </w:t>
      </w:r>
      <w:r w:rsidRPr="00741C0F">
        <w:rPr>
          <w:rStyle w:val="StyleBoldUnderline"/>
        </w:rPr>
        <w:t>airspace</w:t>
      </w:r>
      <w:r w:rsidRPr="00572BC8">
        <w:rPr>
          <w:sz w:val="16"/>
        </w:rPr>
        <w:t xml:space="preserve"> systems, airlines, and aircraft, </w:t>
      </w:r>
      <w:r w:rsidRPr="00741C0F">
        <w:rPr>
          <w:rStyle w:val="StyleBoldUnderline"/>
        </w:rPr>
        <w:t>and airports; roads and highways</w:t>
      </w:r>
      <w:r w:rsidRPr="00572BC8">
        <w:rPr>
          <w:sz w:val="16"/>
        </w:rPr>
        <w:t xml:space="preserve">, trucking and personal vehicles; </w:t>
      </w:r>
      <w:r w:rsidRPr="00741C0F">
        <w:rPr>
          <w:rStyle w:val="StyleBoldUnderline"/>
        </w:rPr>
        <w:t>ports and waterways</w:t>
      </w:r>
      <w:r w:rsidRPr="00572BC8">
        <w:rPr>
          <w:sz w:val="16"/>
        </w:rPr>
        <w:t xml:space="preserve"> and the vessels operating thereon; </w:t>
      </w:r>
      <w:r w:rsidRPr="00741C0F">
        <w:rPr>
          <w:rStyle w:val="StyleBoldUnderline"/>
        </w:rPr>
        <w:t>mass transit</w:t>
      </w:r>
      <w:r w:rsidRPr="00572BC8">
        <w:rPr>
          <w:sz w:val="16"/>
        </w:rPr>
        <w:t xml:space="preserve">, both rail and bus; </w:t>
      </w:r>
      <w:r w:rsidRPr="00741C0F">
        <w:rPr>
          <w:rStyle w:val="StyleBoldUnderline"/>
        </w:rPr>
        <w:t>pipelines, including natural gas, petroleum, and other hazardous materials</w:t>
      </w:r>
      <w:r w:rsidRPr="00572BC8">
        <w:rPr>
          <w:sz w:val="16"/>
        </w:rPr>
        <w:t xml:space="preserve">; freight and long haul passenger rail; and delivery services. </w:t>
      </w:r>
      <w:r w:rsidRPr="00572BC8">
        <w:rPr>
          <w:i/>
          <w:sz w:val="16"/>
        </w:rPr>
        <w:t>Water Supply System</w:t>
      </w:r>
      <w:r w:rsidRPr="00572BC8">
        <w:rPr>
          <w:sz w:val="16"/>
        </w:rPr>
        <w:t>: Sources of water, reservoirs, and holding facilities, aqueducts and other transport systems, the filtration, cleaning and treatment systems, the pipelines, the cooling systems and other delivery mechanisms that provide for domestic and industrial applications, including systems for dealing with water runoff, waste water, and firefighting.</w:t>
      </w:r>
    </w:p>
    <w:p w:rsidR="00E21B02" w:rsidRPr="00B2232B" w:rsidRDefault="00E21B02" w:rsidP="00C11AA4">
      <w:pPr>
        <w:pStyle w:val="Heading4"/>
      </w:pPr>
      <w:r>
        <w:t>(  ) Pipelines are energy infrastructure – distinct from transportation</w:t>
      </w:r>
    </w:p>
    <w:p w:rsidR="00572BC8" w:rsidRDefault="00E21B02" w:rsidP="00C11AA4">
      <w:r w:rsidRPr="00B2232B">
        <w:rPr>
          <w:b/>
        </w:rPr>
        <w:t>Faulkenberry 11</w:t>
      </w:r>
      <w:r w:rsidRPr="00B2232B">
        <w:t xml:space="preserve"> </w:t>
      </w:r>
    </w:p>
    <w:p w:rsidR="00E21B02" w:rsidRPr="00B2232B" w:rsidRDefault="00572BC8" w:rsidP="00C11AA4">
      <w:r>
        <w:t>[</w:t>
      </w:r>
      <w:r w:rsidR="00E21B02" w:rsidRPr="00B2232B">
        <w:t>Ken Faulkenberry earned an MBA from the University of Southern California (USC) Marshall School of Business with an emphasis in investments. “Infrastructure Investment: Energy, Transportation, Communications, &amp; Utilities”, Arbor Asset Allocation Model Portfolio Blog, September, http://blog.arborinvestmentplanner.com/2011/09/infrastructure-investment-energy-transport</w:t>
      </w:r>
      <w:r>
        <w:t>ation-communications-utilities/]</w:t>
      </w:r>
    </w:p>
    <w:p w:rsidR="00E21B02" w:rsidRPr="00572BC8" w:rsidRDefault="00E21B02" w:rsidP="00C11AA4">
      <w:pPr>
        <w:rPr>
          <w:sz w:val="16"/>
        </w:rPr>
      </w:pPr>
      <w:r w:rsidRPr="00E21B02">
        <w:rPr>
          <w:rStyle w:val="StyleBoldUnderline"/>
        </w:rPr>
        <w:t xml:space="preserve">Energy Infrastructure </w:t>
      </w:r>
      <w:r w:rsidRPr="00C55261">
        <w:rPr>
          <w:rStyle w:val="StyleBoldUnderline"/>
        </w:rPr>
        <w:t>Energy Infrastructure would include electricity generation and the transmission grid, oil refineries and pipelines, and natural gas pipelines</w:t>
      </w:r>
      <w:r w:rsidRPr="00572BC8">
        <w:rPr>
          <w:sz w:val="16"/>
        </w:rPr>
        <w:t xml:space="preserve">. The United States has an antiquated electrical transmission grid with constraints that limit power flows. Increases in demand for oil and natural gas, and changes in where it needs to go, means a need for more investment in pipelines. Engineering and construction companies such as Flour (FLR), Shaw Group (SHAW), and Foster Wheeler AG (FWLT) are individual companies which might benefit from future energy infrastructure spending. </w:t>
      </w:r>
      <w:r w:rsidRPr="00C55261">
        <w:rPr>
          <w:b/>
          <w:u w:val="single"/>
        </w:rPr>
        <w:t>Transportation Infrastructure</w:t>
      </w:r>
      <w:r>
        <w:rPr>
          <w:b/>
          <w:u w:val="single"/>
        </w:rPr>
        <w:t xml:space="preserve"> </w:t>
      </w:r>
      <w:r w:rsidRPr="00572BC8">
        <w:rPr>
          <w:sz w:val="16"/>
        </w:rPr>
        <w:t xml:space="preserve">Over the last several decades America’s infrastructure spending has been less than one-half other developed nations and only a quarter of emerging market countries. Civil engineers give our transport structures low marks. </w:t>
      </w:r>
      <w:r w:rsidRPr="00C55261">
        <w:rPr>
          <w:rStyle w:val="StyleBoldUnderline"/>
        </w:rPr>
        <w:t xml:space="preserve">Our roads, railways, ports, and </w:t>
      </w:r>
      <w:r w:rsidRPr="00AE00A5">
        <w:rPr>
          <w:rStyle w:val="StyleBoldUnderline"/>
        </w:rPr>
        <w:t>airports are all judged mediocre.</w:t>
      </w:r>
      <w:r>
        <w:rPr>
          <w:rStyle w:val="StyleBoldUnderline"/>
        </w:rPr>
        <w:t xml:space="preserve"> </w:t>
      </w:r>
      <w:r w:rsidRPr="00572BC8">
        <w:rPr>
          <w:sz w:val="16"/>
        </w:rPr>
        <w:t>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rsidR="0077734C" w:rsidRDefault="0077734C" w:rsidP="00C11AA4">
      <w:pPr>
        <w:pStyle w:val="Heading3"/>
      </w:pPr>
      <w:bookmarkStart w:id="23" w:name="_Toc328260190"/>
      <w:r>
        <w:lastRenderedPageBreak/>
        <w:t>Military = “Transportation Infrastructure”</w:t>
      </w:r>
      <w:bookmarkEnd w:id="23"/>
    </w:p>
    <w:p w:rsidR="00614EF0" w:rsidRPr="002E2CD9" w:rsidRDefault="0077734C" w:rsidP="00C11AA4">
      <w:pPr>
        <w:pStyle w:val="Heading4"/>
      </w:pPr>
      <w:r>
        <w:t xml:space="preserve">(  ) </w:t>
      </w:r>
      <w:r w:rsidR="00614EF0" w:rsidRPr="002E2CD9">
        <w:t>“Transportation” includes the military</w:t>
      </w:r>
    </w:p>
    <w:p w:rsidR="0077734C" w:rsidRPr="0077734C" w:rsidRDefault="00614EF0" w:rsidP="00C11AA4">
      <w:pPr>
        <w:rPr>
          <w:rStyle w:val="StyleStyleBold12pt"/>
          <w:sz w:val="22"/>
        </w:rPr>
      </w:pPr>
      <w:r w:rsidRPr="0077734C">
        <w:rPr>
          <w:rStyle w:val="StyleStyleBold12pt"/>
          <w:sz w:val="22"/>
        </w:rPr>
        <w:t>Kim 9</w:t>
      </w:r>
    </w:p>
    <w:p w:rsidR="00614EF0" w:rsidRPr="002E2CD9" w:rsidRDefault="00614EF0" w:rsidP="00C11AA4">
      <w:pPr>
        <w:rPr>
          <w:sz w:val="16"/>
        </w:rPr>
      </w:pPr>
      <w:r w:rsidRPr="002E2CD9">
        <w:rPr>
          <w:sz w:val="16"/>
        </w:rPr>
        <w:t>(Brian, Wyle Laboratories, Inc., et al., “Guidebook on Preparing Airport Greenhouse Gas Emissions Inventories”, Airport Cooperative Research Program – Report 11, http://onlinepubs.trb.org/onlinepubs/acrp/acrp_rpt_011.pdf)</w:t>
      </w:r>
    </w:p>
    <w:p w:rsidR="00614EF0" w:rsidRPr="002E2CD9" w:rsidRDefault="00614EF0" w:rsidP="00C11AA4">
      <w:pPr>
        <w:rPr>
          <w:sz w:val="16"/>
        </w:rPr>
      </w:pPr>
      <w:r w:rsidRPr="00871BED">
        <w:rPr>
          <w:rStyle w:val="StyleBoldUnderline"/>
        </w:rPr>
        <w:t xml:space="preserve">Transportation Sector: Consists of private and public passenger and freight transportation, as well as government transportation, </w:t>
      </w:r>
      <w:r w:rsidRPr="00871BED">
        <w:rPr>
          <w:rStyle w:val="Emphasis"/>
        </w:rPr>
        <w:t>including military operations</w:t>
      </w:r>
      <w:r w:rsidRPr="002E2CD9">
        <w:rPr>
          <w:sz w:val="16"/>
        </w:rPr>
        <w:t>.</w:t>
      </w:r>
    </w:p>
    <w:p w:rsidR="00614EF0" w:rsidRPr="002E2CD9" w:rsidRDefault="0077734C" w:rsidP="00C11AA4">
      <w:pPr>
        <w:pStyle w:val="Heading4"/>
      </w:pPr>
      <w:r>
        <w:t xml:space="preserve">(  ) </w:t>
      </w:r>
      <w:r w:rsidR="00614EF0" w:rsidRPr="002E2CD9">
        <w:t>“Transportation infrastructure” includes vehicles</w:t>
      </w:r>
      <w:r w:rsidR="006A3FA6">
        <w:t xml:space="preserve"> that transport peoples and goods</w:t>
      </w:r>
    </w:p>
    <w:p w:rsidR="0077734C" w:rsidRPr="0077734C" w:rsidRDefault="00614EF0" w:rsidP="00C11AA4">
      <w:pPr>
        <w:rPr>
          <w:rStyle w:val="StyleStyleBold12pt"/>
          <w:sz w:val="22"/>
        </w:rPr>
      </w:pPr>
      <w:r w:rsidRPr="0077734C">
        <w:rPr>
          <w:rStyle w:val="StyleStyleBold12pt"/>
          <w:sz w:val="22"/>
        </w:rPr>
        <w:t>Oswald 11</w:t>
      </w:r>
    </w:p>
    <w:p w:rsidR="00614EF0" w:rsidRPr="002E2CD9" w:rsidRDefault="00614EF0" w:rsidP="00C11AA4">
      <w:pPr>
        <w:rPr>
          <w:sz w:val="16"/>
        </w:rPr>
      </w:pPr>
      <w:r w:rsidRPr="002E2CD9">
        <w:rPr>
          <w:sz w:val="16"/>
        </w:rPr>
        <w:t>(Michelle, Professor – Bucknell University, et al., “Measuring Infrastructure Performance: Development of a National Infrastructure Index”, Public Works Management &amp; Policy, 16(4), p. 378)</w:t>
      </w:r>
    </w:p>
    <w:p w:rsidR="00614EF0" w:rsidRPr="002E2CD9" w:rsidRDefault="00614EF0" w:rsidP="00C11AA4">
      <w:pPr>
        <w:rPr>
          <w:sz w:val="16"/>
        </w:rPr>
      </w:pPr>
      <w:r w:rsidRPr="002E2CD9">
        <w:rPr>
          <w:sz w:val="16"/>
        </w:rPr>
        <w:t>Defining the Infrastructure Sector</w:t>
      </w:r>
      <w:r w:rsidR="0077734C">
        <w:rPr>
          <w:sz w:val="16"/>
        </w:rPr>
        <w:t xml:space="preserve"> </w:t>
      </w:r>
      <w:r w:rsidRPr="00F764BB">
        <w:rPr>
          <w:rStyle w:val="StyleBoldUnderline"/>
        </w:rPr>
        <w:t>A more technical definition of the transportation sector is</w:t>
      </w:r>
      <w:r w:rsidR="0077734C">
        <w:rPr>
          <w:rStyle w:val="StyleBoldUnderline"/>
        </w:rPr>
        <w:t xml:space="preserve"> </w:t>
      </w:r>
      <w:r w:rsidRPr="002E2CD9">
        <w:rPr>
          <w:sz w:val="16"/>
        </w:rPr>
        <w:t xml:space="preserve">The </w:t>
      </w:r>
      <w:r w:rsidRPr="00F764BB">
        <w:rPr>
          <w:rStyle w:val="StyleBoldUnderline"/>
        </w:rPr>
        <w:t>fixed facilities</w:t>
      </w:r>
      <w:r w:rsidRPr="002E2CD9">
        <w:rPr>
          <w:sz w:val="16"/>
        </w:rPr>
        <w:t xml:space="preserve"> (roadway segment, railway track, transit terminals, harbors, and airports), </w:t>
      </w:r>
      <w:r w:rsidRPr="00F764BB">
        <w:rPr>
          <w:rStyle w:val="StyleBoldUnderline"/>
        </w:rPr>
        <w:t xml:space="preserve">flow entities (people, vehicles, container units, railroad cars), and control systems that permit people and goods to transverse </w:t>
      </w:r>
      <w:r w:rsidRPr="002E2CD9">
        <w:rPr>
          <w:sz w:val="16"/>
        </w:rPr>
        <w:t xml:space="preserve">geographical </w:t>
      </w:r>
      <w:r w:rsidRPr="00F764BB">
        <w:rPr>
          <w:rStyle w:val="StyleBoldUnderline"/>
        </w:rPr>
        <w:t>space efficiently</w:t>
      </w:r>
      <w:r w:rsidRPr="002E2CD9">
        <w:rPr>
          <w:sz w:val="16"/>
        </w:rPr>
        <w:t xml:space="preserve"> and in a timely manner in some desired activity. Transportation is provided by modes—highway, rail, air, waterway, and pipeline. (U.S. Chamber of Commerce, 2010a)</w:t>
      </w:r>
    </w:p>
    <w:p w:rsidR="00F9075B" w:rsidRDefault="001C6EA8" w:rsidP="00C11AA4">
      <w:pPr>
        <w:pStyle w:val="Heading1"/>
      </w:pPr>
      <w:bookmarkStart w:id="24" w:name="_Toc328260191"/>
      <w:r>
        <w:lastRenderedPageBreak/>
        <w:t>***“</w:t>
      </w:r>
      <w:r w:rsidR="00734E8E">
        <w:t>Infrastructure Investment</w:t>
      </w:r>
      <w:r>
        <w:t>” – Negative</w:t>
      </w:r>
      <w:bookmarkEnd w:id="24"/>
    </w:p>
    <w:p w:rsidR="00F24AE5" w:rsidRDefault="00F24AE5" w:rsidP="00C11AA4">
      <w:pPr>
        <w:pStyle w:val="Heading3"/>
      </w:pPr>
      <w:bookmarkStart w:id="25" w:name="_Toc328260192"/>
      <w:r>
        <w:lastRenderedPageBreak/>
        <w:t>1NC – “Infrastructure Investment” = Physical Assets / No Repairs</w:t>
      </w:r>
      <w:bookmarkEnd w:id="25"/>
    </w:p>
    <w:p w:rsidR="00F24AE5" w:rsidRDefault="004A6832" w:rsidP="00C11AA4">
      <w:pPr>
        <w:pStyle w:val="Heading4"/>
      </w:pPr>
      <w:r>
        <w:t>(  )</w:t>
      </w:r>
      <w:r w:rsidR="00D65322">
        <w:t xml:space="preserve"> </w:t>
      </w:r>
      <w:r w:rsidR="00F24AE5">
        <w:t xml:space="preserve">Infrastructure Investment includes only the support for large infrastructure projects </w:t>
      </w:r>
      <w:r w:rsidR="00D65322">
        <w:t>– repairs, maintenance, and minor projects aren’t topical</w:t>
      </w:r>
    </w:p>
    <w:p w:rsidR="004A6832" w:rsidRDefault="00F24AE5" w:rsidP="00C11AA4">
      <w:pPr>
        <w:rPr>
          <w:rStyle w:val="StyleStyleBold12pt"/>
        </w:rPr>
      </w:pPr>
      <w:r w:rsidRPr="00A01FEE">
        <w:rPr>
          <w:rStyle w:val="StyleStyleBold12pt"/>
        </w:rPr>
        <w:t xml:space="preserve">Chang, et. </w:t>
      </w:r>
      <w:r w:rsidR="004A6832">
        <w:rPr>
          <w:rStyle w:val="StyleStyleBold12pt"/>
        </w:rPr>
        <w:t>a</w:t>
      </w:r>
      <w:r w:rsidRPr="00A01FEE">
        <w:rPr>
          <w:rStyle w:val="StyleStyleBold12pt"/>
        </w:rPr>
        <w:t>l. 10</w:t>
      </w:r>
    </w:p>
    <w:p w:rsidR="00F24AE5" w:rsidRPr="00A01FEE" w:rsidRDefault="00F24AE5" w:rsidP="00C11AA4">
      <w:pPr>
        <w:rPr>
          <w:rFonts w:eastAsia="Times New Roman"/>
        </w:rPr>
      </w:pPr>
      <w:r>
        <w:t xml:space="preserve">(Diana Chang, Sheryl Pankhurst, Matthew Schneer, and Daniel Schreiner, </w:t>
      </w:r>
      <w:r>
        <w:rPr>
          <w:rFonts w:eastAsia="Times New Roman" w:cs="Times New Roman"/>
        </w:rPr>
        <w:t xml:space="preserve">Monitoring and State Improvement Planning Division </w:t>
      </w:r>
      <w:r w:rsidRPr="00A01FEE">
        <w:rPr>
          <w:rFonts w:eastAsia="Times New Roman"/>
        </w:rPr>
        <w:t>Recovery Act Facilitators</w:t>
      </w:r>
      <w:r>
        <w:t xml:space="preserve"> “</w:t>
      </w:r>
      <w:r w:rsidRPr="00A01FEE">
        <w:t>MSIP ARRA Monitoring and Technical Assistance</w:t>
      </w:r>
      <w:r>
        <w:t>” l</w:t>
      </w:r>
      <w:r w:rsidRPr="00A01FEE">
        <w:t>eadershipmega-conf-reg.tadnet.org/.../original_S3-105-ARRA_Tech</w:t>
      </w:r>
      <w:r>
        <w:t>nical-RAF.ppt)</w:t>
      </w:r>
    </w:p>
    <w:p w:rsidR="00F24AE5" w:rsidRPr="007209AE" w:rsidRDefault="00F24AE5" w:rsidP="00C11AA4">
      <w:pPr>
        <w:rPr>
          <w:sz w:val="16"/>
        </w:rPr>
      </w:pPr>
      <w:r w:rsidRPr="007209AE">
        <w:rPr>
          <w:sz w:val="16"/>
        </w:rPr>
        <w:t>Financial support for a physical asset or structure needed for t</w:t>
      </w:r>
      <w:bookmarkStart w:id="26" w:name="_GoBack"/>
      <w:bookmarkEnd w:id="26"/>
      <w:r w:rsidRPr="007209AE">
        <w:rPr>
          <w:sz w:val="16"/>
        </w:rPr>
        <w:t xml:space="preserve">he operation of a larger enterprise.  Therefore, </w:t>
      </w:r>
      <w:r w:rsidRPr="00A01FEE">
        <w:rPr>
          <w:rStyle w:val="StyleBoldUnderline"/>
        </w:rPr>
        <w:t xml:space="preserve">infrastructure investments include support for tangible assets or structures such as roads, public buildings (including schools), mass transit systems, water and sewage systems, communication and utility systems and other assets or structures that provide a reliable flow of products and services essential to the defense and economic security of the United States, the smooth functioning of government at all levels, and society as a whole.  However, </w:t>
      </w:r>
      <w:r w:rsidRPr="000E12EF">
        <w:rPr>
          <w:rStyle w:val="Emphasis"/>
        </w:rPr>
        <w:t>an infrastructure investment does not include “minor remodeling</w:t>
      </w:r>
      <w:r w:rsidRPr="00A01FEE">
        <w:rPr>
          <w:rStyle w:val="StyleBoldUnderline"/>
        </w:rPr>
        <w:t xml:space="preserve">” </w:t>
      </w:r>
      <w:r w:rsidRPr="007209AE">
        <w:rPr>
          <w:sz w:val="16"/>
        </w:rPr>
        <w:t xml:space="preserve">as defined in 34 CFR §77.1(c).’  </w:t>
      </w:r>
    </w:p>
    <w:p w:rsidR="00267F0F" w:rsidRPr="00B822E7" w:rsidRDefault="00267F0F" w:rsidP="00C11AA4">
      <w:pPr>
        <w:pStyle w:val="Heading4"/>
      </w:pPr>
      <w:r>
        <w:t xml:space="preserve">Vote negative for limits and ground – they expand the topic by allowing affirmatives </w:t>
      </w:r>
      <w:r w:rsidR="00B822E7">
        <w:t xml:space="preserve">that </w:t>
      </w:r>
      <w:r w:rsidR="00B822E7">
        <w:rPr>
          <w:u w:val="single"/>
        </w:rPr>
        <w:t>alter</w:t>
      </w:r>
      <w:r w:rsidR="00B822E7">
        <w:t xml:space="preserve"> transportation instead of </w:t>
      </w:r>
      <w:r w:rsidR="00B822E7">
        <w:rPr>
          <w:u w:val="single"/>
        </w:rPr>
        <w:t>increasing it</w:t>
      </w:r>
      <w:r w:rsidR="00B822E7">
        <w:t xml:space="preserve"> – destroys ground </w:t>
      </w:r>
      <w:r w:rsidR="003E7EC1">
        <w:t xml:space="preserve">because it makes the topic bidirectional and jacks DA links </w:t>
      </w:r>
    </w:p>
    <w:p w:rsidR="00267F0F" w:rsidRDefault="00267F0F" w:rsidP="00C11AA4">
      <w:pPr>
        <w:rPr>
          <w:sz w:val="16"/>
        </w:rPr>
      </w:pPr>
    </w:p>
    <w:p w:rsidR="00FD7A2E" w:rsidRDefault="00FD7A2E" w:rsidP="00C11AA4">
      <w:pPr>
        <w:pStyle w:val="Heading3"/>
      </w:pPr>
      <w:r>
        <w:lastRenderedPageBreak/>
        <w:t xml:space="preserve">    </w:t>
      </w:r>
      <w:bookmarkStart w:id="27" w:name="_Toc328260193"/>
      <w:r>
        <w:t>Ext. Must Be Physical Assets</w:t>
      </w:r>
      <w:bookmarkEnd w:id="27"/>
      <w:r>
        <w:t xml:space="preserve"> </w:t>
      </w:r>
    </w:p>
    <w:p w:rsidR="00DD2D4C" w:rsidRPr="002E2CD9" w:rsidRDefault="00DD2D4C" w:rsidP="00C11AA4">
      <w:pPr>
        <w:pStyle w:val="Heading4"/>
      </w:pPr>
      <w:r w:rsidRPr="002E2CD9">
        <w:t xml:space="preserve">(  ) Infra investment is the financial support for physical transportation assets </w:t>
      </w:r>
    </w:p>
    <w:p w:rsidR="00DD2D4C" w:rsidRPr="00DD2D4C" w:rsidRDefault="00DD2D4C" w:rsidP="00C11AA4">
      <w:pPr>
        <w:rPr>
          <w:rStyle w:val="StyleStyleBold12pt"/>
          <w:sz w:val="22"/>
        </w:rPr>
      </w:pPr>
      <w:r w:rsidRPr="00DD2D4C">
        <w:rPr>
          <w:rStyle w:val="StyleStyleBold12pt"/>
          <w:sz w:val="22"/>
        </w:rPr>
        <w:t>US DOE ‘9</w:t>
      </w:r>
    </w:p>
    <w:p w:rsidR="00DD2D4C" w:rsidRPr="00DD2D4C" w:rsidRDefault="00DD2D4C" w:rsidP="00C11AA4">
      <w:pPr>
        <w:rPr>
          <w:kern w:val="24"/>
          <w:sz w:val="16"/>
        </w:rPr>
      </w:pPr>
      <w:r w:rsidRPr="002E2CD9">
        <w:rPr>
          <w:sz w:val="16"/>
        </w:rPr>
        <w:t>[The US Dept of Education. “</w:t>
      </w:r>
      <w:r w:rsidRPr="002E2CD9">
        <w:rPr>
          <w:kern w:val="24"/>
          <w:sz w:val="16"/>
        </w:rPr>
        <w:t xml:space="preserve">The American Recovery and Reinvestment Act: Saving And Creating Jobs And Reforming Education.” 2009, </w:t>
      </w:r>
      <w:r w:rsidRPr="002E2CD9">
        <w:rPr>
          <w:rStyle w:val="HTMLCite"/>
          <w:i w:val="0"/>
          <w:sz w:val="16"/>
        </w:rPr>
        <w:t>media.ncrtm.org/presentations/RSA_TA.../ARRACIL121409.doc</w:t>
      </w:r>
      <w:r>
        <w:rPr>
          <w:rStyle w:val="HTMLCite"/>
          <w:rFonts w:ascii="Brush Script MT" w:hAnsi="Brush Script MT"/>
          <w:i w:val="0"/>
          <w:sz w:val="16"/>
        </w:rPr>
        <w:t>//Cal-JV</w:t>
      </w:r>
      <w:r>
        <w:rPr>
          <w:rStyle w:val="HTMLCite"/>
          <w:i w:val="0"/>
          <w:sz w:val="16"/>
        </w:rPr>
        <w:t>]</w:t>
      </w:r>
    </w:p>
    <w:p w:rsidR="00DD2D4C" w:rsidRPr="002E2CD9" w:rsidRDefault="00DD2D4C" w:rsidP="00C11AA4">
      <w:pPr>
        <w:rPr>
          <w:sz w:val="16"/>
        </w:rPr>
      </w:pPr>
      <w:r w:rsidRPr="00A04EA0">
        <w:rPr>
          <w:rStyle w:val="StyleBoldUnderline"/>
        </w:rPr>
        <w:t>An infrastructure investment is financial support for a physical asset or structure needed for</w:t>
      </w:r>
      <w:r w:rsidRPr="002E2CD9">
        <w:rPr>
          <w:sz w:val="16"/>
        </w:rPr>
        <w:t xml:space="preserve"> the </w:t>
      </w:r>
      <w:r w:rsidRPr="00A04EA0">
        <w:rPr>
          <w:rStyle w:val="StyleBoldUnderline"/>
        </w:rPr>
        <w:t>operation</w:t>
      </w:r>
      <w:r w:rsidRPr="002E2CD9">
        <w:rPr>
          <w:sz w:val="16"/>
        </w:rPr>
        <w:t xml:space="preserve"> of a larger enterprise. Therefore, </w:t>
      </w:r>
      <w:r w:rsidRPr="00A04EA0">
        <w:rPr>
          <w:rStyle w:val="StyleBoldUnderline"/>
        </w:rPr>
        <w:t>infrastructure investments include support for tangible assets or structures such as roads</w:t>
      </w:r>
      <w:r w:rsidRPr="002E2CD9">
        <w:rPr>
          <w:sz w:val="16"/>
        </w:rPr>
        <w:t xml:space="preserve">, public buildings (including schools), mass transit systems, water and sewage systems, communication and utility systems </w:t>
      </w:r>
      <w:r w:rsidRPr="00A04EA0">
        <w:rPr>
          <w:rStyle w:val="StyleBoldUnderline"/>
        </w:rPr>
        <w:t>and other assets or structures that provide a reliable flow of products and services essential to the defense and economic security of the United States, the smooth functioning of government at all levels</w:t>
      </w:r>
      <w:r w:rsidRPr="002E2CD9">
        <w:rPr>
          <w:sz w:val="16"/>
        </w:rPr>
        <w:t>, and society as a whole.</w:t>
      </w:r>
    </w:p>
    <w:p w:rsidR="00FD7A2E" w:rsidRDefault="00FD7A2E" w:rsidP="00C11AA4">
      <w:pPr>
        <w:pStyle w:val="Heading4"/>
      </w:pPr>
      <w:r>
        <w:t>(  ) Infrastructure investments support projects used for larger organizations</w:t>
      </w:r>
    </w:p>
    <w:p w:rsidR="00FD7A2E" w:rsidRPr="00E8249D" w:rsidRDefault="00FD7A2E" w:rsidP="00C11AA4">
      <w:pPr>
        <w:rPr>
          <w:sz w:val="18"/>
        </w:rPr>
      </w:pPr>
      <w:r w:rsidRPr="00E8249D">
        <w:rPr>
          <w:rStyle w:val="StyleStyleBold12pt"/>
          <w:sz w:val="22"/>
        </w:rPr>
        <w:t>ARRA 10</w:t>
      </w:r>
      <w:r w:rsidRPr="00E8249D">
        <w:rPr>
          <w:sz w:val="18"/>
        </w:rPr>
        <w:t xml:space="preserve"> </w:t>
      </w:r>
    </w:p>
    <w:p w:rsidR="00FD7A2E" w:rsidRPr="00E8249D" w:rsidRDefault="00FD7A2E" w:rsidP="00C11AA4">
      <w:pPr>
        <w:rPr>
          <w:sz w:val="16"/>
        </w:rPr>
      </w:pPr>
      <w:r w:rsidRPr="00E8249D">
        <w:rPr>
          <w:sz w:val="16"/>
        </w:rPr>
        <w:t>(June, American Recovery and Reinvestment Act ”American Recovery and Reinvestment Act of 2009 (ARRA) Section 1511 Certification Reporting Requirements for Local Education Authorities in the Expenditure Reporting System” www.tea.state.tx.us/WorkArea/linkit.aspx?LinkIdentifier=id...)</w:t>
      </w:r>
    </w:p>
    <w:p w:rsidR="00FD7A2E" w:rsidRDefault="00FD7A2E" w:rsidP="00C11AA4">
      <w:pPr>
        <w:rPr>
          <w:sz w:val="16"/>
        </w:rPr>
      </w:pPr>
      <w:r w:rsidRPr="00D86C54">
        <w:rPr>
          <w:sz w:val="16"/>
        </w:rPr>
        <w:t xml:space="preserve">This document was created as a guide on how to submit and certify the ARRA Section 1511 infrastructure investments data into the modified pages in the Expenditure Reporting (ER) system. </w:t>
      </w:r>
      <w:r w:rsidRPr="00D86C54">
        <w:rPr>
          <w:rStyle w:val="StyleBoldUnderline"/>
        </w:rPr>
        <w:t xml:space="preserve">An infrastructure investment is financial support for a physical asset or structure needed for the operation of a larger enterprise. </w:t>
      </w:r>
      <w:r w:rsidRPr="00D86C54">
        <w:rPr>
          <w:sz w:val="16"/>
        </w:rPr>
        <w:t>For a complete definition of infrastructure investment for each applicable ARRA grant, please review the TEA guidance associated with the appropriate grant.</w:t>
      </w:r>
    </w:p>
    <w:p w:rsidR="002733D8" w:rsidRPr="00C10DA6" w:rsidRDefault="002733D8" w:rsidP="00C11AA4">
      <w:pPr>
        <w:pStyle w:val="Heading4"/>
      </w:pPr>
      <w:r>
        <w:t>(  ) Infrastructure Investment means spending on specific sectors</w:t>
      </w:r>
    </w:p>
    <w:p w:rsidR="002733D8" w:rsidRPr="00A74931" w:rsidRDefault="002733D8" w:rsidP="00C11AA4">
      <w:pPr>
        <w:rPr>
          <w:sz w:val="18"/>
        </w:rPr>
      </w:pPr>
      <w:r w:rsidRPr="00A74931">
        <w:rPr>
          <w:rStyle w:val="StyleStyleBold12pt"/>
          <w:sz w:val="22"/>
        </w:rPr>
        <w:t>Joint Committee on Taxation 08</w:t>
      </w:r>
      <w:r w:rsidRPr="00A74931">
        <w:rPr>
          <w:sz w:val="18"/>
        </w:rPr>
        <w:t xml:space="preserve"> </w:t>
      </w:r>
    </w:p>
    <w:p w:rsidR="002733D8" w:rsidRPr="002733D8" w:rsidRDefault="002733D8" w:rsidP="00C11AA4">
      <w:pPr>
        <w:rPr>
          <w:sz w:val="16"/>
        </w:rPr>
      </w:pPr>
      <w:r w:rsidRPr="002733D8">
        <w:rPr>
          <w:sz w:val="16"/>
        </w:rPr>
        <w:t>(October, Congressional Budget Office and Joint Committee on Taxation “Subsidizing Infrastructure Investment with Tax-Preferred Bonds” www.cbo.gov/sites/default/files/.../10-26-taxpreferredbonds.pdf)</w:t>
      </w:r>
    </w:p>
    <w:p w:rsidR="002733D8" w:rsidRPr="00F71D4F" w:rsidRDefault="002733D8" w:rsidP="00C11AA4">
      <w:pPr>
        <w:rPr>
          <w:rFonts w:eastAsia="Times New Roman" w:cs="Times New Roman"/>
          <w:sz w:val="16"/>
        </w:rPr>
      </w:pPr>
      <w:r w:rsidRPr="00F71D4F">
        <w:rPr>
          <w:sz w:val="16"/>
        </w:rPr>
        <w:t>Unless otherwise indicated, all years in this report are federal fiscal years.</w:t>
      </w:r>
      <w:r>
        <w:rPr>
          <w:sz w:val="16"/>
        </w:rPr>
        <w:t xml:space="preserve"> </w:t>
      </w:r>
      <w:r w:rsidRPr="00F71D4F">
        <w:rPr>
          <w:sz w:val="16"/>
        </w:rPr>
        <w:t>Numbers in the text and tables of this report may not add up to totals because of rounding.</w:t>
      </w:r>
      <w:r>
        <w:rPr>
          <w:sz w:val="16"/>
        </w:rPr>
        <w:t xml:space="preserve"> </w:t>
      </w:r>
      <w:r w:rsidRPr="00F71D4F">
        <w:rPr>
          <w:sz w:val="16"/>
        </w:rPr>
        <w:t xml:space="preserve">In this analysis, </w:t>
      </w:r>
      <w:r w:rsidRPr="00C10DA6">
        <w:rPr>
          <w:rStyle w:val="StyleBoldUnderline"/>
        </w:rPr>
        <w:t>investment in infrastructure is defined as capital spending on transportation, utilities (such as water and power supply), environmental projects, and schools. In addition, because they account for a significant share of the tax-exempt debt issued, health care facilities and hospitals are also treated as infrastructure.</w:t>
      </w:r>
      <w:r>
        <w:rPr>
          <w:rStyle w:val="StyleBoldUnderline"/>
        </w:rPr>
        <w:t xml:space="preserve"> </w:t>
      </w:r>
      <w:r w:rsidRPr="00F71D4F">
        <w:rPr>
          <w:sz w:val="16"/>
        </w:rPr>
        <w:t xml:space="preserve">Under this study’s definition, </w:t>
      </w:r>
      <w:r w:rsidRPr="00C10DA6">
        <w:rPr>
          <w:rStyle w:val="StyleBoldUnderline"/>
        </w:rPr>
        <w:t>capital spending consists of investment in physical capital, such as structures and facilities, rather than intangible capital, whic</w:t>
      </w:r>
      <w:r>
        <w:rPr>
          <w:rStyle w:val="StyleBoldUnderline"/>
        </w:rPr>
        <w:t>h is formed by spending on edu</w:t>
      </w:r>
      <w:r w:rsidRPr="00C10DA6">
        <w:rPr>
          <w:rStyle w:val="StyleBoldUnderline"/>
        </w:rPr>
        <w:t>cational programs or on research and development.</w:t>
      </w:r>
      <w:r>
        <w:rPr>
          <w:rStyle w:val="StyleBoldUnderline"/>
        </w:rPr>
        <w:t xml:space="preserve"> </w:t>
      </w:r>
    </w:p>
    <w:p w:rsidR="003B58A7" w:rsidRDefault="00B32A79" w:rsidP="00C11AA4">
      <w:pPr>
        <w:pStyle w:val="Heading4"/>
      </w:pPr>
      <w:r>
        <w:t xml:space="preserve">(  ) </w:t>
      </w:r>
      <w:r w:rsidR="003B58A7">
        <w:t>Infrastructure is the building and rebuilding of physical structures</w:t>
      </w:r>
    </w:p>
    <w:p w:rsidR="003B58A7" w:rsidRPr="00A74931" w:rsidRDefault="003B58A7" w:rsidP="00C11AA4">
      <w:pPr>
        <w:rPr>
          <w:rStyle w:val="StyleStyleBold12pt"/>
          <w:sz w:val="22"/>
        </w:rPr>
      </w:pPr>
      <w:r w:rsidRPr="00A74931">
        <w:rPr>
          <w:rStyle w:val="StyleStyleBold12pt"/>
          <w:sz w:val="22"/>
        </w:rPr>
        <w:t xml:space="preserve">Copeland, et. </w:t>
      </w:r>
      <w:r w:rsidR="00035202" w:rsidRPr="00A74931">
        <w:rPr>
          <w:rStyle w:val="StyleStyleBold12pt"/>
          <w:sz w:val="22"/>
        </w:rPr>
        <w:t>a</w:t>
      </w:r>
      <w:r w:rsidRPr="00A74931">
        <w:rPr>
          <w:rStyle w:val="StyleStyleBold12pt"/>
          <w:sz w:val="22"/>
        </w:rPr>
        <w:t>l, 11</w:t>
      </w:r>
    </w:p>
    <w:p w:rsidR="003B58A7" w:rsidRPr="003B58A7" w:rsidRDefault="003B58A7" w:rsidP="00C11AA4">
      <w:pPr>
        <w:rPr>
          <w:sz w:val="16"/>
        </w:rPr>
      </w:pPr>
      <w:r w:rsidRPr="003B58A7">
        <w:rPr>
          <w:sz w:val="16"/>
        </w:rPr>
        <w:t>Specialist in Resources and Environmental Policy (September 21,  Linda Levine, Specialist in Labor Economics, William J. Mallett, Specialist in Transportation Policy, “The Role of Public Works Infrastructure in Economic Recovery” www.fas.org/sgp/crs/misc/R42018.pdf)</w:t>
      </w:r>
    </w:p>
    <w:p w:rsidR="003B58A7" w:rsidRDefault="003B58A7" w:rsidP="00C11AA4">
      <w:pPr>
        <w:rPr>
          <w:sz w:val="16"/>
        </w:rPr>
      </w:pPr>
      <w:r w:rsidRPr="006A52E4">
        <w:rPr>
          <w:sz w:val="16"/>
        </w:rPr>
        <w:t>During the recent recession, policymakers took a number of monetary and fiscal policy actions to stimulate the economy. Notably, Congress enacted the American Recovery and Reinvestment Act (ARRA) that provided increases in federal spending and reduction in taxes in order to increase demand for goods and services. However, as the economy is only slowly emerging from the recession, interest in using federal government spending to boost U.S. economic recovery has again intensified. There is widespread desire to accelerate job creation and economic recovery, although consensus on how to do so is not apparent. Policymakers at all levels of government are debating a range of options to address these problems. This report is an overview of policy issues associated with one approach that also was included in ARRA: using accelerated investments in the nation’s public infrastructure as a mechanism to benefit economic recovery.</w:t>
      </w:r>
      <w:r>
        <w:rPr>
          <w:sz w:val="16"/>
        </w:rPr>
        <w:t xml:space="preserve"> </w:t>
      </w:r>
      <w:r w:rsidRPr="006A52E4">
        <w:rPr>
          <w:rStyle w:val="StyleBoldUnderline"/>
        </w:rPr>
        <w:t>When most people think about infrastructure, they probably have in mind systems that are publicly provided and are important to the productive capacity of the nation’s economy.</w:t>
      </w:r>
      <w:r w:rsidRPr="006A52E4">
        <w:rPr>
          <w:sz w:val="16"/>
        </w:rPr>
        <w:t xml:space="preserve"> </w:t>
      </w:r>
      <w:r w:rsidRPr="006A52E4">
        <w:rPr>
          <w:rStyle w:val="StyleBoldUnderline"/>
        </w:rPr>
        <w:t>Today, policymakers define the term more broadly to include both publicly and privately owned systems and facilities and categories that vary considerably in the degree of historic federal investment in building or rebuilding physical structures.</w:t>
      </w:r>
      <w:r>
        <w:rPr>
          <w:rStyle w:val="StyleBoldUnderline"/>
        </w:rPr>
        <w:t xml:space="preserve"> </w:t>
      </w:r>
      <w:r w:rsidRPr="006A52E4">
        <w:rPr>
          <w:sz w:val="16"/>
        </w:rPr>
        <w:t xml:space="preserve">Academics, economists, and policymakers debate two issues concerning the contribution of infrastructure investment to the economy. One issue is the effects of infrastructure investment on productivity and growth. The second related issue is the role of infrastructure </w:t>
      </w:r>
      <w:r w:rsidRPr="006A52E4">
        <w:rPr>
          <w:sz w:val="16"/>
        </w:rPr>
        <w:lastRenderedPageBreak/>
        <w:t>spending, which is typically a long-term activity, as a short-term mechanism to invigorate a sluggish economy. Research conducted over time has resulted in a general consensus that there can be positive returns on productivity of investing in infrastructure. Many experts now argue that infrastructure spending could be an important source of stimulating labor demand and enhancing U.S. productivity through investments in roads, bridges, water systems, etc. Still, some analysts are cautious about the effectiveness of this type of fiscal stimulus because of one key issue: timing. By definition, the goal of stimulus spending is to get money into the economy swiftly, but infrastructure spending is different. The reality is that large infrastructure projects typically are multiyear efforts with slow initial spendout that continues over a period of time. Spending advocates contend that to the extent that recovery from a lengthy recession is slow—as it is now—projects with extended timeframes can still contribute to the economy’s recovery.</w:t>
      </w:r>
      <w:r>
        <w:rPr>
          <w:sz w:val="16"/>
        </w:rPr>
        <w:t xml:space="preserve"> </w:t>
      </w:r>
      <w:r w:rsidRPr="006A52E4">
        <w:rPr>
          <w:sz w:val="16"/>
        </w:rPr>
        <w:t>A key question in debating infrastructure as part of job creation to aid economic recovery is, what will the increased spending buy? Two important considerations are, will it produce short-term or long-term benefit, and will it produce a significant economic boost, relative to its budgetary cost. A commonly asked question is, how many jobs will be created?</w:t>
      </w:r>
      <w:r>
        <w:rPr>
          <w:sz w:val="16"/>
        </w:rPr>
        <w:t xml:space="preserve"> </w:t>
      </w:r>
      <w:r w:rsidRPr="006A52E4">
        <w:rPr>
          <w:sz w:val="16"/>
        </w:rPr>
        <w:t>Setting priorities for infrastructure spending is based on a combination of factors, often including estimates of funding needs. Determining “need” is complicated by differences in purpose, criteria, and timing. In the context of evaluating job creation plans, a further complication is whether funds are targeted to true need, and whether “need” is defined by engineering assessments, by economic measures such as unemployment, or a program’s effectiveness in leveraging private capital.</w:t>
      </w:r>
    </w:p>
    <w:p w:rsidR="003B58A7" w:rsidRDefault="00F22111" w:rsidP="00C11AA4">
      <w:pPr>
        <w:pStyle w:val="Heading3"/>
      </w:pPr>
      <w:r>
        <w:lastRenderedPageBreak/>
        <w:t xml:space="preserve">      </w:t>
      </w:r>
      <w:bookmarkStart w:id="28" w:name="_Toc328260194"/>
      <w:r>
        <w:t>AT//Green Projects</w:t>
      </w:r>
      <w:bookmarkEnd w:id="28"/>
    </w:p>
    <w:p w:rsidR="00F22111" w:rsidRPr="00DB10A7" w:rsidRDefault="00F22111" w:rsidP="00C11AA4">
      <w:pPr>
        <w:pStyle w:val="Heading4"/>
      </w:pPr>
      <w:r>
        <w:t xml:space="preserve">(  ) “Infrastructure investment” is increasing </w:t>
      </w:r>
      <w:r>
        <w:rPr>
          <w:u w:val="single"/>
        </w:rPr>
        <w:t>physical assets</w:t>
      </w:r>
      <w:r>
        <w:t xml:space="preserve"> themselves – “green practices” aren’t topical</w:t>
      </w:r>
    </w:p>
    <w:p w:rsidR="00F22111" w:rsidRPr="00F22111" w:rsidRDefault="00F22111" w:rsidP="00C11AA4">
      <w:pPr>
        <w:rPr>
          <w:rStyle w:val="StyleStyleBold12pt"/>
          <w:sz w:val="22"/>
        </w:rPr>
      </w:pPr>
      <w:r w:rsidRPr="00F22111">
        <w:rPr>
          <w:rStyle w:val="StyleStyleBold12pt"/>
          <w:sz w:val="22"/>
        </w:rPr>
        <w:t>EPA 9</w:t>
      </w:r>
    </w:p>
    <w:p w:rsidR="00F22111" w:rsidRPr="00F22111" w:rsidRDefault="00F22111" w:rsidP="00C11AA4">
      <w:pPr>
        <w:rPr>
          <w:sz w:val="16"/>
        </w:rPr>
      </w:pPr>
      <w:r w:rsidRPr="00F22111">
        <w:rPr>
          <w:sz w:val="16"/>
        </w:rPr>
        <w:t>(U.S. Environmental Protection Agency – Office of Grants and Debarment, “Definition of “Infrastructure” for Purposes of the American Recovery and Reinvestment Act of 2009”, 5-8, http://www.epa.gov/ogd/forms/Definition_of_Infrastructure_for_ARRA.pdf)</w:t>
      </w:r>
    </w:p>
    <w:p w:rsidR="00F22111" w:rsidRPr="00E57D4C" w:rsidRDefault="00F22111" w:rsidP="00C11AA4">
      <w:pPr>
        <w:rPr>
          <w:sz w:val="16"/>
        </w:rPr>
      </w:pPr>
      <w:r w:rsidRPr="00E57D4C">
        <w:rPr>
          <w:rStyle w:val="StyleBoldUnderline"/>
        </w:rPr>
        <w:t>Issue: What does the term “infrastructure” mean for the purposes of applying</w:t>
      </w:r>
      <w:r w:rsidRPr="00E57D4C">
        <w:rPr>
          <w:sz w:val="16"/>
        </w:rPr>
        <w:t xml:space="preserve"> the American Reinvestment and Recovery Act (ARRA) </w:t>
      </w:r>
      <w:r w:rsidRPr="00E57D4C">
        <w:rPr>
          <w:rStyle w:val="StyleBoldUnderline"/>
        </w:rPr>
        <w:t>requirements specific to “infrastructure investments”?</w:t>
      </w:r>
      <w:r w:rsidRPr="00E57D4C">
        <w:rPr>
          <w:sz w:val="16"/>
        </w:rPr>
        <w:t xml:space="preserve"> The Act itself does not define this term.</w:t>
      </w:r>
    </w:p>
    <w:p w:rsidR="00F22111" w:rsidRPr="00E57D4C" w:rsidRDefault="00F22111" w:rsidP="00C11AA4">
      <w:pPr>
        <w:rPr>
          <w:sz w:val="16"/>
        </w:rPr>
      </w:pPr>
      <w:r w:rsidRPr="00E57D4C">
        <w:rPr>
          <w:sz w:val="16"/>
        </w:rPr>
        <w:t xml:space="preserve">Proposed </w:t>
      </w:r>
      <w:r w:rsidRPr="00E57D4C">
        <w:rPr>
          <w:rStyle w:val="StyleBoldUnderline"/>
        </w:rPr>
        <w:t xml:space="preserve">Definition: The term infrastructure refers to the </w:t>
      </w:r>
      <w:r w:rsidRPr="00E57D4C">
        <w:rPr>
          <w:rStyle w:val="Emphasis"/>
        </w:rPr>
        <w:t>substructure</w:t>
      </w:r>
      <w:r w:rsidRPr="00E57D4C">
        <w:rPr>
          <w:rStyle w:val="StyleBoldUnderline"/>
        </w:rPr>
        <w:t xml:space="preserve"> or </w:t>
      </w:r>
      <w:r w:rsidRPr="00E57D4C">
        <w:rPr>
          <w:rStyle w:val="Emphasis"/>
        </w:rPr>
        <w:t>underlying foundation</w:t>
      </w:r>
      <w:r w:rsidRPr="00E57D4C">
        <w:rPr>
          <w:rStyle w:val="StyleBoldUnderline"/>
        </w:rPr>
        <w:t xml:space="preserve"> or network used for providing goods and services</w:t>
      </w:r>
      <w:r w:rsidRPr="00E57D4C">
        <w:rPr>
          <w:sz w:val="16"/>
        </w:rPr>
        <w:t xml:space="preserve">; especially the basic installations and facilities on which the continuance and growth of a community, State, etc., depend. </w:t>
      </w:r>
      <w:r w:rsidRPr="00E57D4C">
        <w:rPr>
          <w:rStyle w:val="StyleBoldUnderline"/>
        </w:rPr>
        <w:t>Examples include roads</w:t>
      </w:r>
      <w:r w:rsidRPr="00E57D4C">
        <w:rPr>
          <w:sz w:val="16"/>
        </w:rPr>
        <w:t xml:space="preserve">, water systems, communications facilities, sewers, sidewalks, cable, wiring, schools, power plants, and transportation and communication systems. </w:t>
      </w:r>
      <w:r w:rsidRPr="00E57D4C">
        <w:rPr>
          <w:rStyle w:val="StyleBoldUnderline"/>
        </w:rPr>
        <w:t xml:space="preserve">The term </w:t>
      </w:r>
      <w:r w:rsidRPr="00E57D4C">
        <w:rPr>
          <w:rStyle w:val="Emphasis"/>
        </w:rPr>
        <w:t>does not include green practices</w:t>
      </w:r>
      <w:r w:rsidRPr="00E57D4C">
        <w:rPr>
          <w:rStyle w:val="StyleBoldUnderline"/>
        </w:rPr>
        <w:t xml:space="preserve"> recipients can follow to reduce energy consumption and greenhouse gas emissions and improve air, water quality, and waste management</w:t>
      </w:r>
      <w:r w:rsidRPr="00E57D4C">
        <w:rPr>
          <w:sz w:val="16"/>
        </w:rPr>
        <w:t>.</w:t>
      </w:r>
    </w:p>
    <w:p w:rsidR="00F22111" w:rsidRPr="00F22111" w:rsidRDefault="00F22111" w:rsidP="00C11AA4"/>
    <w:p w:rsidR="003A3974" w:rsidRDefault="00197AB6" w:rsidP="00C11AA4">
      <w:pPr>
        <w:pStyle w:val="Heading3"/>
      </w:pPr>
      <w:bookmarkStart w:id="29" w:name="_Toc328260195"/>
      <w:r>
        <w:lastRenderedPageBreak/>
        <w:t xml:space="preserve">1NC – “Infrastructure Investment” = </w:t>
      </w:r>
      <w:r w:rsidR="00382A4B">
        <w:t xml:space="preserve">Sector-Specific </w:t>
      </w:r>
      <w:r>
        <w:t>Investment</w:t>
      </w:r>
      <w:bookmarkEnd w:id="29"/>
    </w:p>
    <w:p w:rsidR="003A3974" w:rsidRPr="00724F12" w:rsidRDefault="003A3974" w:rsidP="00C11AA4">
      <w:pPr>
        <w:pStyle w:val="Heading4"/>
      </w:pPr>
      <w:r>
        <w:t xml:space="preserve">(  ) “Infrastructure investment” is limited to </w:t>
      </w:r>
      <w:r w:rsidR="00CA2037">
        <w:t xml:space="preserve">investment in a </w:t>
      </w:r>
      <w:r w:rsidR="00CA2037">
        <w:rPr>
          <w:u w:val="single"/>
        </w:rPr>
        <w:t>specific sector</w:t>
      </w:r>
      <w:r w:rsidR="00CA2037">
        <w:t xml:space="preserve"> – </w:t>
      </w:r>
      <w:r w:rsidR="00724F12">
        <w:t xml:space="preserve">the affirmative’s </w:t>
      </w:r>
      <w:r w:rsidR="00724F12">
        <w:rPr>
          <w:i/>
        </w:rPr>
        <w:t>resulting</w:t>
      </w:r>
      <w:r w:rsidR="00724F12">
        <w:t xml:space="preserve"> in new infrastructure investment is an example of </w:t>
      </w:r>
      <w:r w:rsidR="00724F12">
        <w:rPr>
          <w:u w:val="single"/>
        </w:rPr>
        <w:t>noninfrastructure</w:t>
      </w:r>
      <w:r w:rsidR="00724F12">
        <w:t xml:space="preserve">, which is effectually topical.  </w:t>
      </w:r>
    </w:p>
    <w:p w:rsidR="003A3974" w:rsidRDefault="003A3974" w:rsidP="00C11AA4">
      <w:pPr>
        <w:rPr>
          <w:rStyle w:val="StyleStyleBold12pt"/>
        </w:rPr>
      </w:pPr>
      <w:r w:rsidRPr="003E58C5">
        <w:rPr>
          <w:rStyle w:val="StyleStyleBold12pt"/>
        </w:rPr>
        <w:t>Chakraborty</w:t>
      </w:r>
      <w:r w:rsidR="004C2CA1">
        <w:rPr>
          <w:rStyle w:val="StyleStyleBold12pt"/>
        </w:rPr>
        <w:t xml:space="preserve"> ‘</w:t>
      </w:r>
      <w:r w:rsidRPr="003E58C5">
        <w:rPr>
          <w:rStyle w:val="StyleStyleBold12pt"/>
        </w:rPr>
        <w:t>7</w:t>
      </w:r>
    </w:p>
    <w:p w:rsidR="003A3974" w:rsidRPr="004C2CA1" w:rsidRDefault="003A3974" w:rsidP="00C11AA4">
      <w:pPr>
        <w:rPr>
          <w:sz w:val="16"/>
        </w:rPr>
      </w:pPr>
      <w:r w:rsidRPr="004C2CA1">
        <w:rPr>
          <w:sz w:val="16"/>
        </w:rPr>
        <w:t>[Senior economist at the National Institute of Public Finance and Policy ( October 2007, Lekha, “Nonhomogeneity of  Public Interest,” http://www.levyinstitute.org/pubs/wp_518.pdf</w:t>
      </w:r>
      <w:r w:rsidR="004C2CA1">
        <w:rPr>
          <w:rFonts w:ascii="Brush Script MT" w:hAnsi="Brush Script MT"/>
          <w:sz w:val="16"/>
        </w:rPr>
        <w:t>//Cal-JV</w:t>
      </w:r>
      <w:r w:rsidR="004C2CA1">
        <w:rPr>
          <w:sz w:val="16"/>
        </w:rPr>
        <w:t>]</w:t>
      </w:r>
    </w:p>
    <w:p w:rsidR="003A3974" w:rsidRDefault="003A3974" w:rsidP="00C11AA4">
      <w:pPr>
        <w:rPr>
          <w:sz w:val="16"/>
        </w:rPr>
      </w:pPr>
      <w:r w:rsidRPr="00B4539B">
        <w:rPr>
          <w:sz w:val="16"/>
        </w:rPr>
        <w:t xml:space="preserve">The public capital formation in India is nonhomogeneous in nature and can be broadly divided into infrastructure and noninfrastructure investment. Following Parker (1995), </w:t>
      </w:r>
      <w:r w:rsidRPr="003E58C5">
        <w:rPr>
          <w:rStyle w:val="StyleBoldUnderline"/>
        </w:rPr>
        <w:t>public infrastructure investment is defined as the aggregate of capital formation in agriculture, electricity, water supply, oil and transport, and communication.</w:t>
      </w:r>
      <w:r w:rsidRPr="00B4539B">
        <w:rPr>
          <w:sz w:val="16"/>
        </w:rPr>
        <w:t xml:space="preserve"> While the 0 2 4 6 8 10 12 70 75 80 85 90 95 00 Public Pr ivate Cor por ate9 </w:t>
      </w:r>
      <w:r w:rsidRPr="003E58C5">
        <w:rPr>
          <w:rStyle w:val="StyleBoldUnderline"/>
        </w:rPr>
        <w:t>public noninfrastructure is defined as capital formation in manufacturing, mining and quarrying, trade, hotels and restaurant, finance and insurance</w:t>
      </w:r>
      <w:r w:rsidRPr="00B4539B">
        <w:rPr>
          <w:sz w:val="16"/>
        </w:rPr>
        <w:t>, etc Based on this classification, it is noted that the gap between both series widened in mid-1980s; however, both series showed a declining trend during the 1990s (Figure 2). It is interesting to note that the decline in public capital formation is more in the case of noninfrastructure investment than infrastructure investment since 1980s. In terms of crowding out, public investment—both infrastructure and noninfrastructure investment—is the most significant determinant of private capital formation. It is important to analyze whether different types of public investment are likely to have conflictive or mutually reinforcing effects on private capital formation; public investment in infrastructure, prima facie, tends to attract private investment, while public investment in noninfrastructural activities where public enterprises do what private firms can also do might have substitution effects. The comovements of public infrastructure and noninfrastructure investment with private corporate investment are given in Figure 3.</w:t>
      </w:r>
    </w:p>
    <w:p w:rsidR="00382A4B" w:rsidRDefault="00FE3F1C" w:rsidP="00C11AA4">
      <w:pPr>
        <w:pStyle w:val="Heading4"/>
      </w:pPr>
      <w:r>
        <w:t xml:space="preserve">Vote negative: </w:t>
      </w:r>
    </w:p>
    <w:p w:rsidR="0065015B" w:rsidRPr="0065015B" w:rsidRDefault="0065015B" w:rsidP="00C11AA4">
      <w:pPr>
        <w:pStyle w:val="Heading4"/>
      </w:pPr>
      <w:r>
        <w:t xml:space="preserve">(  ) Limits – any action or number of actions could </w:t>
      </w:r>
      <w:r>
        <w:rPr>
          <w:u w:val="single"/>
        </w:rPr>
        <w:t>eventually</w:t>
      </w:r>
      <w:r>
        <w:t xml:space="preserve"> result in superior transportation infrastructure investment – preparing for and researching this caselist makes it impossible to be negative. </w:t>
      </w:r>
    </w:p>
    <w:p w:rsidR="00382A4B" w:rsidRPr="00925EE4" w:rsidRDefault="0065015B" w:rsidP="00C11AA4">
      <w:pPr>
        <w:pStyle w:val="Heading4"/>
      </w:pPr>
      <w:r>
        <w:t xml:space="preserve">(  ) Ground – Effectually-topical affirmatives make the aff conditional – they lack the </w:t>
      </w:r>
      <w:r>
        <w:rPr>
          <w:u w:val="single"/>
        </w:rPr>
        <w:t>certai</w:t>
      </w:r>
      <w:r w:rsidR="00925EE4">
        <w:rPr>
          <w:u w:val="single"/>
        </w:rPr>
        <w:t>nty</w:t>
      </w:r>
      <w:r w:rsidR="00925EE4">
        <w:t xml:space="preserve"> necessary to generate counterplan competition and stable disad links. </w:t>
      </w:r>
    </w:p>
    <w:p w:rsidR="00197AB6" w:rsidRPr="00197AB6" w:rsidRDefault="00197AB6" w:rsidP="00C11AA4">
      <w:pPr>
        <w:pStyle w:val="Heading3"/>
        <w:rPr>
          <w:rStyle w:val="StyleBoldUnderline"/>
          <w:b/>
        </w:rPr>
      </w:pPr>
      <w:r>
        <w:rPr>
          <w:rStyle w:val="StyleBoldUnderline"/>
          <w:b/>
        </w:rPr>
        <w:lastRenderedPageBreak/>
        <w:t xml:space="preserve">    </w:t>
      </w:r>
      <w:bookmarkStart w:id="30" w:name="_Toc328260196"/>
      <w:r>
        <w:rPr>
          <w:rStyle w:val="StyleBoldUnderline"/>
          <w:b/>
        </w:rPr>
        <w:t>Ext. Must Be a Specific Sector</w:t>
      </w:r>
      <w:bookmarkEnd w:id="30"/>
    </w:p>
    <w:p w:rsidR="00E66AE1" w:rsidRPr="00E66AE1" w:rsidRDefault="00E66AE1" w:rsidP="00C11AA4">
      <w:pPr>
        <w:pStyle w:val="Heading4"/>
        <w:rPr>
          <w:rStyle w:val="StyleStyleBold12pt"/>
          <w:b/>
        </w:rPr>
      </w:pPr>
      <w:r>
        <w:rPr>
          <w:rStyle w:val="StyleStyleBold12pt"/>
          <w:b/>
        </w:rPr>
        <w:t xml:space="preserve">(  ) The investment must occur </w:t>
      </w:r>
      <w:r>
        <w:rPr>
          <w:rStyle w:val="StyleStyleBold12pt"/>
          <w:b/>
          <w:u w:val="single"/>
        </w:rPr>
        <w:t>in the sector</w:t>
      </w:r>
      <w:r>
        <w:rPr>
          <w:rStyle w:val="StyleStyleBold12pt"/>
          <w:b/>
        </w:rPr>
        <w:t xml:space="preserve"> - capital expenditures that claim to </w:t>
      </w:r>
      <w:r>
        <w:rPr>
          <w:rStyle w:val="StyleStyleBold12pt"/>
          <w:b/>
          <w:u w:val="single"/>
        </w:rPr>
        <w:t>result</w:t>
      </w:r>
      <w:r>
        <w:rPr>
          <w:rStyle w:val="StyleStyleBold12pt"/>
          <w:b/>
        </w:rPr>
        <w:t xml:space="preserve"> in increased transportation infrastructure are </w:t>
      </w:r>
      <w:r>
        <w:rPr>
          <w:rStyle w:val="StyleStyleBold12pt"/>
          <w:b/>
          <w:u w:val="single"/>
        </w:rPr>
        <w:t>effectually topical</w:t>
      </w:r>
      <w:r>
        <w:rPr>
          <w:rStyle w:val="StyleStyleBold12pt"/>
          <w:b/>
        </w:rPr>
        <w:t xml:space="preserve">. </w:t>
      </w:r>
    </w:p>
    <w:p w:rsidR="00E66AE1" w:rsidRPr="00F24A5E" w:rsidRDefault="00E66AE1" w:rsidP="00C11AA4">
      <w:pPr>
        <w:rPr>
          <w:sz w:val="18"/>
        </w:rPr>
      </w:pPr>
      <w:r w:rsidRPr="00F24A5E">
        <w:rPr>
          <w:rStyle w:val="StyleStyleBold12pt"/>
          <w:sz w:val="22"/>
        </w:rPr>
        <w:t>Jimenez 95</w:t>
      </w:r>
      <w:r w:rsidRPr="00F24A5E">
        <w:rPr>
          <w:sz w:val="18"/>
        </w:rPr>
        <w:t xml:space="preserve"> </w:t>
      </w:r>
    </w:p>
    <w:p w:rsidR="00E66AE1" w:rsidRPr="00E66AE1" w:rsidRDefault="00E66AE1" w:rsidP="00C11AA4">
      <w:pPr>
        <w:rPr>
          <w:sz w:val="16"/>
        </w:rPr>
      </w:pPr>
      <w:r w:rsidRPr="00E66AE1">
        <w:rPr>
          <w:sz w:val="16"/>
        </w:rPr>
        <w:t xml:space="preserve">(Immanuel, Appointed Director of Public Sector Evaluations – Independent Evaluation Group of the World Bank Group, “Human and Physical Infrastructure: Public Investment and Pricing Policies in Developing Countries”, Handbook of Development Economics, Vol. III, Ed. Behrman and Srinivasan, p. 2774) </w:t>
      </w:r>
    </w:p>
    <w:p w:rsidR="00E66AE1" w:rsidRDefault="00E66AE1" w:rsidP="00C11AA4">
      <w:r w:rsidRPr="00514383">
        <w:rPr>
          <w:sz w:val="16"/>
        </w:rPr>
        <w:t>1. Introduction and overview</w:t>
      </w:r>
      <w:r>
        <w:rPr>
          <w:sz w:val="16"/>
        </w:rPr>
        <w:t xml:space="preserve"> </w:t>
      </w:r>
      <w:r w:rsidRPr="00514383">
        <w:rPr>
          <w:rStyle w:val="StyleBoldUnderline"/>
        </w:rPr>
        <w:t xml:space="preserve">Almost by definition, </w:t>
      </w:r>
      <w:r w:rsidRPr="00514383">
        <w:rPr>
          <w:rStyle w:val="Emphasis"/>
        </w:rPr>
        <w:t>infrastructure</w:t>
      </w:r>
      <w:r w:rsidRPr="00514383">
        <w:rPr>
          <w:rStyle w:val="StyleBoldUnderline"/>
        </w:rPr>
        <w:t xml:space="preserve"> is the basis for development</w:t>
      </w:r>
      <w:r w:rsidRPr="00514383">
        <w:rPr>
          <w:sz w:val="16"/>
        </w:rPr>
        <w:t>. 1 For an economy, it is the foundation on which the factors of production interact in order to produce output. This has been long recognized by development analysts, and infrastructure, often termed "social overhead capital," is considered to include:</w:t>
      </w:r>
      <w:r>
        <w:rPr>
          <w:sz w:val="16"/>
        </w:rPr>
        <w:t xml:space="preserve"> </w:t>
      </w:r>
      <w:r w:rsidRPr="00514383">
        <w:rPr>
          <w:sz w:val="16"/>
        </w:rPr>
        <w:t xml:space="preserve">•.. those services without which primary, secondary and tertiary production activities cannot function. In its wider sense </w:t>
      </w:r>
      <w:r w:rsidRPr="00514383">
        <w:rPr>
          <w:rStyle w:val="StyleBoldUnderline"/>
        </w:rPr>
        <w:t>it includes</w:t>
      </w:r>
      <w:r w:rsidRPr="00514383">
        <w:rPr>
          <w:sz w:val="16"/>
        </w:rPr>
        <w:t xml:space="preserve"> all </w:t>
      </w:r>
      <w:r w:rsidRPr="00514383">
        <w:rPr>
          <w:rStyle w:val="StyleBoldUnderline"/>
        </w:rPr>
        <w:t xml:space="preserve">public services from law and order through education and public health to </w:t>
      </w:r>
      <w:r w:rsidRPr="00514383">
        <w:rPr>
          <w:rStyle w:val="Emphasis"/>
        </w:rPr>
        <w:t>transportation</w:t>
      </w:r>
      <w:r w:rsidRPr="00514383">
        <w:rPr>
          <w:sz w:val="16"/>
        </w:rPr>
        <w:t>, communications, power and water supply, as well as such agricultural overhead capital as irrigation and drainage systems [Hirschman (1958) p. 83].</w:t>
      </w:r>
      <w:r>
        <w:rPr>
          <w:sz w:val="16"/>
        </w:rPr>
        <w:t xml:space="preserve"> </w:t>
      </w:r>
      <w:r w:rsidRPr="00514383">
        <w:rPr>
          <w:sz w:val="16"/>
        </w:rPr>
        <w:t>These seemingly diverse services share some common traits that are important in economic analysis. They are generally not tradeable. Although they may affect final consumption directly, their role in enhancing output and household welfare can also be indirect - in facilitating market transactions or in making other economic inputs more productive. Finally, and perhaps most importantly, the many infrastructure services share characteristics, such as scale economies in production, consumption externalities and non-exclusivity, that have been used to justify a large role for public policy in their provision and financing.</w:t>
      </w:r>
      <w:r>
        <w:rPr>
          <w:sz w:val="16"/>
        </w:rPr>
        <w:t xml:space="preserve"> </w:t>
      </w:r>
      <w:r w:rsidRPr="00514383">
        <w:rPr>
          <w:sz w:val="16"/>
        </w:rPr>
        <w:t>This chapter will focus not only on what has traditionally been considered the "core" infrastructure sectors, which enhance the productivity of physical capital and land (mainly transportation and power). It will also include human infrastructure- or those services that raise the productivity of labor (health, education, nutrition). This is a broadening of the definition that was given great prominence by Schultz (1963) and Becker (1964) and that has since been widely accepted by both scholars and practitioners.</w:t>
      </w:r>
      <w:r>
        <w:rPr>
          <w:sz w:val="16"/>
        </w:rPr>
        <w:t xml:space="preserve"> </w:t>
      </w:r>
      <w:r w:rsidRPr="00514383">
        <w:rPr>
          <w:rStyle w:val="StyleBoldUnderline"/>
        </w:rPr>
        <w:t xml:space="preserve">Public investment will be defined broadly to include all government spending </w:t>
      </w:r>
      <w:r w:rsidRPr="00514383">
        <w:rPr>
          <w:rStyle w:val="Emphasis"/>
        </w:rPr>
        <w:t>in these sectors</w:t>
      </w:r>
      <w:r w:rsidRPr="00514383">
        <w:rPr>
          <w:rStyle w:val="StyleBoldUnderline"/>
        </w:rPr>
        <w:t>, rather than just capital expenditures as traditionally defined in official statistics</w:t>
      </w:r>
      <w:r w:rsidRPr="00514383">
        <w:rPr>
          <w:sz w:val="16"/>
        </w:rPr>
        <w:t>. This is to ensure that the economic issues regarding recurrent as well as capital spending are covered, since both have been the focus of the recent iiterature. Moreover, the chapter will emphasize recent policy debates, but will not present in detail the basic theoretical concepts underlying them.</w:t>
      </w:r>
      <w:r>
        <w:rPr>
          <w:sz w:val="16"/>
        </w:rPr>
        <w:t xml:space="preserve"> </w:t>
      </w:r>
    </w:p>
    <w:p w:rsidR="005B391A" w:rsidRDefault="005B391A" w:rsidP="00C11AA4">
      <w:pPr>
        <w:pStyle w:val="Heading3"/>
      </w:pPr>
      <w:bookmarkStart w:id="31" w:name="_Toc328260197"/>
      <w:r>
        <w:lastRenderedPageBreak/>
        <w:t>1NC – “Infrastructure Investment” = Environmentally Friendly</w:t>
      </w:r>
      <w:bookmarkEnd w:id="31"/>
    </w:p>
    <w:p w:rsidR="005B391A" w:rsidRDefault="005B391A" w:rsidP="00C11AA4">
      <w:pPr>
        <w:pStyle w:val="Heading4"/>
      </w:pPr>
      <w:r>
        <w:t>(  ) Infrastructure Investment must be environmentally friendly</w:t>
      </w:r>
    </w:p>
    <w:p w:rsidR="005B391A" w:rsidRDefault="005B391A" w:rsidP="00C11AA4">
      <w:pPr>
        <w:rPr>
          <w:b/>
        </w:rPr>
      </w:pPr>
      <w:r>
        <w:rPr>
          <w:b/>
        </w:rPr>
        <w:t>EFTE ‘2k</w:t>
      </w:r>
    </w:p>
    <w:p w:rsidR="005B391A" w:rsidRPr="0091065E" w:rsidRDefault="005B391A" w:rsidP="00C11AA4">
      <w:pPr>
        <w:rPr>
          <w:sz w:val="16"/>
        </w:rPr>
      </w:pPr>
      <w:r>
        <w:rPr>
          <w:sz w:val="16"/>
        </w:rPr>
        <w:t>[The European Federation for Transport and Environment. “Towards more Sustainable Freight Transport: 10 Crucial Points to Show how Freight Transport will become more Sustainable” Dec 2000. Dopravniklub.ecn.cz/texty/transit_eu/1Sustainable_Freight_EN.pdf</w:t>
      </w:r>
      <w:r>
        <w:rPr>
          <w:rFonts w:ascii="Brush Script MT" w:hAnsi="Brush Script MT"/>
          <w:sz w:val="16"/>
        </w:rPr>
        <w:t>//Cal-JV</w:t>
      </w:r>
      <w:r>
        <w:rPr>
          <w:sz w:val="16"/>
        </w:rPr>
        <w:t>]</w:t>
      </w:r>
    </w:p>
    <w:p w:rsidR="005B391A" w:rsidRDefault="005B391A" w:rsidP="00C11AA4">
      <w:pPr>
        <w:rPr>
          <w:sz w:val="16"/>
        </w:rPr>
      </w:pPr>
      <w:r w:rsidRPr="007209AE">
        <w:rPr>
          <w:sz w:val="16"/>
        </w:rPr>
        <w:t>Making freight transport more sustainable is complex, but feasible if a bundle of instruments is applied to achieve this objective. Complex issues demand complex solutions. One single instrument cannot be sufficient on its own, but can contribute to making freight transport more sustainable as part of a package of measures. The integration of single instruments into a comprehensive and coherent whole is a basic step towards sustainable freight transport.</w:t>
      </w:r>
      <w:r>
        <w:rPr>
          <w:sz w:val="16"/>
        </w:rPr>
        <w:t xml:space="preserve"> </w:t>
      </w:r>
      <w:r w:rsidRPr="007209AE">
        <w:rPr>
          <w:sz w:val="16"/>
        </w:rPr>
        <w:t>Objectives</w:t>
      </w:r>
      <w:r>
        <w:rPr>
          <w:sz w:val="16"/>
        </w:rPr>
        <w:t xml:space="preserve"> </w:t>
      </w:r>
      <w:r w:rsidRPr="007209AE">
        <w:rPr>
          <w:sz w:val="16"/>
        </w:rPr>
        <w:t>Instruments and measures must always serve a certain objective. The general objective is sustainability of freight transport, which includes, according to the Amsterdam Treaty, economic, environmental and social sustainability. Translating this general objective into detailed objectives must have first priority. (For example reducing energy consumption per ton-kilometre, stopping the increase of ton-kilometre of environmentally less sustainable transport modes, increasing modal split of rail and inland water transport, defining an upper limit to environmental impact in sensitive areas)</w:t>
      </w:r>
      <w:r>
        <w:rPr>
          <w:sz w:val="16"/>
        </w:rPr>
        <w:t xml:space="preserve"> </w:t>
      </w:r>
      <w:r w:rsidRPr="007209AE">
        <w:rPr>
          <w:sz w:val="16"/>
        </w:rPr>
        <w:t>Priorities</w:t>
      </w:r>
      <w:r>
        <w:rPr>
          <w:sz w:val="16"/>
        </w:rPr>
        <w:t xml:space="preserve"> </w:t>
      </w:r>
      <w:r w:rsidRPr="007209AE">
        <w:rPr>
          <w:sz w:val="16"/>
        </w:rPr>
        <w:t>All the instruments and measures have to contribute to achieve the objectives. Priorities must be given to measures favouring such environmentally less harmful transport modes as railways and inland waterways. The wider use of these transport modes can contribute to making freight transport more sustainable if they manage to maintain or even increase their environmental advantage.</w:t>
      </w:r>
      <w:r>
        <w:rPr>
          <w:sz w:val="16"/>
        </w:rPr>
        <w:t xml:space="preserve"> </w:t>
      </w:r>
      <w:r w:rsidRPr="007209AE">
        <w:rPr>
          <w:sz w:val="16"/>
        </w:rPr>
        <w:t>Level playing field</w:t>
      </w:r>
      <w:r>
        <w:rPr>
          <w:sz w:val="16"/>
        </w:rPr>
        <w:t xml:space="preserve"> </w:t>
      </w:r>
      <w:r w:rsidRPr="0091065E">
        <w:rPr>
          <w:rStyle w:val="StyleBoldUnderline"/>
        </w:rPr>
        <w:t>The environmentally less harmful transport modes must be put into a position where they can successfully compete</w:t>
      </w:r>
      <w:r w:rsidRPr="007209AE">
        <w:rPr>
          <w:sz w:val="16"/>
        </w:rPr>
        <w:t xml:space="preserve"> with other modes, especially road. Therefore, the creation of a level playing field for all transport modes is a condition of making freight transport more sustainable. Levelling the playing field means abolishing competitive distortions and ensuring fair competition among transport modes. Competitive distortions, which must be removed, exist with regard to taxation, pricing, entrepreneurial freedom, legal requirements, infrastructure investments and subsidies.</w:t>
      </w:r>
      <w:r>
        <w:rPr>
          <w:sz w:val="16"/>
        </w:rPr>
        <w:t xml:space="preserve"> </w:t>
      </w:r>
      <w:r w:rsidRPr="007209AE">
        <w:rPr>
          <w:sz w:val="16"/>
        </w:rPr>
        <w:t>Pricing</w:t>
      </w:r>
      <w:r>
        <w:rPr>
          <w:sz w:val="16"/>
        </w:rPr>
        <w:t xml:space="preserve"> </w:t>
      </w:r>
      <w:r w:rsidRPr="007209AE">
        <w:rPr>
          <w:sz w:val="16"/>
        </w:rPr>
        <w:t>Getting the prices right for the use of transport infrastructure is on the top of the priorities as the existing pricing system is a major reason for the lack of sustainability in the freight transport system. Getting the prices right means applying the user pays principle, which is common for the majority of goods also for the use of infrastructure. Pricing should be based on equal principles for all transport modes, preferably on social marginal costs. However, pricing should also contribute to achieve the defined objectives.</w:t>
      </w:r>
      <w:r>
        <w:rPr>
          <w:sz w:val="16"/>
        </w:rPr>
        <w:t xml:space="preserve"> </w:t>
      </w:r>
      <w:r w:rsidRPr="007209AE">
        <w:rPr>
          <w:sz w:val="16"/>
        </w:rPr>
        <w:t>￼￼￼￼￼￼￼￼Services</w:t>
      </w:r>
      <w:r>
        <w:rPr>
          <w:sz w:val="16"/>
        </w:rPr>
        <w:t xml:space="preserve"> </w:t>
      </w:r>
      <w:r w:rsidRPr="007209AE">
        <w:rPr>
          <w:sz w:val="16"/>
        </w:rPr>
        <w:t>In all transport modes, freight services should be supplied in a similarly open and competitive environment. Therefore, entrepreneurial freedom should also be given to rail freight operators. Rail infrastructure has to be opened for rail freight operators, and institutional barriers in international rail freight transport must be abolished in order to make it more competitive with road freight transport. There is an ongoing political responsibility to ensure that liberalising rail infrastructure provides incentives to improve rail freight services by intramodal competition and also leads to an improvement of rail freight’s position in intermodal competition.</w:t>
      </w:r>
      <w:r>
        <w:rPr>
          <w:sz w:val="16"/>
        </w:rPr>
        <w:t xml:space="preserve"> </w:t>
      </w:r>
      <w:r w:rsidRPr="007209AE">
        <w:rPr>
          <w:sz w:val="16"/>
        </w:rPr>
        <w:t>Infrastructure</w:t>
      </w:r>
      <w:r>
        <w:rPr>
          <w:sz w:val="16"/>
        </w:rPr>
        <w:t xml:space="preserve"> </w:t>
      </w:r>
      <w:r w:rsidRPr="007209AE">
        <w:rPr>
          <w:sz w:val="16"/>
        </w:rPr>
        <w:t xml:space="preserve">Existing transport infrastructure should be optimised by increasing its capacity through technical and operational improvements. Conventional rail systems have to become interoperable throughout Europe and the implementation of modern technology as traffic management and control systems should be applied for all transport modes. </w:t>
      </w:r>
      <w:r w:rsidRPr="0091065E">
        <w:rPr>
          <w:rStyle w:val="StyleBoldUnderline"/>
        </w:rPr>
        <w:t>Additional infrastructure has to be built to remove bottlenecks, after economical and strategic environment assessments have been made. Investment I</w:t>
      </w:r>
      <w:r w:rsidRPr="007209AE">
        <w:rPr>
          <w:rStyle w:val="StyleBoldUnderline"/>
        </w:rPr>
        <w:t xml:space="preserve">nfrastructure investment policy has to support the defined objectives, giving priority </w:t>
      </w:r>
      <w:r w:rsidRPr="0091065E">
        <w:rPr>
          <w:rStyle w:val="Emphasis"/>
        </w:rPr>
        <w:t>on investments in environmentally less harmful transport modes</w:t>
      </w:r>
      <w:r w:rsidRPr="007209AE">
        <w:rPr>
          <w:rStyle w:val="StyleBoldUnderline"/>
        </w:rPr>
        <w:t>, such as railways and inland waterways. Putting the priorities on railways and inland waterways also rebalances the historical emphasis on road infrastructure investment.</w:t>
      </w:r>
      <w:r>
        <w:rPr>
          <w:rStyle w:val="StyleBoldUnderline"/>
        </w:rPr>
        <w:t xml:space="preserve"> </w:t>
      </w:r>
      <w:r w:rsidRPr="007209AE">
        <w:rPr>
          <w:sz w:val="16"/>
        </w:rPr>
        <w:t>Standards</w:t>
      </w:r>
      <w:r>
        <w:rPr>
          <w:sz w:val="16"/>
        </w:rPr>
        <w:t xml:space="preserve"> </w:t>
      </w:r>
      <w:r w:rsidRPr="007209AE">
        <w:rPr>
          <w:sz w:val="16"/>
        </w:rPr>
        <w:t>Equal standards for all transport modes are required with regard to environment, safety and social regulation. These standards must be upgraded to bring them on a equal level within all transport modes, to best protect the environment, citizens and employees. Furthermore, existing regulation must be consistently enforced and any abuse effectively fined in all transport modes.</w:t>
      </w:r>
      <w:r>
        <w:rPr>
          <w:sz w:val="16"/>
        </w:rPr>
        <w:t xml:space="preserve"> </w:t>
      </w:r>
      <w:r w:rsidRPr="007209AE">
        <w:rPr>
          <w:sz w:val="16"/>
        </w:rPr>
        <w:t>State aid</w:t>
      </w:r>
      <w:r>
        <w:rPr>
          <w:sz w:val="16"/>
        </w:rPr>
        <w:t xml:space="preserve"> </w:t>
      </w:r>
      <w:r w:rsidRPr="007209AE">
        <w:rPr>
          <w:sz w:val="16"/>
        </w:rPr>
        <w:t>Until the playing field has been levelled, direct public support for environmentally less harmful freight transport services may be necessary to reach the defined objectives. This would give environmentally sensible services the opportunity to survive in the absence of economical opportunity for these services. Such state aids must be seen as a second-best solution and should be applied for a limited period only.</w:t>
      </w:r>
    </w:p>
    <w:p w:rsidR="005B391A" w:rsidRPr="00E73C31" w:rsidRDefault="005B391A" w:rsidP="00C11AA4">
      <w:pPr>
        <w:pStyle w:val="Heading4"/>
      </w:pPr>
      <w:r>
        <w:t xml:space="preserve">Vote negative for limits – capping the list of topical affirmatives at affirmatives that </w:t>
      </w:r>
      <w:r>
        <w:rPr>
          <w:u w:val="single"/>
        </w:rPr>
        <w:t>help</w:t>
      </w:r>
      <w:r>
        <w:t xml:space="preserve"> or </w:t>
      </w:r>
      <w:r>
        <w:rPr>
          <w:u w:val="single"/>
        </w:rPr>
        <w:t>do not harm</w:t>
      </w:r>
      <w:r>
        <w:t xml:space="preserve"> the environment is vital to pare down an </w:t>
      </w:r>
      <w:r>
        <w:rPr>
          <w:u w:val="single"/>
        </w:rPr>
        <w:t>otherwise-massive</w:t>
      </w:r>
      <w:r>
        <w:t xml:space="preserve"> topic for which no meaningful topicality literature exists.  </w:t>
      </w:r>
    </w:p>
    <w:p w:rsidR="00731195" w:rsidRDefault="00687F11" w:rsidP="00C11AA4">
      <w:pPr>
        <w:pStyle w:val="Heading1"/>
      </w:pPr>
      <w:bookmarkStart w:id="32" w:name="_Toc328260198"/>
      <w:r>
        <w:lastRenderedPageBreak/>
        <w:t>***“Infrastructure Investment” – Affirmative</w:t>
      </w:r>
      <w:bookmarkEnd w:id="32"/>
    </w:p>
    <w:p w:rsidR="00687F11" w:rsidRDefault="006B4777" w:rsidP="00C11AA4">
      <w:pPr>
        <w:pStyle w:val="Heading3"/>
      </w:pPr>
      <w:bookmarkStart w:id="33" w:name="_Toc328260199"/>
      <w:r>
        <w:lastRenderedPageBreak/>
        <w:t xml:space="preserve">General </w:t>
      </w:r>
      <w:r w:rsidR="00687F11">
        <w:t>Inclusive Definitions</w:t>
      </w:r>
      <w:r>
        <w:t xml:space="preserve"> of “Infrastructure Investment”</w:t>
      </w:r>
      <w:bookmarkEnd w:id="33"/>
    </w:p>
    <w:p w:rsidR="007820C6" w:rsidRDefault="007820C6" w:rsidP="00C11AA4">
      <w:pPr>
        <w:pStyle w:val="Heading4"/>
      </w:pPr>
      <w:r>
        <w:t xml:space="preserve">(  ) “Infrastructure Investment” is not a limiting term – only has to entice investors </w:t>
      </w:r>
    </w:p>
    <w:p w:rsidR="007820C6" w:rsidRPr="007820C6" w:rsidRDefault="007820C6" w:rsidP="00C11AA4">
      <w:pPr>
        <w:rPr>
          <w:rStyle w:val="StyleStyleBold12pt"/>
          <w:sz w:val="22"/>
        </w:rPr>
      </w:pPr>
      <w:r w:rsidRPr="007820C6">
        <w:rPr>
          <w:rStyle w:val="StyleStyleBold12pt"/>
          <w:sz w:val="22"/>
        </w:rPr>
        <w:t>MCO Financial 05</w:t>
      </w:r>
    </w:p>
    <w:p w:rsidR="007820C6" w:rsidRPr="007820C6" w:rsidRDefault="007820C6" w:rsidP="00C11AA4">
      <w:pPr>
        <w:rPr>
          <w:sz w:val="16"/>
        </w:rPr>
      </w:pPr>
      <w:r w:rsidRPr="007820C6">
        <w:rPr>
          <w:sz w:val="16"/>
        </w:rPr>
        <w:t>(March, Respected Australian Financial Group “Infrastructure Investments” www.mcofinancial.com/​Dictionary/​Infrastructure%​20Investments.pdf)</w:t>
      </w:r>
    </w:p>
    <w:p w:rsidR="007820C6" w:rsidRDefault="007820C6" w:rsidP="00C11AA4">
      <w:pPr>
        <w:rPr>
          <w:sz w:val="16"/>
        </w:rPr>
      </w:pPr>
      <w:r w:rsidRPr="00342804">
        <w:rPr>
          <w:sz w:val="16"/>
        </w:rPr>
        <w:t xml:space="preserve">In addition to the regular revenue stream, some infrastructure assets can generate long-term capital growth. This comes from revenue growth built into the management contract, added value as the asset moves through its life cycle and away from the upfront risks, and also from strategic management of the asset by the managers through improvements such as the introduction of electronic tollbooths or more airport retail space. </w:t>
      </w:r>
      <w:r w:rsidRPr="00342804">
        <w:rPr>
          <w:rStyle w:val="StyleBoldUnderline"/>
        </w:rPr>
        <w:t>Infrastructure investments</w:t>
      </w:r>
      <w:r w:rsidRPr="00342804">
        <w:rPr>
          <w:sz w:val="16"/>
        </w:rPr>
        <w:t xml:space="preserve"> do not have a long history in Australia, but like many listed managed investments, such as listed property trusts, they </w:t>
      </w:r>
      <w:r w:rsidRPr="00342804">
        <w:rPr>
          <w:rStyle w:val="StyleBoldUnderline"/>
        </w:rPr>
        <w:t>are generally characterized as behaving like a hybrid of an equity and a bond.</w:t>
      </w:r>
      <w:r>
        <w:rPr>
          <w:rStyle w:val="StyleBoldUnderline"/>
        </w:rPr>
        <w:t xml:space="preserve"> </w:t>
      </w:r>
      <w:r w:rsidRPr="00342804">
        <w:rPr>
          <w:sz w:val="16"/>
        </w:rPr>
        <w:t xml:space="preserve">The correlations between infrastructure and other asset classes are also hard to assess, so at present most asset consultants usually include infrastructure investments within the equity allocation of a portfolio. Early stage projects usually have a greater level of risk, higher growth potential and lower yield, so they may be more suitable for younger or more risk-tolerant investors, while mature projects with lower growth and higher yields may be more suitable for investors seeking a stable income stream. What about tax? </w:t>
      </w:r>
      <w:r w:rsidRPr="0046349D">
        <w:rPr>
          <w:rStyle w:val="StyleBoldUnderline"/>
        </w:rPr>
        <w:t>The income streams or distributions from infrastructure investments are usually tax advantaged and often provide investors with attractive after-tax returns. Like property trusts, these funds usually pay regular distributions that can include a tax-deferred component, so investors do not pay tax on a portion of their income until the investment is sold.</w:t>
      </w:r>
      <w:r w:rsidRPr="00342804">
        <w:rPr>
          <w:sz w:val="16"/>
        </w:rPr>
        <w:t xml:space="preserve"> What are listed infrastructure funds? Most listed infrastructure funds are managed by specialist fund managers. They generally seek to diversify across different assets, industries or geographic regions. Many listed funds are structured as stapled securities, so that the investor owns two or more securities related and bound together through one vehicle. Typically these are a unit in a trust that holds the portfolio of assets, together with a share in a funds management company that carries out the asset management or development activities. The two components cannot be traded separately. The tax impact of stapling depends on the specific terms of each stapling arrangement, but generally, each individual security retains its own legal character and is treated separately for tax purposes. This means that dividends from each security are included separately in an income tax return and each security is listed as an individual capital gains tax asset. How do unlisted funds work? Investors can also access infrastructure through unlisted investment funds. While traditionally these have been the province of institutional investors, these assets are now being marketed to retail investors. Several of the current offerings include infrastructure assets outside Australia and they are often diversified across a number of infrastructure asset sectors and different industries. Unlisted investments are often heavily marketed on their lack of correlation with equity markets and their potential for good returns during periods of low inflation and bearish markets. They are often based on green field projects that fact high initial construction and operational risks in return for better returns. As these assets mature, they usually have a declining risk profile and substantial capital appreciation. An important consideration in investing in unlisted infrastructure vehicles is that they are usually relatively illiquid with no secondary market for the units, and investors cannot redeem funds. While some funds offer a small liquidation facility to buy back units, many do not. Investors usually receive an illiquidity premium to compensate them for this characteristic. According to Macquarie Investment Management, this illiquidity premium can be worth an additional 0.5 per cent to 2 per cent return a year. ￼￼￼Benefits of infrastructure funds ￼￼￼￼￼￼￼￼According to the Australian Stock Exchange, the key benefits of investing in infrastructure assets are: ??Low correlation to price fluctuations in other asset classes ??Diversification of the portfolio ??Earnings stability from essential good and services ??Access to unique assets ??Returns from capital appreciation and income ??Tax-effective income streams with tax deferred components. ￼￼￼“Many investors may still remember what happened back in the late 1680s/early 1990s when a lot of unlisted property trusts got frozen because the funds could not sell the underlying property quickly enough to fund investor redemptions.” </w:t>
      </w:r>
    </w:p>
    <w:p w:rsidR="007820C6" w:rsidRDefault="007820C6" w:rsidP="00C11AA4">
      <w:pPr>
        <w:pStyle w:val="Heading4"/>
      </w:pPr>
      <w:r>
        <w:t>(  ) Infrastructure Investments benefit economy and job market</w:t>
      </w:r>
    </w:p>
    <w:p w:rsidR="003E04E0" w:rsidRDefault="007820C6" w:rsidP="00C11AA4">
      <w:r w:rsidRPr="00313D6C">
        <w:rPr>
          <w:rStyle w:val="StyleStyleBold12pt"/>
        </w:rPr>
        <w:t>Department of Treasury with Council of Economic Advisors 12</w:t>
      </w:r>
      <w:r w:rsidRPr="00313D6C">
        <w:t xml:space="preserve"> </w:t>
      </w:r>
    </w:p>
    <w:p w:rsidR="007820C6" w:rsidRPr="00313D6C" w:rsidRDefault="007820C6" w:rsidP="00C11AA4">
      <w:r w:rsidRPr="00313D6C">
        <w:t>(March 23,</w:t>
      </w:r>
      <w:r>
        <w:t xml:space="preserve"> “A New Economic Analysis of Infrastructure Investment: A Report Prepared by the Department of Treasury with the Council of Economic Advisors”</w:t>
      </w:r>
      <w:r w:rsidRPr="00313D6C">
        <w:t xml:space="preserve"> www.treasury.gov/resource.../20120323InfrastructureReport.pdf)</w:t>
      </w:r>
    </w:p>
    <w:p w:rsidR="007820C6" w:rsidRDefault="007820C6" w:rsidP="00C11AA4">
      <w:pPr>
        <w:rPr>
          <w:sz w:val="16"/>
        </w:rPr>
      </w:pPr>
      <w:r w:rsidRPr="00313D6C">
        <w:rPr>
          <w:sz w:val="16"/>
        </w:rPr>
        <w:t xml:space="preserve">President Obama’s FY 2013 Budget proposes a bold plan to renew and expand America’s infrastructure. The plan includes a $50 billion up-front investment connected to a $476 billion six-year reauthorization of the surface transportation program and the creation of a National Infrastructure Bank. In support of this commitment, the Department of the Treasury, with the Council of Economic Advisers, has updated our analysis of the economic effects of infrastructure investment. The new data and analyses confirm and strengthen our finding that now is an ideal time to increase our investment in infrastructure for the following four key reasons: </w:t>
      </w:r>
      <w:r w:rsidRPr="00313D6C">
        <w:rPr>
          <w:sz w:val="16"/>
        </w:rPr>
        <w:t xml:space="preserve"> Well-designed </w:t>
      </w:r>
      <w:r w:rsidRPr="00313D6C">
        <w:rPr>
          <w:rStyle w:val="StyleBoldUnderline"/>
        </w:rPr>
        <w:t>infrastructure investments have long-term economic benefits and create jobs in the short run</w:t>
      </w:r>
      <w:r w:rsidRPr="00313D6C">
        <w:rPr>
          <w:sz w:val="16"/>
        </w:rPr>
        <w:t xml:space="preserve">; </w:t>
      </w:r>
      <w:r w:rsidRPr="00313D6C">
        <w:rPr>
          <w:sz w:val="16"/>
        </w:rPr>
        <w:t xml:space="preserve"> This economic activity and job creation is especially timely as there is currently a high level of underutilized resources that can be used to improve and expand our infrastructure; </w:t>
      </w:r>
      <w:r w:rsidRPr="00313D6C">
        <w:rPr>
          <w:sz w:val="16"/>
        </w:rPr>
        <w:t xml:space="preserve"> Middle-class Americans would benefit disproportionately from this investment through both the creation of middle-class jobs and by lowering transportation costs for American households; and </w:t>
      </w:r>
      <w:r w:rsidRPr="00313D6C">
        <w:rPr>
          <w:sz w:val="16"/>
        </w:rPr>
        <w:t xml:space="preserve"> There is </w:t>
      </w:r>
      <w:r w:rsidRPr="00313D6C">
        <w:rPr>
          <w:rStyle w:val="StyleBoldUnderline"/>
        </w:rPr>
        <w:t>strong demand by the public and businesses for additional transportation infrastructure capacity</w:t>
      </w:r>
      <w:r w:rsidRPr="00313D6C">
        <w:rPr>
          <w:sz w:val="16"/>
        </w:rPr>
        <w:t>.</w:t>
      </w:r>
    </w:p>
    <w:p w:rsidR="007820C6" w:rsidRDefault="003E04E0" w:rsidP="00C11AA4">
      <w:pPr>
        <w:pStyle w:val="Heading4"/>
      </w:pPr>
      <w:r>
        <w:lastRenderedPageBreak/>
        <w:t xml:space="preserve">(  ) </w:t>
      </w:r>
      <w:r w:rsidR="007820C6">
        <w:t>Infrastructure Investment policies ensure employment options</w:t>
      </w:r>
    </w:p>
    <w:p w:rsidR="00CF28CF" w:rsidRDefault="007820C6" w:rsidP="00C11AA4">
      <w:r w:rsidRPr="000A4068">
        <w:rPr>
          <w:rStyle w:val="StyleStyleBold12pt"/>
        </w:rPr>
        <w:t>International Labour Organization 03</w:t>
      </w:r>
      <w:r>
        <w:t xml:space="preserve"> </w:t>
      </w:r>
    </w:p>
    <w:p w:rsidR="007820C6" w:rsidRDefault="007820C6" w:rsidP="00C11AA4">
      <w:r>
        <w:t>(International Labour Conference, 91</w:t>
      </w:r>
      <w:r w:rsidRPr="00780C8D">
        <w:rPr>
          <w:vertAlign w:val="superscript"/>
        </w:rPr>
        <w:t>st</w:t>
      </w:r>
      <w:r>
        <w:t xml:space="preserve"> Session, “Working Out of Poverty” </w:t>
      </w:r>
      <w:r w:rsidRPr="00780C8D">
        <w:t>http://www.ilo.org/public/english/standards/relm/ilc/ilc91/pdf/rep-i-a.pdf</w:t>
      </w:r>
      <w:r>
        <w:t>)</w:t>
      </w:r>
    </w:p>
    <w:p w:rsidR="007820C6" w:rsidRDefault="007820C6" w:rsidP="00C11AA4">
      <w:pPr>
        <w:rPr>
          <w:sz w:val="16"/>
        </w:rPr>
      </w:pPr>
      <w:r w:rsidRPr="00286FC8">
        <w:rPr>
          <w:sz w:val="16"/>
        </w:rPr>
        <w:t xml:space="preserve">Spending on infrastructure represents about 20 per cent of total investment in developing countries, and from 40 to 60 per cent of public investment, according to the World Bank. A reorientation of </w:t>
      </w:r>
      <w:r w:rsidRPr="00E37D60">
        <w:rPr>
          <w:rStyle w:val="StyleBoldUnderline"/>
        </w:rPr>
        <w:t xml:space="preserve">policies on infrastructure investment </w:t>
      </w:r>
      <w:r w:rsidRPr="00E37D60">
        <w:rPr>
          <w:sz w:val="16"/>
        </w:rPr>
        <w:t xml:space="preserve">to </w:t>
      </w:r>
      <w:r w:rsidRPr="00E37D60">
        <w:rPr>
          <w:rStyle w:val="StyleBoldUnderline"/>
        </w:rPr>
        <w:t>ensure that technically viable and cost-effective employment-intensive options are used</w:t>
      </w:r>
      <w:r w:rsidRPr="00286FC8">
        <w:rPr>
          <w:sz w:val="16"/>
        </w:rPr>
        <w:t xml:space="preserve"> speeds the reduction of poverty by generating productive and decent employment. The challenge is to develop the appropriate mix of capital- and employment-intensive investment techniques according to each country’s needs and resources. The employment-creating and poverty-reducing impacts of employmentintensive infrastructure investment depend to a great extent on the design of the programmes and local conditions. A distinction needs to be drawn between employment-based safety nets, sometimes termed workfare, and labour-based productive and cost-effective infrastructure programmes aimed at offering fair work. The ILO is increasingly focusing on programmes aimed at developing poor regions and communities in a sustained fashion. But safety net projects, often run in collaboration with the World Food Programme, are also useful as an emergency mechanism for counteracting food shortages, as was the case during the drought in southern Africa in 2002, and following disasters like the floods in Mozambique in 2000 and Hurricane Mitch in Central America in 1999. Building on this work, the ILO emphasizes community-based approaches to infrastructure investment by developing the organizational and negotiating capacities of local communities, producers and service providers. Community organizations formed around infrastructure projects remain in place for their management and maintenance and have often prompted other collective initiatives, such as health insurance. The approach is particularly useful in addressing the needs of women in poverty. By promoting the objectives of equal pay for work of equal value and equal access to jobs and training, it combats discrimination. Involvement of women in the technical and supervisory functions of projects can help overcome biases against the recruitment of unskilled women workers. Special criteria for the selection of investment schemes target concerns of women, such as access to productive resources, land development, water, firewood, rehabilitation of health centres and schools. In this connection, emphasis is also placed on the inclusion of women on decision-making committees, such as those of community-based organizations, village development committees and economic interest groups. Pilot and large-scale labour-based infrastructure programmes carried out in countries as varied as Cambodia, Ghana, Lao People’s Democratic Republic, Lesotho, Madagascar, Rwanda, Thailand and Zimbabwe show that labour-based approaches: are between 10 and 30 per cent less costly in financial terms than more equipment-intensive techniques; reduce foreign exchange requirements by between 50 and 60 per cent; and create between three and five times as much employment for the same investment. The typical worker on a labour-based infrastructure programme is an underemployed casual labourer. Care is taken to ensure that the wage is set at a level to help lift workers’ families out of severe poverty but avoid attracting employed workers away from other income-generating activities. In this and other aspects of the design of the project, consultation with local communities has proved the most effective way of targeting the creation of job opportunities on those most in need, as well as ensuring that the infrastructure built meets local priorities. Embedding such projects in the community is vital to future maintenance, which can also be designed to use labour intensive techniques. Poverty is reduced in the short term by the increased incomes of workers on the project and in the longer term through the provision of public goods vital to increasing income-earning prospects for the community as a whole. The average employment period is often around 100 days; with an estimated average daily wage level of US$1.50, this implies a transfer of $150 per participant. In rural areas during the “hungry” season, this is a sizeable income transfer to households on the poverty line. By improving the infrastructure of communities, labour-intensive infrastructure investments boost the growth of the local economy and enhance access to social services. For example, the economic benefits of a rural road linking a village to a local market town are savings in transport time and costs, which translate directly into higher farm incomes. Water supply or drainage schemes, schools and health posts lead to an improvement in the health and skills of the whole area. An evaluation of the impact of upgrading drains in poor informal urban settlements in Uganda found that the completion of a main channel, in addition to the employment and income generated, brought about a reduction of waterborne diseases, an improvement in housing and latrines and important increases in land and rental values. After 25 years of pioneering work in the promotion of employment-intensive infrastructure investment, the ILO has learnt a number of important lessons. First and foremost, a sustained impact on poverty depends on good policy design and local capacity building. The ILO concentrates on developing training systems for government ministries, project consultants, small contractors and communities. This has helped to spread knowledge and skills so that the large number of national and international agencies involved in infrastructure work are aware of the labour-based option and its developmental advantages. Second, a key phase is the drafting of procurement conditions. Such documents can determine whether or not small national contractors have a chance in competition with international companies. Third, the impact on poverty is enhanced when local communities are fully involved in deciding what is being built, how and by whom. Fourth, a national strategy, involving the relevant departments and the social partners, and backed by international development agencies, is needed to garner the full potential for poverty reduction of the labourintensive approach to infrastructure investment. Fifth, labour-intensive investment can open doors for community development and provide a temporary boost to the incomes of people living in poverty, but sustaining progress requires linked action to promote longer term employment opportunities, for example in micro and small enterprises.</w:t>
      </w:r>
    </w:p>
    <w:p w:rsidR="007820C6" w:rsidRDefault="00CF28CF" w:rsidP="00C11AA4">
      <w:pPr>
        <w:pStyle w:val="Heading4"/>
      </w:pPr>
      <w:r>
        <w:t xml:space="preserve">(  ) </w:t>
      </w:r>
      <w:r w:rsidR="007820C6">
        <w:t>Infrastructure investments yield cash or require construction</w:t>
      </w:r>
    </w:p>
    <w:p w:rsidR="009A0DA4" w:rsidRDefault="007820C6" w:rsidP="00C11AA4">
      <w:r w:rsidRPr="00DC6B92">
        <w:rPr>
          <w:rStyle w:val="StyleStyleBold12pt"/>
        </w:rPr>
        <w:t>103 Meridian East , Singapore 08</w:t>
      </w:r>
      <w:r>
        <w:t xml:space="preserve"> </w:t>
      </w:r>
    </w:p>
    <w:p w:rsidR="007820C6" w:rsidRDefault="007820C6" w:rsidP="00C11AA4">
      <w:r>
        <w:t xml:space="preserve">(Singapore’s first and respected Russian-English magazine, “Infrastructure Investments in Russia: Concept and Outlook” </w:t>
      </w:r>
      <w:r w:rsidRPr="00DC6B92">
        <w:t>http://meridian103.com/issue-6/business/</w:t>
      </w:r>
      <w:r>
        <w:t>)</w:t>
      </w:r>
    </w:p>
    <w:p w:rsidR="007820C6" w:rsidRPr="006B3738" w:rsidRDefault="007820C6" w:rsidP="00C11AA4">
      <w:pPr>
        <w:rPr>
          <w:sz w:val="16"/>
        </w:rPr>
      </w:pPr>
      <w:r w:rsidRPr="006B3738">
        <w:rPr>
          <w:sz w:val="16"/>
        </w:rPr>
        <w:t xml:space="preserve">Many investors still cling to the stereotype that in Russia the range of quality investments is limited to the oil and gas sector. The tide, however, has recently turned and investors are beginning to explore a variety of new options. One of the latest investment phenomena in Russia is </w:t>
      </w:r>
      <w:r w:rsidRPr="00DC6B92">
        <w:rPr>
          <w:rStyle w:val="StyleBoldUnderline"/>
        </w:rPr>
        <w:t xml:space="preserve">infrastructure investment. Still in its formative stage, this business has the potential to develop into a </w:t>
      </w:r>
      <w:r w:rsidRPr="00DC6B92">
        <w:rPr>
          <w:rStyle w:val="StyleBoldUnderline"/>
        </w:rPr>
        <w:lastRenderedPageBreak/>
        <w:t>rich investment field, thinks Oleg Pankratov, Head of Infrastructure Capital at VTB Capital.</w:t>
      </w:r>
      <w:r w:rsidRPr="006B3738">
        <w:rPr>
          <w:sz w:val="16"/>
        </w:rPr>
        <w:t xml:space="preserve"> </w:t>
      </w:r>
      <w:r w:rsidRPr="00DC6B92">
        <w:rPr>
          <w:rStyle w:val="StyleBoldUnderline"/>
        </w:rPr>
        <w:t>How can the term ‘infrastructure investment’ be defined in a nutshell?</w:t>
      </w:r>
      <w:r>
        <w:rPr>
          <w:rStyle w:val="StyleBoldUnderline"/>
        </w:rPr>
        <w:t xml:space="preserve"> </w:t>
      </w:r>
      <w:r w:rsidRPr="006B3738">
        <w:rPr>
          <w:sz w:val="16"/>
        </w:rPr>
        <w:t xml:space="preserve">The main classes of infrastructure by target sectors are social (hospitals, schools, court houses, government facilities), transportation (roads, bridges / tunnels, rail, port facilities, airports), environmental services, energy (power transmission and distribution, gas distribution, contracted power generation). </w:t>
      </w:r>
      <w:r w:rsidRPr="00DC6B92">
        <w:rPr>
          <w:rStyle w:val="StyleBoldUnderline"/>
        </w:rPr>
        <w:t xml:space="preserve">Infrastructure investment activities are typically divided into two main areas. Infrastructure acquisitions is when economic assets are acquired, and these are typically existing cash yielding assets. </w:t>
      </w:r>
      <w:r w:rsidRPr="006B3738">
        <w:rPr>
          <w:sz w:val="16"/>
        </w:rPr>
        <w:t xml:space="preserve">Pulkovo Airport is like this in some respects, however, there is also a major capital expenditure element to it, which makes it more like </w:t>
      </w:r>
      <w:r w:rsidRPr="006B3738">
        <w:rPr>
          <w:rStyle w:val="StyleBoldUnderline"/>
        </w:rPr>
        <w:t xml:space="preserve">the </w:t>
      </w:r>
      <w:r w:rsidRPr="00DC6B92">
        <w:rPr>
          <w:rStyle w:val="StyleBoldUnderline"/>
        </w:rPr>
        <w:t>next category</w:t>
      </w:r>
      <w:r w:rsidRPr="006B3738">
        <w:rPr>
          <w:sz w:val="16"/>
        </w:rPr>
        <w:t>: Greenfield Projects – these projects</w:t>
      </w:r>
      <w:r w:rsidRPr="00DC6B92">
        <w:rPr>
          <w:rStyle w:val="StyleBoldUnderline"/>
        </w:rPr>
        <w:t xml:space="preserve"> will typically have construction needs.</w:t>
      </w:r>
      <w:r>
        <w:rPr>
          <w:rStyle w:val="StyleBoldUnderline"/>
        </w:rPr>
        <w:t xml:space="preserve"> </w:t>
      </w:r>
      <w:r w:rsidRPr="00DC6B92">
        <w:rPr>
          <w:rStyle w:val="StyleBoldUnderline"/>
        </w:rPr>
        <w:t>Are there any safe bets in infrastructure investments?</w:t>
      </w:r>
      <w:r w:rsidRPr="006B3738">
        <w:rPr>
          <w:sz w:val="16"/>
        </w:rPr>
        <w:t xml:space="preserve"> What are investors looking for when they make a decision? </w:t>
      </w:r>
      <w:r w:rsidRPr="00DC6B92">
        <w:rPr>
          <w:rStyle w:val="StyleBoldUnderline"/>
        </w:rPr>
        <w:t>There are never, by definition, any “safe” investments.</w:t>
      </w:r>
      <w:r w:rsidRPr="006B3738">
        <w:rPr>
          <w:sz w:val="16"/>
        </w:rPr>
        <w:t xml:space="preserve"> But those that invest in infrastructure are looking for certain characteristics, essential qualities that the business must have. </w:t>
      </w:r>
      <w:r w:rsidRPr="00DC6B92">
        <w:rPr>
          <w:rStyle w:val="StyleBoldUnderline"/>
        </w:rPr>
        <w:t>Firstly, it must provide essential services to the community. Secondly, it must have a predictable cash generation. Good infrastructure must also exhibit long-term and predictable cashflows due to high entry barriers, so that competition is minimized.</w:t>
      </w:r>
      <w:r>
        <w:rPr>
          <w:rStyle w:val="StyleBoldUnderline"/>
        </w:rPr>
        <w:t xml:space="preserve"> </w:t>
      </w:r>
      <w:r w:rsidRPr="006B3738">
        <w:rPr>
          <w:sz w:val="16"/>
        </w:rPr>
        <w:t xml:space="preserve">Government support is often make-or-break factor in Russian business. How crucial is the role of the state in infrastructure financing? In my experience, compared to Western schemes such as the UK PFI scheme, Russian PPPs (Public Private Partnerships) are typically organized or initiated by a government ''master plan''. Rather, businesses provide a steady deal flow, which the government accepts on a case by case basis. However, the exception to this is St. Petersburg where they have developed their own PPP legislation and have launched tenders for infrastructure PPP schemes, such as Pulkovo Airport, the Light Rail Transit PPP project, the Orlovsky Tunnel project, the Yanino Waste Treatment project and other large-scale projects. Since the global financial crisis only the Pulkovo Airport and Yanino Waste Treatment projects are continuing toward the procurement process. Is it fair to say that Public Private Partnerships are key solutions to the severely underfinanced Russian infrastructure situation? Back in 2007, it was said that infrastructure development in Russia will require investments of at least US$2 trillion in the next 20 years, according to government estimates. Part of the strategy envisaged by the government to meet this demand was to finance investments by attracting both internal and external funding. The issue was that Russian companies’ limited resources make it difficult to raise equity and obtain commercial debt from domestic lenders, who in turn may not be able to provide attractive long-term financing. The market therefore turned to infrastructure finance, which can ease the capital raising burden via allocating risk to all participants. An example of how this is working already is St. Petersburg’s PPP legislation. The development of infrastructure in Russia is increasingly attracting private sector investment to form PPP partnerships with the government – particularly in the transport industry. What are the possible drawbacks of Public Private Partnerships? In general, PPP schemes entail construction, maintenance, political, and environmental risks. Infrastructure projects where the Public Private Partnership mechanism is used are typically low-yield in nature. Examples of this in Russia are toll roads, such as the new Moscow-St. Petersburg freeway, the M1 Odintsovo Bypass and the Western High-Speed Diameter. </w:t>
      </w:r>
      <w:r w:rsidRPr="006B3738">
        <w:rPr>
          <w:rStyle w:val="StyleBoldUnderline"/>
        </w:rPr>
        <w:t>Project development does not necessarily lead to project implementation.</w:t>
      </w:r>
      <w:r w:rsidRPr="006B3738">
        <w:rPr>
          <w:sz w:val="16"/>
        </w:rPr>
        <w:t xml:space="preserve"> Healthcare and education PPP projects in the Central Region have not proceeded to investment stage despite considerable effort. Long-term investment in these sectors may start developing with the involvement of the Russian government. What steps has the Russian government taken in supporting infrastructure development? The Russian government has made a commitment to developing a number of national infrastructure projects. Although the downturn made a number of international banks and sponsors exit the market, a recent tender that we are running for the St. etersburg government shows renewed interest.</w:t>
      </w:r>
    </w:p>
    <w:tbl>
      <w:tblPr>
        <w:tblW w:w="5000" w:type="pct"/>
        <w:tblCellSpacing w:w="0" w:type="dxa"/>
        <w:tblCellMar>
          <w:left w:w="0" w:type="dxa"/>
          <w:right w:w="0" w:type="dxa"/>
        </w:tblCellMar>
        <w:tblLook w:val="04A0"/>
      </w:tblPr>
      <w:tblGrid>
        <w:gridCol w:w="2340"/>
        <w:gridCol w:w="2340"/>
        <w:gridCol w:w="2340"/>
        <w:gridCol w:w="2340"/>
      </w:tblGrid>
      <w:tr w:rsidR="007820C6" w:rsidRPr="00360789" w:rsidTr="00CF28CF">
        <w:trPr>
          <w:tblCellSpacing w:w="0" w:type="dxa"/>
        </w:trPr>
        <w:tc>
          <w:tcPr>
            <w:tcW w:w="1250" w:type="pct"/>
            <w:vAlign w:val="center"/>
            <w:hideMark/>
          </w:tcPr>
          <w:p w:rsidR="007820C6" w:rsidRPr="00360789" w:rsidRDefault="007820C6" w:rsidP="00C11AA4">
            <w:r w:rsidRPr="006B3738">
              <w:rPr>
                <w:sz w:val="16"/>
              </w:rPr>
              <w:t>Social Assets</w:t>
            </w:r>
          </w:p>
        </w:tc>
        <w:tc>
          <w:tcPr>
            <w:tcW w:w="1250" w:type="pct"/>
            <w:vAlign w:val="center"/>
            <w:hideMark/>
          </w:tcPr>
          <w:p w:rsidR="007820C6" w:rsidRPr="00360789" w:rsidRDefault="007820C6" w:rsidP="00C11AA4">
            <w:r w:rsidRPr="006B3738">
              <w:rPr>
                <w:sz w:val="16"/>
              </w:rPr>
              <w:t>Transportation</w:t>
            </w:r>
          </w:p>
        </w:tc>
        <w:tc>
          <w:tcPr>
            <w:tcW w:w="1250" w:type="pct"/>
            <w:vAlign w:val="center"/>
            <w:hideMark/>
          </w:tcPr>
          <w:p w:rsidR="007820C6" w:rsidRPr="00360789" w:rsidRDefault="007820C6" w:rsidP="00C11AA4">
            <w:r w:rsidRPr="006B3738">
              <w:rPr>
                <w:sz w:val="16"/>
              </w:rPr>
              <w:t>Environmental Services</w:t>
            </w:r>
          </w:p>
        </w:tc>
        <w:tc>
          <w:tcPr>
            <w:tcW w:w="1250" w:type="pct"/>
            <w:vAlign w:val="center"/>
            <w:hideMark/>
          </w:tcPr>
          <w:p w:rsidR="007820C6" w:rsidRPr="00360789" w:rsidRDefault="007820C6" w:rsidP="00C11AA4">
            <w:r w:rsidRPr="006B3738">
              <w:rPr>
                <w:sz w:val="16"/>
              </w:rPr>
              <w:t>Energy Related</w:t>
            </w:r>
          </w:p>
        </w:tc>
      </w:tr>
      <w:tr w:rsidR="007820C6" w:rsidRPr="006B3738" w:rsidTr="00CF28CF">
        <w:trPr>
          <w:tblCellSpacing w:w="0" w:type="dxa"/>
        </w:trPr>
        <w:tc>
          <w:tcPr>
            <w:tcW w:w="0" w:type="auto"/>
            <w:hideMark/>
          </w:tcPr>
          <w:p w:rsidR="007820C6" w:rsidRPr="00360789" w:rsidRDefault="007820C6" w:rsidP="00C11AA4">
            <w:r w:rsidRPr="006B3738">
              <w:rPr>
                <w:sz w:val="16"/>
              </w:rPr>
              <w:t>ospitals Schools Court houses Government facilties</w:t>
            </w:r>
          </w:p>
        </w:tc>
        <w:tc>
          <w:tcPr>
            <w:tcW w:w="0" w:type="auto"/>
            <w:hideMark/>
          </w:tcPr>
          <w:p w:rsidR="007820C6" w:rsidRPr="00360789" w:rsidRDefault="007820C6" w:rsidP="00C11AA4">
            <w:r w:rsidRPr="006B3738">
              <w:rPr>
                <w:sz w:val="16"/>
              </w:rPr>
              <w:t>Roads Bridges/Tunnels Rail Port Facilites Airports</w:t>
            </w:r>
          </w:p>
        </w:tc>
        <w:tc>
          <w:tcPr>
            <w:tcW w:w="0" w:type="auto"/>
            <w:hideMark/>
          </w:tcPr>
          <w:p w:rsidR="007820C6" w:rsidRPr="00360789" w:rsidRDefault="007820C6" w:rsidP="00C11AA4">
            <w:r w:rsidRPr="006B3738">
              <w:rPr>
                <w:sz w:val="16"/>
              </w:rPr>
              <w:t>Water Waste treatment</w:t>
            </w:r>
          </w:p>
        </w:tc>
        <w:tc>
          <w:tcPr>
            <w:tcW w:w="0" w:type="auto"/>
            <w:hideMark/>
          </w:tcPr>
          <w:p w:rsidR="007820C6" w:rsidRPr="006B3738" w:rsidRDefault="007820C6" w:rsidP="00C11AA4">
            <w:pPr>
              <w:rPr>
                <w:sz w:val="16"/>
              </w:rPr>
            </w:pPr>
            <w:r w:rsidRPr="006B3738">
              <w:rPr>
                <w:sz w:val="16"/>
              </w:rPr>
              <w:t>Power transmission and distribution Gas distribution Contracted power generation, including renewables</w:t>
            </w:r>
          </w:p>
        </w:tc>
      </w:tr>
    </w:tbl>
    <w:p w:rsidR="007820C6" w:rsidRDefault="007820C6" w:rsidP="00C11AA4">
      <w:pPr>
        <w:rPr>
          <w:rFonts w:eastAsia="Times New Roman" w:cs="Times New Roman"/>
          <w:sz w:val="16"/>
        </w:rPr>
      </w:pPr>
      <w:r w:rsidRPr="006B3738">
        <w:rPr>
          <w:sz w:val="16"/>
        </w:rPr>
        <w:t xml:space="preserve">What is the general outlook for Russian infrastructure? Despite the economic crisis, Russia presents great opportunities to investors, developers and construction companies. The market is largely untapped. As far as I am aware, to date no proper PPP project has reached financial closure: many projects across all sectors are in the pipeline. There is potential for small-scale as well as large-scale projects. In this context we are proud that VTB Capital is already a part of a successful PPP project in the reconstruction of Pulkovo Airport in St. Petersburg. In the two years since its engagement, VTB Capital, acting as both financial advisor and equity co-investor, has attracted EUR 1.2bn of investment into the project. This is the first major PPP project in Russia to be financed without government support. </w:t>
      </w:r>
    </w:p>
    <w:p w:rsidR="008D5B20" w:rsidRDefault="008D5B20" w:rsidP="00C11AA4">
      <w:pPr>
        <w:pStyle w:val="Heading1"/>
      </w:pPr>
      <w:bookmarkStart w:id="34" w:name="_Toc328260200"/>
      <w:r>
        <w:lastRenderedPageBreak/>
        <w:t>***“Investment” – Negative</w:t>
      </w:r>
      <w:bookmarkEnd w:id="34"/>
    </w:p>
    <w:p w:rsidR="006074F7" w:rsidRDefault="00637B22" w:rsidP="00C11AA4">
      <w:pPr>
        <w:pStyle w:val="Heading3"/>
      </w:pPr>
      <w:bookmarkStart w:id="35" w:name="_Toc328260201"/>
      <w:r>
        <w:lastRenderedPageBreak/>
        <w:t>1NC “Investment</w:t>
      </w:r>
      <w:r w:rsidR="00361B54">
        <w:t>”</w:t>
      </w:r>
      <w:r>
        <w:t xml:space="preserve"> = Capital Expenditure</w:t>
      </w:r>
      <w:bookmarkEnd w:id="35"/>
    </w:p>
    <w:p w:rsidR="006074F7" w:rsidRPr="0067624A" w:rsidRDefault="002B3398" w:rsidP="00C11AA4">
      <w:pPr>
        <w:pStyle w:val="Heading4"/>
      </w:pPr>
      <w:r>
        <w:t xml:space="preserve">(  ) </w:t>
      </w:r>
      <w:r w:rsidR="006074F7" w:rsidRPr="0067624A">
        <w:t xml:space="preserve">“Investment” requires </w:t>
      </w:r>
      <w:r w:rsidR="006074F7">
        <w:rPr>
          <w:u w:val="single"/>
        </w:rPr>
        <w:t>capital expenditure</w:t>
      </w:r>
      <w:r w:rsidR="006074F7" w:rsidRPr="0067624A">
        <w:t xml:space="preserve"> </w:t>
      </w:r>
    </w:p>
    <w:p w:rsidR="00637B22" w:rsidRPr="00637B22" w:rsidRDefault="006074F7" w:rsidP="00C11AA4">
      <w:pPr>
        <w:rPr>
          <w:rStyle w:val="StyleStyleBold12pt"/>
          <w:sz w:val="22"/>
        </w:rPr>
      </w:pPr>
      <w:r w:rsidRPr="00637B22">
        <w:rPr>
          <w:rStyle w:val="StyleStyleBold12pt"/>
          <w:sz w:val="22"/>
        </w:rPr>
        <w:t>Anderson 6</w:t>
      </w:r>
    </w:p>
    <w:p w:rsidR="006074F7" w:rsidRPr="002E2CD9" w:rsidRDefault="006074F7" w:rsidP="00C11AA4">
      <w:pPr>
        <w:rPr>
          <w:sz w:val="16"/>
        </w:rPr>
      </w:pPr>
      <w:r w:rsidRPr="002E2CD9">
        <w:rPr>
          <w:sz w:val="16"/>
        </w:rPr>
        <w:t>(Edward, Lecturer in Development Studies – University of East Anglia, et al., “The Role of Public Investment in Poverty Reduction: Theories, Evidence and Methods”, Overseas Development Institute Working Paper 263, March, http://www.odi.org.uk/resources/docs/1786.pdf)</w:t>
      </w:r>
    </w:p>
    <w:p w:rsidR="006074F7" w:rsidRPr="002E2CD9" w:rsidRDefault="006074F7" w:rsidP="00C11AA4">
      <w:pPr>
        <w:rPr>
          <w:sz w:val="16"/>
        </w:rPr>
      </w:pPr>
      <w:r w:rsidRPr="002E2CD9">
        <w:rPr>
          <w:sz w:val="16"/>
        </w:rPr>
        <w:t>1.3 Definitions</w:t>
      </w:r>
      <w:r w:rsidR="00637B22">
        <w:rPr>
          <w:sz w:val="16"/>
        </w:rPr>
        <w:t xml:space="preserve"> </w:t>
      </w:r>
      <w:r w:rsidRPr="005146F4">
        <w:rPr>
          <w:rStyle w:val="StyleBoldUnderline"/>
        </w:rPr>
        <w:t>We define</w:t>
      </w:r>
      <w:r w:rsidRPr="002E2CD9">
        <w:rPr>
          <w:sz w:val="16"/>
        </w:rPr>
        <w:t xml:space="preserve"> (net) public </w:t>
      </w:r>
      <w:r w:rsidRPr="005146F4">
        <w:rPr>
          <w:rStyle w:val="StyleBoldUnderline"/>
        </w:rPr>
        <w:t>investment as</w:t>
      </w:r>
      <w:r w:rsidRPr="002E2CD9">
        <w:rPr>
          <w:sz w:val="16"/>
        </w:rPr>
        <w:t xml:space="preserve"> public </w:t>
      </w:r>
      <w:r w:rsidRPr="005146F4">
        <w:rPr>
          <w:rStyle w:val="StyleBoldUnderline"/>
        </w:rPr>
        <w:t xml:space="preserve">expenditure that </w:t>
      </w:r>
      <w:r w:rsidRPr="006773F0">
        <w:rPr>
          <w:rStyle w:val="Emphasis"/>
        </w:rPr>
        <w:t>adds to the</w:t>
      </w:r>
      <w:r w:rsidRPr="002E2CD9">
        <w:rPr>
          <w:sz w:val="16"/>
        </w:rPr>
        <w:t xml:space="preserve"> public </w:t>
      </w:r>
      <w:r w:rsidRPr="006773F0">
        <w:rPr>
          <w:rStyle w:val="Emphasis"/>
        </w:rPr>
        <w:t>physical capital stock</w:t>
      </w:r>
      <w:r w:rsidRPr="005146F4">
        <w:rPr>
          <w:rStyle w:val="StyleBoldUnderline"/>
        </w:rPr>
        <w:t>. This would include</w:t>
      </w:r>
      <w:r w:rsidRPr="002E2CD9">
        <w:rPr>
          <w:sz w:val="16"/>
        </w:rPr>
        <w:t xml:space="preserve"> the </w:t>
      </w:r>
      <w:r w:rsidRPr="005146F4">
        <w:rPr>
          <w:rStyle w:val="StyleBoldUnderline"/>
        </w:rPr>
        <w:t>building</w:t>
      </w:r>
      <w:r w:rsidRPr="002E2CD9">
        <w:rPr>
          <w:sz w:val="16"/>
        </w:rPr>
        <w:t xml:space="preserve"> of </w:t>
      </w:r>
      <w:r w:rsidRPr="005146F4">
        <w:rPr>
          <w:rStyle w:val="StyleBoldUnderline"/>
        </w:rPr>
        <w:t>roads, ports, schools, hospitals etc. This corresponds to the definition of</w:t>
      </w:r>
      <w:r w:rsidRPr="002E2CD9">
        <w:rPr>
          <w:sz w:val="16"/>
        </w:rPr>
        <w:t xml:space="preserve"> public </w:t>
      </w:r>
      <w:r w:rsidRPr="005146F4">
        <w:rPr>
          <w:rStyle w:val="StyleBoldUnderline"/>
        </w:rPr>
        <w:t xml:space="preserve">investment </w:t>
      </w:r>
      <w:r w:rsidRPr="00637B22">
        <w:rPr>
          <w:rStyle w:val="StyleBoldUnderline"/>
        </w:rPr>
        <w:t>in n</w:t>
      </w:r>
      <w:r w:rsidRPr="005146F4">
        <w:rPr>
          <w:rStyle w:val="StyleBoldUnderline"/>
        </w:rPr>
        <w:t xml:space="preserve">ational accounts data, </w:t>
      </w:r>
      <w:r w:rsidRPr="006773F0">
        <w:rPr>
          <w:rStyle w:val="Emphasis"/>
        </w:rPr>
        <w:t>namely, capital expenditure</w:t>
      </w:r>
      <w:r w:rsidRPr="002E2CD9">
        <w:rPr>
          <w:sz w:val="16"/>
        </w:rPr>
        <w:t>.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p>
    <w:p w:rsidR="006074F7" w:rsidRPr="00637B22" w:rsidRDefault="007D1111" w:rsidP="00C11AA4">
      <w:pPr>
        <w:pStyle w:val="Heading4"/>
      </w:pPr>
      <w:r>
        <w:t xml:space="preserve">(  ) </w:t>
      </w:r>
      <w:r w:rsidR="00637B22">
        <w:t xml:space="preserve">That means you have to be </w:t>
      </w:r>
      <w:r w:rsidR="00637B22">
        <w:rPr>
          <w:u w:val="single"/>
        </w:rPr>
        <w:t>new</w:t>
      </w:r>
      <w:r w:rsidR="00637B22">
        <w:t xml:space="preserve"> infrastructure – repair and maintenance affs aren’t topical </w:t>
      </w:r>
    </w:p>
    <w:p w:rsidR="00637B22" w:rsidRDefault="006074F7" w:rsidP="00C11AA4">
      <w:pPr>
        <w:rPr>
          <w:sz w:val="16"/>
        </w:rPr>
      </w:pPr>
      <w:r w:rsidRPr="00637B22">
        <w:rPr>
          <w:rStyle w:val="StyleStyleBold12pt"/>
          <w:sz w:val="22"/>
        </w:rPr>
        <w:t>Law Depot 8</w:t>
      </w:r>
    </w:p>
    <w:p w:rsidR="006074F7" w:rsidRPr="002E2CD9" w:rsidRDefault="006074F7" w:rsidP="00C11AA4">
      <w:pPr>
        <w:rPr>
          <w:sz w:val="16"/>
        </w:rPr>
      </w:pPr>
      <w:r w:rsidRPr="002E2CD9">
        <w:rPr>
          <w:sz w:val="16"/>
        </w:rPr>
        <w:t>(“Capital Expenditure”, 2-6, http://wiki.lawdepot.com/wiki/Capital_Expenditure)</w:t>
      </w:r>
    </w:p>
    <w:p w:rsidR="006074F7" w:rsidRPr="002E2CD9" w:rsidRDefault="006074F7" w:rsidP="00C11AA4">
      <w:pPr>
        <w:rPr>
          <w:sz w:val="16"/>
        </w:rPr>
      </w:pPr>
      <w:r w:rsidRPr="002E2CD9">
        <w:rPr>
          <w:sz w:val="16"/>
        </w:rPr>
        <w:t>Definition of "Capital Expenditure"</w:t>
      </w:r>
      <w:r w:rsidR="00637B22">
        <w:rPr>
          <w:sz w:val="16"/>
        </w:rPr>
        <w:t xml:space="preserve"> </w:t>
      </w:r>
      <w:r w:rsidRPr="003E7D7B">
        <w:rPr>
          <w:rStyle w:val="StyleBoldUnderline"/>
        </w:rPr>
        <w:t>Capital expenditure is money spent to acquire or upgrade</w:t>
      </w:r>
      <w:r w:rsidRPr="002E2CD9">
        <w:rPr>
          <w:sz w:val="16"/>
        </w:rPr>
        <w:t xml:space="preserve"> (improve) </w:t>
      </w:r>
      <w:r w:rsidRPr="003E7D7B">
        <w:rPr>
          <w:rStyle w:val="StyleBoldUnderline"/>
        </w:rPr>
        <w:t>long term assets</w:t>
      </w:r>
      <w:r w:rsidRPr="002E2CD9">
        <w:rPr>
          <w:sz w:val="16"/>
        </w:rPr>
        <w:t xml:space="preserve"> such as property, buildings and machinery. </w:t>
      </w:r>
      <w:r w:rsidRPr="003E7D7B">
        <w:rPr>
          <w:rStyle w:val="StyleBoldUnderline"/>
        </w:rPr>
        <w:t>Capital expenditure does not include the cost to merely repair such assets</w:t>
      </w:r>
      <w:r w:rsidRPr="002E2CD9">
        <w:rPr>
          <w:sz w:val="16"/>
        </w:rPr>
        <w:t>.</w:t>
      </w:r>
    </w:p>
    <w:p w:rsidR="00637B22" w:rsidRPr="00637B22" w:rsidRDefault="00637B22" w:rsidP="00C11AA4">
      <w:pPr>
        <w:pStyle w:val="Heading4"/>
      </w:pPr>
      <w:r>
        <w:t xml:space="preserve">Vote negative for limits and ground – their interpretation makes </w:t>
      </w:r>
      <w:r>
        <w:rPr>
          <w:u w:val="single"/>
        </w:rPr>
        <w:t>any spending</w:t>
      </w:r>
      <w:r>
        <w:t xml:space="preserve"> topical and allows the negative to defend minor-repair affirmatives for which no meaningful link uniqueness exists. </w:t>
      </w:r>
    </w:p>
    <w:p w:rsidR="006074F7" w:rsidRDefault="00551386" w:rsidP="00C11AA4">
      <w:pPr>
        <w:pStyle w:val="Heading3"/>
      </w:pPr>
      <w:r>
        <w:lastRenderedPageBreak/>
        <w:t xml:space="preserve">    </w:t>
      </w:r>
      <w:bookmarkStart w:id="36" w:name="_Toc328260202"/>
      <w:r>
        <w:t>Ext. “Investment”</w:t>
      </w:r>
      <w:r w:rsidR="0062263A">
        <w:t xml:space="preserve"> =</w:t>
      </w:r>
      <w:r>
        <w:t xml:space="preserve"> Capital Expenditures</w:t>
      </w:r>
      <w:bookmarkEnd w:id="36"/>
    </w:p>
    <w:p w:rsidR="008A520D" w:rsidRDefault="008A520D" w:rsidP="00C11AA4">
      <w:pPr>
        <w:pStyle w:val="Heading4"/>
      </w:pPr>
      <w:r>
        <w:t xml:space="preserve">(  ) </w:t>
      </w:r>
      <w:r w:rsidRPr="0067624A">
        <w:t xml:space="preserve">Not all spending is investment. Only </w:t>
      </w:r>
      <w:r>
        <w:rPr>
          <w:u w:val="single"/>
        </w:rPr>
        <w:t>capital expenditure</w:t>
      </w:r>
      <w:r w:rsidRPr="0067624A">
        <w:t xml:space="preserve"> is topical and requires </w:t>
      </w:r>
      <w:r>
        <w:rPr>
          <w:u w:val="single"/>
        </w:rPr>
        <w:t>new</w:t>
      </w:r>
      <w:r>
        <w:t xml:space="preserve"> projects</w:t>
      </w:r>
    </w:p>
    <w:p w:rsidR="008A520D" w:rsidRDefault="008A520D" w:rsidP="00C11AA4">
      <w:pPr>
        <w:rPr>
          <w:b/>
        </w:rPr>
      </w:pPr>
      <w:r>
        <w:rPr>
          <w:b/>
        </w:rPr>
        <w:t>Becker ‘8</w:t>
      </w:r>
    </w:p>
    <w:p w:rsidR="008A520D" w:rsidRPr="002E2CD9" w:rsidRDefault="008A520D" w:rsidP="00C11AA4">
      <w:pPr>
        <w:rPr>
          <w:sz w:val="16"/>
        </w:rPr>
      </w:pPr>
      <w:r w:rsidRPr="002E2CD9">
        <w:rPr>
          <w:sz w:val="16"/>
        </w:rPr>
        <w:t>(Werner, Deutsche Bank Research, et al., “Improving the Quality of Public Finances – The Road Ahead”, 2-5, http://www.dbresearch.com/PROD/DBR_INTERNET_EN-PROD/PROD0000000000220498.PDF)</w:t>
      </w:r>
    </w:p>
    <w:p w:rsidR="008A520D" w:rsidRDefault="008A520D" w:rsidP="00C11AA4">
      <w:pPr>
        <w:rPr>
          <w:sz w:val="16"/>
        </w:rPr>
      </w:pPr>
      <w:r w:rsidRPr="002E2CD9">
        <w:rPr>
          <w:sz w:val="16"/>
        </w:rPr>
        <w:t xml:space="preserve">With regard to the effects of public spending on growth, </w:t>
      </w:r>
      <w:r w:rsidRPr="006773F0">
        <w:rPr>
          <w:rStyle w:val="StyleBoldUnderline"/>
        </w:rPr>
        <w:t xml:space="preserve">a distinction is traditionally made between </w:t>
      </w:r>
      <w:r w:rsidRPr="006773F0">
        <w:rPr>
          <w:rStyle w:val="Emphasis"/>
        </w:rPr>
        <w:t>current</w:t>
      </w:r>
      <w:r w:rsidRPr="006773F0">
        <w:rPr>
          <w:rStyle w:val="StyleBoldUnderline"/>
        </w:rPr>
        <w:t xml:space="preserve"> government consumption expenditure</w:t>
      </w:r>
      <w:r w:rsidRPr="002E2CD9">
        <w:rPr>
          <w:sz w:val="16"/>
        </w:rPr>
        <w:t xml:space="preserve"> (on, say, the compensation of government employees) </w:t>
      </w:r>
      <w:r w:rsidRPr="006773F0">
        <w:rPr>
          <w:rStyle w:val="StyleBoldUnderline"/>
        </w:rPr>
        <w:t xml:space="preserve">and capital expenditure geared to the </w:t>
      </w:r>
      <w:r w:rsidRPr="006773F0">
        <w:rPr>
          <w:rStyle w:val="Emphasis"/>
        </w:rPr>
        <w:t>future</w:t>
      </w:r>
      <w:r w:rsidRPr="006773F0">
        <w:rPr>
          <w:rStyle w:val="StyleBoldUnderline"/>
        </w:rPr>
        <w:t xml:space="preserve"> (on infrastructural projects such as transport</w:t>
      </w:r>
      <w:r w:rsidRPr="002E2CD9">
        <w:rPr>
          <w:sz w:val="16"/>
        </w:rPr>
        <w:t xml:space="preserve">, utility supply and communications systems). </w:t>
      </w:r>
      <w:r w:rsidRPr="006773F0">
        <w:rPr>
          <w:rStyle w:val="StyleBoldUnderline"/>
        </w:rPr>
        <w:t>Government consumption spending is</w:t>
      </w:r>
      <w:r w:rsidRPr="002E2CD9">
        <w:rPr>
          <w:sz w:val="16"/>
        </w:rPr>
        <w:t xml:space="preserve"> frequently </w:t>
      </w:r>
      <w:r w:rsidRPr="006773F0">
        <w:rPr>
          <w:rStyle w:val="StyleBoldUnderline"/>
        </w:rPr>
        <w:t>generalised as unproductive, whereas public capital expenditure is</w:t>
      </w:r>
      <w:r w:rsidRPr="002E2CD9">
        <w:rPr>
          <w:sz w:val="16"/>
        </w:rPr>
        <w:t xml:space="preserve"> regularly </w:t>
      </w:r>
      <w:r w:rsidRPr="006773F0">
        <w:rPr>
          <w:rStyle w:val="Emphasis"/>
        </w:rPr>
        <w:t>labelled as</w:t>
      </w:r>
      <w:r w:rsidRPr="002E2CD9">
        <w:rPr>
          <w:sz w:val="16"/>
        </w:rPr>
        <w:t xml:space="preserve"> growth-enhancing </w:t>
      </w:r>
      <w:r w:rsidRPr="006773F0">
        <w:rPr>
          <w:rStyle w:val="Emphasis"/>
        </w:rPr>
        <w:t>investment</w:t>
      </w:r>
      <w:r w:rsidRPr="002E2CD9">
        <w:rPr>
          <w:sz w:val="16"/>
        </w:rPr>
        <w:t xml:space="preserve"> in the future. When assessing the growth effects of public spending, however, this simplistic approach needs reexamining. There are some kinds of public spending that, while reported as capital expenditure, do not count as productive investment in the economic sense. Empirical surveys show that substantial growth effects can normally be expected only from infrastructure investment. But over the past 25 years this has accounted for a mere quarter to a third of total government investment.13 Ultimately, the simple equation “more public investment equals more growth” has been undermined in Germany by the very broad interpretation of the debt rule in Article 115 of the Basic Law.14 Although the rule stipulates that net new borrowing by the Federal government must not exceed public investment expenditure, in many years the government has departed from this principle – most recently in each of the years from 2002 to 2006 –, taking as its justification the disturbance in macroeconomic equilibrium. Public spending and public debt rose, but in most cases growth remained anaemic. </w:t>
      </w:r>
      <w:r w:rsidRPr="006773F0">
        <w:rPr>
          <w:rStyle w:val="StyleBoldUnderline"/>
        </w:rPr>
        <w:t>A problem</w:t>
      </w:r>
      <w:r w:rsidRPr="002E2CD9">
        <w:rPr>
          <w:sz w:val="16"/>
        </w:rPr>
        <w:t xml:space="preserve"> here </w:t>
      </w:r>
      <w:r w:rsidRPr="006773F0">
        <w:rPr>
          <w:rStyle w:val="StyleBoldUnderline"/>
        </w:rPr>
        <w:t>is the</w:t>
      </w:r>
      <w:r w:rsidRPr="002E2CD9">
        <w:rPr>
          <w:sz w:val="16"/>
        </w:rPr>
        <w:t xml:space="preserve"> relatively </w:t>
      </w:r>
      <w:r w:rsidRPr="006773F0">
        <w:rPr>
          <w:rStyle w:val="Emphasis"/>
        </w:rPr>
        <w:t>broad definition</w:t>
      </w:r>
      <w:r w:rsidRPr="006773F0">
        <w:rPr>
          <w:rStyle w:val="StyleBoldUnderline"/>
        </w:rPr>
        <w:t xml:space="preserve"> of</w:t>
      </w:r>
      <w:r w:rsidRPr="002E2CD9">
        <w:rPr>
          <w:sz w:val="16"/>
        </w:rPr>
        <w:t xml:space="preserve"> public </w:t>
      </w:r>
      <w:r w:rsidRPr="006773F0">
        <w:rPr>
          <w:rStyle w:val="StyleBoldUnderline"/>
        </w:rPr>
        <w:t>investment</w:t>
      </w:r>
      <w:r w:rsidRPr="002E2CD9">
        <w:rPr>
          <w:sz w:val="16"/>
        </w:rPr>
        <w:t>.</w:t>
      </w:r>
    </w:p>
    <w:p w:rsidR="0084563D" w:rsidRDefault="0084563D" w:rsidP="00C11AA4">
      <w:pPr>
        <w:pStyle w:val="Heading4"/>
      </w:pPr>
      <w:r>
        <w:t xml:space="preserve">(  ) This applies to </w:t>
      </w:r>
      <w:r>
        <w:rPr>
          <w:u w:val="single"/>
        </w:rPr>
        <w:t>transportation investment</w:t>
      </w:r>
      <w:r>
        <w:t xml:space="preserve"> as well</w:t>
      </w:r>
    </w:p>
    <w:p w:rsidR="0084563D" w:rsidRPr="0084563D" w:rsidRDefault="0084563D" w:rsidP="00C11AA4">
      <w:pPr>
        <w:rPr>
          <w:sz w:val="18"/>
        </w:rPr>
      </w:pPr>
      <w:r w:rsidRPr="0084563D">
        <w:rPr>
          <w:rStyle w:val="StyleStyleBold12pt"/>
          <w:sz w:val="22"/>
        </w:rPr>
        <w:t>Berechman 2</w:t>
      </w:r>
      <w:r w:rsidRPr="0084563D">
        <w:rPr>
          <w:sz w:val="18"/>
        </w:rPr>
        <w:t xml:space="preserve"> </w:t>
      </w:r>
    </w:p>
    <w:p w:rsidR="0084563D" w:rsidRPr="0084563D" w:rsidRDefault="0084563D" w:rsidP="00C11AA4">
      <w:pPr>
        <w:rPr>
          <w:sz w:val="16"/>
        </w:rPr>
      </w:pPr>
      <w:r w:rsidRPr="0084563D">
        <w:rPr>
          <w:sz w:val="16"/>
        </w:rPr>
        <w:t>(Yossi, Professor of Public Policy – Tel Aviv University, Transport and Economic Development, p. 114)</w:t>
      </w:r>
    </w:p>
    <w:p w:rsidR="0084563D" w:rsidRPr="00684D61" w:rsidRDefault="0084563D" w:rsidP="00C11AA4">
      <w:pPr>
        <w:rPr>
          <w:sz w:val="16"/>
        </w:rPr>
      </w:pPr>
      <w:r w:rsidRPr="00684D61">
        <w:rPr>
          <w:sz w:val="16"/>
        </w:rPr>
        <w:t>4.1. Basic definitions</w:t>
      </w:r>
      <w:r>
        <w:rPr>
          <w:sz w:val="16"/>
        </w:rPr>
        <w:t xml:space="preserve"> </w:t>
      </w:r>
      <w:r w:rsidRPr="00684D61">
        <w:rPr>
          <w:rStyle w:val="StyleBoldUnderline"/>
        </w:rPr>
        <w:t xml:space="preserve">In the present context, "transportation investment" is defined as a capacity improvement or addition to an </w:t>
      </w:r>
      <w:r w:rsidRPr="00684D61">
        <w:rPr>
          <w:rStyle w:val="Emphasis"/>
        </w:rPr>
        <w:t>existing network</w:t>
      </w:r>
      <w:r w:rsidRPr="00684D61">
        <w:rPr>
          <w:rStyle w:val="StyleBoldUnderline"/>
        </w:rPr>
        <w:t xml:space="preserve"> of roads, rail, waterways, huh terminals, tunnels, bridges, airports and harbors</w:t>
      </w:r>
      <w:r w:rsidRPr="00684D61">
        <w:rPr>
          <w:sz w:val="16"/>
        </w:rPr>
        <w:t>. The concept of "resultant economic growth" is further considered to mean the long-run increase in economic activity in a given geographical area, which can be ascribed to a specific transport investment and which confers welfare improvements to the area's residents. Additionally, as explained later, it is also required that the growth benefits will be in addition to the direct transportation benefits from the investment and not merely their capitalised value. Tin's latter condition is a fundamental one. fully discussed in section 5.2.</w:t>
      </w:r>
    </w:p>
    <w:p w:rsidR="008A520D" w:rsidRPr="0067624A" w:rsidRDefault="008A520D" w:rsidP="00C11AA4">
      <w:pPr>
        <w:pStyle w:val="Heading4"/>
      </w:pPr>
      <w:r>
        <w:t xml:space="preserve">(  ) </w:t>
      </w:r>
      <w:r w:rsidRPr="0067624A">
        <w:t xml:space="preserve">Only </w:t>
      </w:r>
      <w:r>
        <w:rPr>
          <w:u w:val="single"/>
        </w:rPr>
        <w:t>capital expenditure</w:t>
      </w:r>
      <w:r w:rsidRPr="0067624A">
        <w:t xml:space="preserve"> is “investment”. Spending on </w:t>
      </w:r>
      <w:r>
        <w:rPr>
          <w:u w:val="single"/>
        </w:rPr>
        <w:t>current</w:t>
      </w:r>
      <w:r w:rsidRPr="0067624A">
        <w:t xml:space="preserve"> capabilities is </w:t>
      </w:r>
      <w:r>
        <w:rPr>
          <w:u w:val="single"/>
        </w:rPr>
        <w:t>maintenance</w:t>
      </w:r>
      <w:r w:rsidRPr="0067624A">
        <w:t xml:space="preserve"> </w:t>
      </w:r>
      <w:r>
        <w:rPr>
          <w:u w:val="single"/>
        </w:rPr>
        <w:t>revenue expenditure</w:t>
      </w:r>
      <w:r w:rsidRPr="0067624A">
        <w:t>. Distinguishing clearly between the two is critical to</w:t>
      </w:r>
      <w:r>
        <w:t xml:space="preserve"> precision and topic education</w:t>
      </w:r>
    </w:p>
    <w:p w:rsidR="008A520D" w:rsidRPr="00853906" w:rsidRDefault="008A520D" w:rsidP="00C11AA4">
      <w:r w:rsidRPr="00853906">
        <w:rPr>
          <w:rStyle w:val="StyleStyleBold12pt"/>
          <w:sz w:val="22"/>
        </w:rPr>
        <w:t>Mtetwa 10</w:t>
      </w:r>
      <w:r w:rsidRPr="00853906">
        <w:t xml:space="preserve"> </w:t>
      </w:r>
    </w:p>
    <w:p w:rsidR="008A520D" w:rsidRPr="002E2CD9" w:rsidRDefault="008A520D" w:rsidP="00C11AA4">
      <w:pPr>
        <w:rPr>
          <w:sz w:val="16"/>
        </w:rPr>
      </w:pPr>
      <w:r w:rsidRPr="002E2CD9">
        <w:rPr>
          <w:sz w:val="16"/>
        </w:rPr>
        <w:t>(Munya, ACCA and IFA Qualified Accountant with Over Ten Years Financial Management and Accounting Experience, “Revenue and Capital Expenditure”, Accounting – Suite 101, 3-21, http://munya-mtetwa.suite101.com/revenue-and-capital-expenditure-a212507)</w:t>
      </w:r>
    </w:p>
    <w:p w:rsidR="008A520D" w:rsidRPr="002E2CD9" w:rsidRDefault="008A520D" w:rsidP="00C11AA4">
      <w:pPr>
        <w:rPr>
          <w:sz w:val="16"/>
        </w:rPr>
      </w:pPr>
      <w:r w:rsidRPr="00126F47">
        <w:rPr>
          <w:rStyle w:val="StyleBoldUnderline"/>
        </w:rPr>
        <w:t>In accounting there are two main</w:t>
      </w:r>
      <w:r w:rsidRPr="002E2CD9">
        <w:rPr>
          <w:sz w:val="16"/>
        </w:rPr>
        <w:t xml:space="preserve"> mandatory </w:t>
      </w:r>
      <w:r w:rsidRPr="00126F47">
        <w:rPr>
          <w:rStyle w:val="StyleBoldUnderline"/>
        </w:rPr>
        <w:t>financial statements</w:t>
      </w:r>
      <w:r w:rsidRPr="002E2CD9">
        <w:rPr>
          <w:sz w:val="16"/>
        </w:rPr>
        <w:t xml:space="preserve"> and these report the financial position and the financial performance of a company. These two financial statements are known as the balance sheet and the profit and loss account. The balance sheet is the home to all capital expenditures and all revenue expenses are recorded in the profit and loss account.</w:t>
      </w:r>
      <w:r>
        <w:rPr>
          <w:sz w:val="16"/>
        </w:rPr>
        <w:t xml:space="preserve"> </w:t>
      </w:r>
      <w:r w:rsidRPr="00126F47">
        <w:rPr>
          <w:rStyle w:val="StyleBoldUnderline"/>
        </w:rPr>
        <w:t xml:space="preserve">Failure to </w:t>
      </w:r>
      <w:r w:rsidRPr="00126F47">
        <w:rPr>
          <w:rStyle w:val="Emphasis"/>
        </w:rPr>
        <w:t>distinguish</w:t>
      </w:r>
      <w:r w:rsidRPr="002E2CD9">
        <w:rPr>
          <w:sz w:val="16"/>
        </w:rPr>
        <w:t xml:space="preserve"> the difference </w:t>
      </w:r>
      <w:r w:rsidRPr="00126F47">
        <w:rPr>
          <w:rStyle w:val="StyleBoldUnderline"/>
        </w:rPr>
        <w:t>between revenue</w:t>
      </w:r>
      <w:r w:rsidRPr="002E2CD9">
        <w:rPr>
          <w:sz w:val="16"/>
        </w:rPr>
        <w:t xml:space="preserve"> expenses </w:t>
      </w:r>
      <w:r w:rsidRPr="00126F47">
        <w:rPr>
          <w:rStyle w:val="StyleBoldUnderline"/>
        </w:rPr>
        <w:t xml:space="preserve">and capital expenses can lead to a </w:t>
      </w:r>
      <w:r w:rsidRPr="00126F47">
        <w:rPr>
          <w:rStyle w:val="Emphasis"/>
        </w:rPr>
        <w:t>misleading picture</w:t>
      </w:r>
      <w:r w:rsidRPr="00126F47">
        <w:rPr>
          <w:rStyle w:val="StyleBoldUnderline"/>
        </w:rPr>
        <w:t xml:space="preserve"> of</w:t>
      </w:r>
      <w:r w:rsidRPr="002E2CD9">
        <w:rPr>
          <w:sz w:val="16"/>
        </w:rPr>
        <w:t xml:space="preserve"> both the </w:t>
      </w:r>
      <w:r w:rsidRPr="00126F47">
        <w:rPr>
          <w:rStyle w:val="StyleBoldUnderline"/>
        </w:rPr>
        <w:t>financial performance and</w:t>
      </w:r>
      <w:r w:rsidRPr="002E2CD9">
        <w:rPr>
          <w:sz w:val="16"/>
        </w:rPr>
        <w:t xml:space="preserve"> financial </w:t>
      </w:r>
      <w:r w:rsidRPr="00126F47">
        <w:rPr>
          <w:rStyle w:val="StyleBoldUnderline"/>
        </w:rPr>
        <w:t>position</w:t>
      </w:r>
      <w:r w:rsidRPr="002E2CD9">
        <w:rPr>
          <w:sz w:val="16"/>
        </w:rPr>
        <w:t xml:space="preserve"> being reported or presented to the users of accounting information.</w:t>
      </w:r>
      <w:r>
        <w:rPr>
          <w:sz w:val="16"/>
        </w:rPr>
        <w:t xml:space="preserve"> </w:t>
      </w:r>
      <w:r w:rsidRPr="002E2CD9">
        <w:rPr>
          <w:sz w:val="16"/>
        </w:rPr>
        <w:t xml:space="preserve">In book-keeping and accounting </w:t>
      </w:r>
      <w:r w:rsidRPr="00126F47">
        <w:rPr>
          <w:rStyle w:val="StyleBoldUnderline"/>
        </w:rPr>
        <w:t xml:space="preserve">there is a type of error known as the </w:t>
      </w:r>
      <w:r w:rsidRPr="00126F47">
        <w:rPr>
          <w:rStyle w:val="Emphasis"/>
        </w:rPr>
        <w:t>error of principle</w:t>
      </w:r>
      <w:r w:rsidRPr="00126F47">
        <w:rPr>
          <w:rStyle w:val="StyleBoldUnderline"/>
        </w:rPr>
        <w:t>. This</w:t>
      </w:r>
      <w:r w:rsidRPr="002E2CD9">
        <w:rPr>
          <w:sz w:val="16"/>
        </w:rPr>
        <w:t xml:space="preserve"> error </w:t>
      </w:r>
      <w:r w:rsidRPr="00126F47">
        <w:rPr>
          <w:rStyle w:val="StyleBoldUnderline"/>
        </w:rPr>
        <w:t>occurs when capital expenditure is treated as revenue expenditure</w:t>
      </w:r>
      <w:r w:rsidRPr="002E2CD9">
        <w:rPr>
          <w:sz w:val="16"/>
        </w:rPr>
        <w:t xml:space="preserve"> in the books of accounts </w:t>
      </w:r>
      <w:r w:rsidRPr="00126F47">
        <w:rPr>
          <w:rStyle w:val="StyleBoldUnderline"/>
        </w:rPr>
        <w:t>and vice versa. When a firm</w:t>
      </w:r>
      <w:r w:rsidRPr="002E2CD9">
        <w:rPr>
          <w:sz w:val="16"/>
        </w:rPr>
        <w:t xml:space="preserve"> deliberately </w:t>
      </w:r>
      <w:r w:rsidRPr="00126F47">
        <w:rPr>
          <w:rStyle w:val="Emphasis"/>
        </w:rPr>
        <w:t>misclassifies</w:t>
      </w:r>
      <w:r w:rsidRPr="002E2CD9">
        <w:rPr>
          <w:sz w:val="16"/>
        </w:rPr>
        <w:t xml:space="preserve"> revenue expenditure as capital expenditure </w:t>
      </w:r>
      <w:r w:rsidRPr="00126F47">
        <w:rPr>
          <w:rStyle w:val="StyleBoldUnderline"/>
        </w:rPr>
        <w:t xml:space="preserve">this may be viewed as creative accounting, which is </w:t>
      </w:r>
      <w:r w:rsidRPr="00126F47">
        <w:rPr>
          <w:rStyle w:val="Emphasis"/>
        </w:rPr>
        <w:t>morally and ethically wrong</w:t>
      </w:r>
      <w:r w:rsidRPr="002E2CD9">
        <w:rPr>
          <w:sz w:val="16"/>
        </w:rPr>
        <w:t>. Below these two concepts are explored further.</w:t>
      </w:r>
      <w:r>
        <w:rPr>
          <w:sz w:val="16"/>
        </w:rPr>
        <w:t xml:space="preserve"> </w:t>
      </w:r>
      <w:r w:rsidRPr="002E2CD9">
        <w:rPr>
          <w:sz w:val="16"/>
        </w:rPr>
        <w:t>Revenue Expenses</w:t>
      </w:r>
      <w:r>
        <w:rPr>
          <w:sz w:val="16"/>
        </w:rPr>
        <w:t xml:space="preserve"> </w:t>
      </w:r>
      <w:r w:rsidRPr="002E2CD9">
        <w:rPr>
          <w:sz w:val="16"/>
        </w:rPr>
        <w:t xml:space="preserve">Revenue expenditure is outlay or </w:t>
      </w:r>
      <w:r w:rsidRPr="002E2CD9">
        <w:rPr>
          <w:sz w:val="16"/>
        </w:rPr>
        <w:lastRenderedPageBreak/>
        <w:t xml:space="preserve">expenses incurred in the day to day running of a company. In most cases </w:t>
      </w:r>
      <w:r w:rsidRPr="00126F47">
        <w:rPr>
          <w:rStyle w:val="StyleBoldUnderline"/>
        </w:rPr>
        <w:t>revenue expenditure involves</w:t>
      </w:r>
      <w:r w:rsidRPr="002E2CD9">
        <w:rPr>
          <w:sz w:val="16"/>
        </w:rPr>
        <w:t xml:space="preserve"> the </w:t>
      </w:r>
      <w:r w:rsidRPr="00126F47">
        <w:rPr>
          <w:rStyle w:val="StyleBoldUnderline"/>
        </w:rPr>
        <w:t>procurement of services and goods</w:t>
      </w:r>
      <w:r w:rsidRPr="002E2CD9">
        <w:rPr>
          <w:sz w:val="16"/>
        </w:rPr>
        <w:t xml:space="preserve"> that will be used within a financial year. </w:t>
      </w:r>
      <w:r w:rsidRPr="00126F47">
        <w:rPr>
          <w:rStyle w:val="StyleBoldUnderline"/>
        </w:rPr>
        <w:t>Revenue expenditure</w:t>
      </w:r>
      <w:r w:rsidRPr="002E2CD9">
        <w:rPr>
          <w:sz w:val="16"/>
        </w:rPr>
        <w:t xml:space="preserve"> does not improve or increase the income generating abilities of a company; at best it </w:t>
      </w:r>
      <w:r w:rsidRPr="00126F47">
        <w:rPr>
          <w:rStyle w:val="StyleBoldUnderline"/>
        </w:rPr>
        <w:t xml:space="preserve">leads to the </w:t>
      </w:r>
      <w:r w:rsidRPr="00126F47">
        <w:rPr>
          <w:rStyle w:val="Emphasis"/>
        </w:rPr>
        <w:t>maintenance</w:t>
      </w:r>
      <w:r w:rsidRPr="00126F47">
        <w:rPr>
          <w:rStyle w:val="StyleBoldUnderline"/>
        </w:rPr>
        <w:t xml:space="preserve"> of the </w:t>
      </w:r>
      <w:r w:rsidRPr="00126F47">
        <w:rPr>
          <w:rStyle w:val="Emphasis"/>
        </w:rPr>
        <w:t>current</w:t>
      </w:r>
      <w:r w:rsidRPr="00126F47">
        <w:rPr>
          <w:rStyle w:val="StyleBoldUnderline"/>
        </w:rPr>
        <w:t xml:space="preserve"> organisational</w:t>
      </w:r>
      <w:r w:rsidRPr="002E2CD9">
        <w:rPr>
          <w:sz w:val="16"/>
        </w:rPr>
        <w:t xml:space="preserve"> revenue generating </w:t>
      </w:r>
      <w:r w:rsidRPr="00126F47">
        <w:rPr>
          <w:rStyle w:val="StyleBoldUnderline"/>
        </w:rPr>
        <w:t>capacity</w:t>
      </w:r>
      <w:r w:rsidRPr="002E2CD9">
        <w:rPr>
          <w:sz w:val="16"/>
        </w:rPr>
        <w:t>.</w:t>
      </w:r>
      <w:r>
        <w:rPr>
          <w:sz w:val="16"/>
        </w:rPr>
        <w:t xml:space="preserve"> </w:t>
      </w:r>
      <w:r w:rsidRPr="002E2CD9">
        <w:rPr>
          <w:sz w:val="16"/>
        </w:rPr>
        <w:t>All expenses of a revenue nature are recorded in the profit and loss account as either operating expenses, marketing and selling expenses and administrative expenses. Revenue expenses play a role in determining the profit earned or a loss by a company.</w:t>
      </w:r>
      <w:r>
        <w:rPr>
          <w:sz w:val="16"/>
        </w:rPr>
        <w:t xml:space="preserve"> </w:t>
      </w:r>
      <w:r w:rsidRPr="00126F47">
        <w:rPr>
          <w:rStyle w:val="StyleBoldUnderline"/>
        </w:rPr>
        <w:t>Revenue expenses are routine and recurring in nature</w:t>
      </w:r>
      <w:r w:rsidRPr="002E2CD9">
        <w:rPr>
          <w:sz w:val="16"/>
        </w:rPr>
        <w:t xml:space="preserve"> and some examples of revenue expenditure include payments in staff wages and salaries, heating and lighting, depreciation, legal and professional fees, travel and subsistence, insurance, administrative expenses, most of marketing and public relations expenses, audit fees, office supplies, staff training costs, staff recruitment costs and minor or immaterial items of equipment.</w:t>
      </w:r>
      <w:r>
        <w:rPr>
          <w:sz w:val="16"/>
        </w:rPr>
        <w:t xml:space="preserve"> </w:t>
      </w:r>
      <w:r w:rsidRPr="002E2CD9">
        <w:rPr>
          <w:sz w:val="16"/>
        </w:rPr>
        <w:t>Capital Expenses</w:t>
      </w:r>
      <w:r>
        <w:rPr>
          <w:sz w:val="16"/>
        </w:rPr>
        <w:t xml:space="preserve"> </w:t>
      </w:r>
      <w:r w:rsidRPr="00126F47">
        <w:rPr>
          <w:rStyle w:val="StyleBoldUnderline"/>
        </w:rPr>
        <w:t>Capital expenditure represents</w:t>
      </w:r>
      <w:r w:rsidRPr="002E2CD9">
        <w:rPr>
          <w:sz w:val="16"/>
        </w:rPr>
        <w:t xml:space="preserve"> outlay on fixed assets. Capital expenditure can be outlay of resources on the </w:t>
      </w:r>
      <w:r w:rsidRPr="00126F47">
        <w:rPr>
          <w:rStyle w:val="Emphasis"/>
        </w:rPr>
        <w:t>investment</w:t>
      </w:r>
      <w:r w:rsidRPr="002E2CD9">
        <w:rPr>
          <w:sz w:val="16"/>
        </w:rPr>
        <w:t xml:space="preserve"> of long-term income generating capability of the company. </w:t>
      </w:r>
      <w:r w:rsidRPr="00126F47">
        <w:rPr>
          <w:rStyle w:val="StyleBoldUnderline"/>
        </w:rPr>
        <w:t>Investment</w:t>
      </w:r>
      <w:r w:rsidRPr="002E2CD9">
        <w:rPr>
          <w:sz w:val="16"/>
        </w:rPr>
        <w:t xml:space="preserve"> in fixed assets </w:t>
      </w:r>
      <w:r w:rsidRPr="00126F47">
        <w:rPr>
          <w:rStyle w:val="StyleBoldUnderline"/>
        </w:rPr>
        <w:t xml:space="preserve">will lead to an </w:t>
      </w:r>
      <w:r w:rsidRPr="00126F47">
        <w:rPr>
          <w:rStyle w:val="Emphasis"/>
        </w:rPr>
        <w:t>increase</w:t>
      </w:r>
      <w:r w:rsidRPr="00126F47">
        <w:rPr>
          <w:rStyle w:val="StyleBoldUnderline"/>
        </w:rPr>
        <w:t xml:space="preserve"> or </w:t>
      </w:r>
      <w:r w:rsidRPr="00126F47">
        <w:rPr>
          <w:rStyle w:val="Emphasis"/>
        </w:rPr>
        <w:t>improvement</w:t>
      </w:r>
      <w:r w:rsidRPr="00126F47">
        <w:rPr>
          <w:rStyle w:val="StyleBoldUnderline"/>
        </w:rPr>
        <w:t xml:space="preserve"> in</w:t>
      </w:r>
      <w:r w:rsidRPr="002E2CD9">
        <w:rPr>
          <w:sz w:val="16"/>
        </w:rPr>
        <w:t xml:space="preserve"> the investing company’s revenue generating </w:t>
      </w:r>
      <w:r w:rsidRPr="00126F47">
        <w:rPr>
          <w:rStyle w:val="StyleBoldUnderline"/>
        </w:rPr>
        <w:t>capacity</w:t>
      </w:r>
      <w:r w:rsidRPr="002E2CD9">
        <w:rPr>
          <w:sz w:val="16"/>
        </w:rPr>
        <w:t>. Capital expenditure can also be in the form of significant acquisitions or purchases of more expensive items of equipment that will last longer than a financial year.</w:t>
      </w:r>
    </w:p>
    <w:p w:rsidR="006074F7" w:rsidRDefault="00A82BC5" w:rsidP="00C11AA4">
      <w:pPr>
        <w:pStyle w:val="Heading3"/>
      </w:pPr>
      <w:r>
        <w:lastRenderedPageBreak/>
        <w:t xml:space="preserve">    </w:t>
      </w:r>
      <w:bookmarkStart w:id="37" w:name="_Toc328260203"/>
      <w:r>
        <w:t>Ext. Capital Expenditure = New Assets</w:t>
      </w:r>
      <w:bookmarkEnd w:id="37"/>
    </w:p>
    <w:p w:rsidR="006074F7" w:rsidRDefault="00A82BC5" w:rsidP="00C11AA4">
      <w:pPr>
        <w:pStyle w:val="Heading4"/>
      </w:pPr>
      <w:r>
        <w:t xml:space="preserve">(  ) The affirmative is an instance of </w:t>
      </w:r>
      <w:r>
        <w:rPr>
          <w:u w:val="single"/>
        </w:rPr>
        <w:t xml:space="preserve">maintenance expenditure </w:t>
      </w:r>
      <w:r>
        <w:t xml:space="preserve">– which is </w:t>
      </w:r>
      <w:r>
        <w:rPr>
          <w:u w:val="single"/>
        </w:rPr>
        <w:t>distinct</w:t>
      </w:r>
      <w:r>
        <w:t xml:space="preserve"> from the creation of a new asset </w:t>
      </w:r>
    </w:p>
    <w:p w:rsidR="00A82BC5" w:rsidRDefault="00A82BC5" w:rsidP="00C11AA4">
      <w:pPr>
        <w:rPr>
          <w:b/>
        </w:rPr>
      </w:pPr>
      <w:r>
        <w:rPr>
          <w:b/>
        </w:rPr>
        <w:t>Transpower ‘10</w:t>
      </w:r>
    </w:p>
    <w:p w:rsidR="006074F7" w:rsidRPr="002E2CD9" w:rsidRDefault="006074F7" w:rsidP="00C11AA4">
      <w:pPr>
        <w:rPr>
          <w:sz w:val="16"/>
        </w:rPr>
      </w:pPr>
      <w:r w:rsidRPr="002E2CD9">
        <w:rPr>
          <w:sz w:val="16"/>
        </w:rPr>
        <w:t>(Transpower New Zealand Limited Business Guidance, “Accounting Guidance Notes for Revenue and Capital Expenditure”, Issue 2, November, http://ebookbrowse.com/transpower-accounting-guidance-notes-for-revenue-and-capital-expenditure-issue2-pdf-d284331433)</w:t>
      </w:r>
    </w:p>
    <w:p w:rsidR="006074F7" w:rsidRPr="002E2CD9" w:rsidRDefault="006074F7" w:rsidP="00C11AA4">
      <w:pPr>
        <w:rPr>
          <w:sz w:val="16"/>
        </w:rPr>
      </w:pPr>
      <w:r w:rsidRPr="002E2CD9">
        <w:rPr>
          <w:sz w:val="16"/>
        </w:rPr>
        <w:t xml:space="preserve">7.3 </w:t>
      </w:r>
      <w:r w:rsidRPr="00102B12">
        <w:rPr>
          <w:rStyle w:val="StyleBoldUnderline"/>
        </w:rPr>
        <w:t>Maintenance Expenditure (</w:t>
      </w:r>
      <w:r w:rsidRPr="00102B12">
        <w:rPr>
          <w:rStyle w:val="Emphasis"/>
        </w:rPr>
        <w:t>Revenue Expenditure</w:t>
      </w:r>
      <w:r w:rsidRPr="00102B12">
        <w:rPr>
          <w:rStyle w:val="StyleBoldUnderline"/>
        </w:rPr>
        <w:t>)</w:t>
      </w:r>
      <w:r w:rsidR="00A82BC5">
        <w:rPr>
          <w:rStyle w:val="StyleBoldUnderline"/>
        </w:rPr>
        <w:t xml:space="preserve"> </w:t>
      </w:r>
      <w:r w:rsidRPr="00102B12">
        <w:rPr>
          <w:rStyle w:val="StyleBoldUnderline"/>
        </w:rPr>
        <w:t>Maintenance expenditure is expenditure that satisfies one or more of the these criteria:</w:t>
      </w:r>
      <w:r w:rsidR="00A82BC5">
        <w:rPr>
          <w:rStyle w:val="StyleBoldUnderline"/>
        </w:rPr>
        <w:t xml:space="preserve"> </w:t>
      </w:r>
      <w:r w:rsidRPr="002E2CD9">
        <w:rPr>
          <w:sz w:val="16"/>
        </w:rPr>
        <w:t xml:space="preserve">(i) </w:t>
      </w:r>
      <w:r w:rsidRPr="00102B12">
        <w:rPr>
          <w:rStyle w:val="StyleBoldUnderline"/>
        </w:rPr>
        <w:t xml:space="preserve">It </w:t>
      </w:r>
      <w:r w:rsidRPr="00102B12">
        <w:rPr>
          <w:rStyle w:val="Emphasis"/>
        </w:rPr>
        <w:t>restores</w:t>
      </w:r>
      <w:r w:rsidRPr="00102B12">
        <w:rPr>
          <w:rStyle w:val="StyleBoldUnderline"/>
        </w:rPr>
        <w:t xml:space="preserve"> an asset to its original expected operating capability or condition;</w:t>
      </w:r>
      <w:r w:rsidR="00A82BC5">
        <w:rPr>
          <w:rStyle w:val="StyleBoldUnderline"/>
        </w:rPr>
        <w:t xml:space="preserve"> </w:t>
      </w:r>
      <w:r w:rsidRPr="002E2CD9">
        <w:rPr>
          <w:sz w:val="16"/>
        </w:rPr>
        <w:t xml:space="preserve">(ii) </w:t>
      </w:r>
      <w:r w:rsidRPr="00102B12">
        <w:rPr>
          <w:rStyle w:val="StyleBoldUnderline"/>
        </w:rPr>
        <w:t xml:space="preserve">It provides </w:t>
      </w:r>
      <w:r w:rsidRPr="00102B12">
        <w:rPr>
          <w:rStyle w:val="Emphasis"/>
        </w:rPr>
        <w:t>only minor or incidental</w:t>
      </w:r>
      <w:r w:rsidRPr="00102B12">
        <w:rPr>
          <w:rStyle w:val="StyleBoldUnderline"/>
        </w:rPr>
        <w:t xml:space="preserve"> improvement(s)</w:t>
      </w:r>
      <w:r w:rsidRPr="002E2CD9">
        <w:rPr>
          <w:sz w:val="16"/>
        </w:rPr>
        <w:t xml:space="preserve"> to the features, functionality or EOL of the asset;</w:t>
      </w:r>
      <w:r w:rsidR="00A82BC5">
        <w:rPr>
          <w:sz w:val="16"/>
        </w:rPr>
        <w:t xml:space="preserve"> </w:t>
      </w:r>
      <w:r w:rsidRPr="002E2CD9">
        <w:rPr>
          <w:sz w:val="16"/>
        </w:rPr>
        <w:t xml:space="preserve">(iii) </w:t>
      </w:r>
      <w:r w:rsidRPr="00102B12">
        <w:rPr>
          <w:rStyle w:val="StyleBoldUnderline"/>
        </w:rPr>
        <w:t xml:space="preserve">It </w:t>
      </w:r>
      <w:r w:rsidRPr="00102B12">
        <w:rPr>
          <w:rStyle w:val="Emphasis"/>
        </w:rPr>
        <w:t>maintains</w:t>
      </w:r>
      <w:r w:rsidRPr="00102B12">
        <w:rPr>
          <w:rStyle w:val="StyleBoldUnderline"/>
        </w:rPr>
        <w:t xml:space="preserve"> an asset in good working condition.</w:t>
      </w:r>
      <w:r w:rsidR="00A82BC5">
        <w:rPr>
          <w:rStyle w:val="StyleBoldUnderline"/>
        </w:rPr>
        <w:t xml:space="preserve"> </w:t>
      </w:r>
      <w:r w:rsidRPr="002E2CD9">
        <w:rPr>
          <w:sz w:val="16"/>
        </w:rPr>
        <w:t>In other words, Maintenance Expenditure enables the asset to achieve its original expected operational life (EOL) through regular and/or preventive maintenance.</w:t>
      </w:r>
      <w:r w:rsidR="00A82BC5">
        <w:rPr>
          <w:sz w:val="16"/>
        </w:rPr>
        <w:t xml:space="preserve"> </w:t>
      </w:r>
      <w:r w:rsidRPr="002E2CD9">
        <w:rPr>
          <w:sz w:val="16"/>
        </w:rPr>
        <w:t xml:space="preserve">7.4 </w:t>
      </w:r>
      <w:r w:rsidRPr="00102B12">
        <w:rPr>
          <w:rStyle w:val="StyleBoldUnderline"/>
        </w:rPr>
        <w:t>Capital Expenditure</w:t>
      </w:r>
      <w:r w:rsidR="00A82BC5">
        <w:rPr>
          <w:rStyle w:val="StyleBoldUnderline"/>
        </w:rPr>
        <w:t xml:space="preserve"> </w:t>
      </w:r>
      <w:r w:rsidRPr="00102B12">
        <w:rPr>
          <w:rStyle w:val="StyleBoldUnderline"/>
        </w:rPr>
        <w:t>Capital expenditure is expenditure that satisfies one or more of these criteria:</w:t>
      </w:r>
      <w:r w:rsidR="00A82BC5">
        <w:rPr>
          <w:rStyle w:val="StyleBoldUnderline"/>
        </w:rPr>
        <w:t xml:space="preserve"> </w:t>
      </w:r>
      <w:r w:rsidRPr="002E2CD9">
        <w:rPr>
          <w:sz w:val="16"/>
        </w:rPr>
        <w:t xml:space="preserve">(i) </w:t>
      </w:r>
      <w:r w:rsidRPr="00102B12">
        <w:rPr>
          <w:rStyle w:val="StyleBoldUnderline"/>
        </w:rPr>
        <w:t xml:space="preserve">It results in the </w:t>
      </w:r>
      <w:r w:rsidRPr="00102B12">
        <w:rPr>
          <w:rStyle w:val="Emphasis"/>
        </w:rPr>
        <w:t>creation of a new asset</w:t>
      </w:r>
      <w:r w:rsidRPr="002E2CD9">
        <w:rPr>
          <w:sz w:val="16"/>
        </w:rPr>
        <w:t xml:space="preserve"> or assets2;</w:t>
      </w:r>
      <w:r w:rsidR="00A82BC5">
        <w:rPr>
          <w:sz w:val="16"/>
        </w:rPr>
        <w:t xml:space="preserve"> </w:t>
      </w:r>
      <w:r w:rsidRPr="002E2CD9">
        <w:rPr>
          <w:sz w:val="16"/>
        </w:rPr>
        <w:t xml:space="preserve">(ii) </w:t>
      </w:r>
      <w:r w:rsidRPr="00102B12">
        <w:rPr>
          <w:rStyle w:val="StyleBoldUnderline"/>
        </w:rPr>
        <w:t xml:space="preserve">It provides a to </w:t>
      </w:r>
      <w:r w:rsidRPr="00102B12">
        <w:rPr>
          <w:rStyle w:val="Emphasis"/>
        </w:rPr>
        <w:t>significant improvement</w:t>
      </w:r>
      <w:r w:rsidRPr="00102B12">
        <w:rPr>
          <w:rStyle w:val="StyleBoldUnderline"/>
        </w:rPr>
        <w:t xml:space="preserve"> an existing asset with respect to capability</w:t>
      </w:r>
      <w:r w:rsidRPr="002E2CD9">
        <w:rPr>
          <w:sz w:val="16"/>
        </w:rPr>
        <w:t xml:space="preserve"> or EOL.</w:t>
      </w:r>
      <w:r w:rsidR="00A82BC5">
        <w:rPr>
          <w:sz w:val="16"/>
        </w:rPr>
        <w:t xml:space="preserve"> </w:t>
      </w:r>
    </w:p>
    <w:p w:rsidR="006074F7" w:rsidRPr="0067624A" w:rsidRDefault="00CD2945" w:rsidP="00C11AA4">
      <w:pPr>
        <w:pStyle w:val="Heading4"/>
      </w:pPr>
      <w:r>
        <w:t xml:space="preserve">(  ) </w:t>
      </w:r>
      <w:r w:rsidR="006074F7" w:rsidRPr="0067624A">
        <w:t xml:space="preserve">Plan’s </w:t>
      </w:r>
      <w:r w:rsidR="006074F7">
        <w:rPr>
          <w:u w:val="single"/>
        </w:rPr>
        <w:t>revenue</w:t>
      </w:r>
      <w:r w:rsidR="006074F7" w:rsidRPr="0067624A">
        <w:t xml:space="preserve"> expenditure</w:t>
      </w:r>
    </w:p>
    <w:p w:rsidR="00CD2945" w:rsidRPr="00CD2945" w:rsidRDefault="006074F7" w:rsidP="00C11AA4">
      <w:r w:rsidRPr="00CD2945">
        <w:rPr>
          <w:rStyle w:val="StyleStyleBold12pt"/>
          <w:sz w:val="22"/>
        </w:rPr>
        <w:t>Chennai 5</w:t>
      </w:r>
      <w:r w:rsidRPr="00CD2945">
        <w:t xml:space="preserve"> </w:t>
      </w:r>
    </w:p>
    <w:p w:rsidR="006074F7" w:rsidRPr="002E2CD9" w:rsidRDefault="006074F7" w:rsidP="00C11AA4">
      <w:pPr>
        <w:rPr>
          <w:sz w:val="16"/>
        </w:rPr>
      </w:pPr>
      <w:r w:rsidRPr="002E2CD9">
        <w:rPr>
          <w:sz w:val="16"/>
        </w:rPr>
        <w:t>(Corporation of Chennai Tax-Free Bonds 2005, “Offer Document”, 3-31, http://www.bseindia.com/BSEdata/ipo_downloads/Corporation%20of%20Chennai.pdf)</w:t>
      </w:r>
    </w:p>
    <w:p w:rsidR="006074F7" w:rsidRDefault="006074F7" w:rsidP="00C11AA4">
      <w:pPr>
        <w:rPr>
          <w:sz w:val="16"/>
        </w:rPr>
      </w:pPr>
      <w:r w:rsidRPr="002E2CD9">
        <w:rPr>
          <w:sz w:val="16"/>
        </w:rPr>
        <w:t xml:space="preserve">THE </w:t>
      </w:r>
      <w:r w:rsidRPr="00726356">
        <w:rPr>
          <w:rStyle w:val="StyleBoldUnderline"/>
        </w:rPr>
        <w:t>MAJOR TYPES OF REVENUE EXPENDITURE ARE</w:t>
      </w:r>
      <w:r w:rsidR="00CB1A49">
        <w:rPr>
          <w:rStyle w:val="StyleBoldUnderline"/>
        </w:rPr>
        <w:t xml:space="preserve"> </w:t>
      </w:r>
      <w:r w:rsidRPr="002E2CD9">
        <w:rPr>
          <w:sz w:val="16"/>
        </w:rPr>
        <w:t xml:space="preserve">1. </w:t>
      </w:r>
      <w:r w:rsidRPr="00726356">
        <w:rPr>
          <w:rStyle w:val="StyleBoldUnderline"/>
        </w:rPr>
        <w:t>Salaries</w:t>
      </w:r>
      <w:r w:rsidRPr="002E2CD9">
        <w:rPr>
          <w:sz w:val="16"/>
        </w:rPr>
        <w:t xml:space="preserve"> to the Corporation employees.</w:t>
      </w:r>
      <w:r w:rsidR="00CB1A49">
        <w:rPr>
          <w:sz w:val="16"/>
        </w:rPr>
        <w:t xml:space="preserve"> </w:t>
      </w:r>
      <w:r w:rsidRPr="002E2CD9">
        <w:rPr>
          <w:sz w:val="16"/>
        </w:rPr>
        <w:t xml:space="preserve">2. Terminal and Retirement </w:t>
      </w:r>
      <w:r w:rsidRPr="00726356">
        <w:rPr>
          <w:rStyle w:val="StyleBoldUnderline"/>
        </w:rPr>
        <w:t>benefits</w:t>
      </w:r>
      <w:r w:rsidRPr="002E2CD9">
        <w:rPr>
          <w:sz w:val="16"/>
        </w:rPr>
        <w:t xml:space="preserve"> to the Corporation pensioners/family pensioners.</w:t>
      </w:r>
      <w:r w:rsidR="00CB1A49">
        <w:rPr>
          <w:sz w:val="16"/>
        </w:rPr>
        <w:t xml:space="preserve"> </w:t>
      </w:r>
      <w:r w:rsidRPr="002E2CD9">
        <w:rPr>
          <w:sz w:val="16"/>
        </w:rPr>
        <w:t xml:space="preserve">3. </w:t>
      </w:r>
      <w:r w:rsidRPr="00726356">
        <w:rPr>
          <w:rStyle w:val="StyleBoldUnderline"/>
        </w:rPr>
        <w:t xml:space="preserve">Operating </w:t>
      </w:r>
      <w:r w:rsidRPr="00DE7437">
        <w:rPr>
          <w:rStyle w:val="StyleBoldUnderline"/>
        </w:rPr>
        <w:t>expenses</w:t>
      </w:r>
      <w:r w:rsidRPr="002E2CD9">
        <w:rPr>
          <w:sz w:val="16"/>
        </w:rPr>
        <w:t xml:space="preserve"> like, Power charges, Stores Consumption, Medicines, Fuel charges.</w:t>
      </w:r>
      <w:r w:rsidR="00CB1A49">
        <w:rPr>
          <w:sz w:val="16"/>
        </w:rPr>
        <w:t xml:space="preserve"> </w:t>
      </w:r>
      <w:r w:rsidRPr="002E2CD9">
        <w:rPr>
          <w:sz w:val="16"/>
        </w:rPr>
        <w:t xml:space="preserve">4. </w:t>
      </w:r>
      <w:r w:rsidRPr="00726356">
        <w:rPr>
          <w:rStyle w:val="StyleBoldUnderline"/>
        </w:rPr>
        <w:t>Repairs and maintenance</w:t>
      </w:r>
      <w:r w:rsidRPr="002E2CD9">
        <w:rPr>
          <w:sz w:val="16"/>
        </w:rPr>
        <w:t xml:space="preserve"> like storm water drains and culverts, repair charges for vehicles, electrical installation, etc.</w:t>
      </w:r>
      <w:r w:rsidR="00CB1A49">
        <w:rPr>
          <w:sz w:val="16"/>
        </w:rPr>
        <w:t xml:space="preserve"> </w:t>
      </w:r>
      <w:r w:rsidRPr="002E2CD9">
        <w:rPr>
          <w:sz w:val="16"/>
        </w:rPr>
        <w:t xml:space="preserve">5. </w:t>
      </w:r>
      <w:r w:rsidRPr="00726356">
        <w:rPr>
          <w:rStyle w:val="StyleBoldUnderline"/>
        </w:rPr>
        <w:t>Programme expenses like Family Welfare Programme, Noon Meal, Tree Planting, etc.</w:t>
      </w:r>
      <w:r w:rsidR="00CB1A49">
        <w:rPr>
          <w:sz w:val="16"/>
        </w:rPr>
        <w:t xml:space="preserve"> </w:t>
      </w:r>
      <w:r w:rsidRPr="002E2CD9">
        <w:rPr>
          <w:sz w:val="16"/>
        </w:rPr>
        <w:t xml:space="preserve">6. </w:t>
      </w:r>
      <w:r w:rsidRPr="00726356">
        <w:rPr>
          <w:rStyle w:val="StyleBoldUnderline"/>
        </w:rPr>
        <w:t>Administration Expenses</w:t>
      </w:r>
      <w:r w:rsidRPr="002E2CD9">
        <w:rPr>
          <w:sz w:val="16"/>
        </w:rPr>
        <w:t xml:space="preserve"> like telephone charges, audit fees, printing and stationeries, etc.</w:t>
      </w:r>
      <w:r w:rsidR="00CB1A49">
        <w:rPr>
          <w:sz w:val="16"/>
        </w:rPr>
        <w:t xml:space="preserve"> </w:t>
      </w:r>
      <w:r w:rsidRPr="002E2CD9">
        <w:rPr>
          <w:sz w:val="16"/>
        </w:rPr>
        <w:t xml:space="preserve">7. </w:t>
      </w:r>
      <w:r w:rsidRPr="00726356">
        <w:rPr>
          <w:rStyle w:val="StyleBoldUnderline"/>
        </w:rPr>
        <w:t>Interest on loan</w:t>
      </w:r>
      <w:r w:rsidRPr="002E2CD9">
        <w:rPr>
          <w:sz w:val="16"/>
        </w:rPr>
        <w:t>.</w:t>
      </w:r>
    </w:p>
    <w:p w:rsidR="00CD2945" w:rsidRPr="0067624A" w:rsidRDefault="00CD2945" w:rsidP="00C11AA4">
      <w:pPr>
        <w:pStyle w:val="Heading4"/>
      </w:pPr>
      <w:r>
        <w:t xml:space="preserve">(  ) </w:t>
      </w:r>
      <w:r w:rsidRPr="0067624A">
        <w:t xml:space="preserve">That excludes </w:t>
      </w:r>
      <w:r w:rsidRPr="00D54C75">
        <w:rPr>
          <w:u w:val="single"/>
        </w:rPr>
        <w:t>maintenance</w:t>
      </w:r>
      <w:r w:rsidRPr="0067624A">
        <w:t xml:space="preserve"> and </w:t>
      </w:r>
      <w:r w:rsidRPr="00D54C75">
        <w:rPr>
          <w:u w:val="single"/>
        </w:rPr>
        <w:t>repair</w:t>
      </w:r>
    </w:p>
    <w:p w:rsidR="00CD2945" w:rsidRPr="00CD2945" w:rsidRDefault="00CD2945" w:rsidP="00C11AA4">
      <w:r w:rsidRPr="00CD2945">
        <w:rPr>
          <w:rStyle w:val="StyleStyleBold12pt"/>
          <w:sz w:val="22"/>
        </w:rPr>
        <w:t>360 Capital 12</w:t>
      </w:r>
      <w:r w:rsidRPr="00CD2945">
        <w:t xml:space="preserve"> </w:t>
      </w:r>
    </w:p>
    <w:p w:rsidR="00CD2945" w:rsidRPr="002E2CD9" w:rsidRDefault="00CD2945" w:rsidP="00C11AA4">
      <w:pPr>
        <w:rPr>
          <w:sz w:val="16"/>
        </w:rPr>
      </w:pPr>
      <w:r w:rsidRPr="002E2CD9">
        <w:rPr>
          <w:sz w:val="16"/>
        </w:rPr>
        <w:t>(“Investor Information”, http://www.360capital.com.au/investor-information/glossary-of-terms/)</w:t>
      </w:r>
    </w:p>
    <w:p w:rsidR="00CD2945" w:rsidRPr="002E2CD9" w:rsidRDefault="00CD2945" w:rsidP="00C11AA4">
      <w:pPr>
        <w:rPr>
          <w:sz w:val="16"/>
        </w:rPr>
      </w:pPr>
      <w:r w:rsidRPr="002E2CD9">
        <w:rPr>
          <w:sz w:val="16"/>
        </w:rPr>
        <w:t xml:space="preserve">Capital expenditure (Capex): Those items that are significant replacements or additions to properties, as distinguished from expense items that are considered to be recurring items. </w:t>
      </w:r>
      <w:r w:rsidRPr="00D54C75">
        <w:rPr>
          <w:rStyle w:val="StyleBoldUnderline"/>
        </w:rPr>
        <w:t>Capital expenditure does not include general maintenance and repair items</w:t>
      </w:r>
      <w:r w:rsidRPr="002E2CD9">
        <w:rPr>
          <w:sz w:val="16"/>
        </w:rPr>
        <w:t>. For example the replacement of an air conditioning unit at a property would be an item of capital expenditure. However, the replacement of its fan-belt would not.</w:t>
      </w:r>
    </w:p>
    <w:p w:rsidR="006074F7" w:rsidRDefault="00CD2945" w:rsidP="00C11AA4">
      <w:pPr>
        <w:pStyle w:val="Heading3"/>
      </w:pPr>
      <w:r>
        <w:lastRenderedPageBreak/>
        <w:t xml:space="preserve">      </w:t>
      </w:r>
      <w:bookmarkStart w:id="38" w:name="_Toc328260204"/>
      <w:r>
        <w:t>AT//Training / R&amp;D</w:t>
      </w:r>
      <w:bookmarkEnd w:id="38"/>
    </w:p>
    <w:p w:rsidR="006074F7" w:rsidRPr="0067624A" w:rsidRDefault="00AE411F" w:rsidP="00C11AA4">
      <w:pPr>
        <w:pStyle w:val="Heading4"/>
      </w:pPr>
      <w:r>
        <w:t xml:space="preserve">(  ) </w:t>
      </w:r>
      <w:r w:rsidR="006074F7" w:rsidRPr="0067624A">
        <w:t xml:space="preserve">Capital expenditure excludes training and R&amp;D --- both affect only </w:t>
      </w:r>
      <w:r w:rsidR="006074F7">
        <w:rPr>
          <w:u w:val="single"/>
        </w:rPr>
        <w:t>human</w:t>
      </w:r>
      <w:r w:rsidR="006074F7" w:rsidRPr="0067624A">
        <w:t xml:space="preserve"> capital</w:t>
      </w:r>
    </w:p>
    <w:p w:rsidR="00AE411F" w:rsidRPr="00AE411F" w:rsidRDefault="006074F7" w:rsidP="00C11AA4">
      <w:r w:rsidRPr="00AE411F">
        <w:rPr>
          <w:rStyle w:val="StyleStyleBold12pt"/>
          <w:sz w:val="22"/>
        </w:rPr>
        <w:t>Creel 6</w:t>
      </w:r>
      <w:r w:rsidRPr="00AE411F">
        <w:t xml:space="preserve"> </w:t>
      </w:r>
    </w:p>
    <w:p w:rsidR="006074F7" w:rsidRPr="002E2CD9" w:rsidRDefault="006074F7" w:rsidP="00C11AA4">
      <w:pPr>
        <w:rPr>
          <w:sz w:val="16"/>
        </w:rPr>
      </w:pPr>
      <w:r w:rsidRPr="002E2CD9">
        <w:rPr>
          <w:sz w:val="16"/>
        </w:rPr>
        <w:t xml:space="preserve">(Jérôme, Professor of Economics – ESCP-EAP European School of Management, and Gwenaëlle Poilon, Ph.D. Student in Economic Management, “Is Public Capital Productive in Europe?”, May, </w:t>
      </w:r>
      <w:hyperlink r:id="rId19" w:history="1">
        <w:r w:rsidRPr="002E2CD9">
          <w:rPr>
            <w:rStyle w:val="Hyperlink"/>
            <w:sz w:val="16"/>
          </w:rPr>
          <w:t>http://papers.ssrn.com/</w:t>
        </w:r>
      </w:hyperlink>
      <w:r w:rsidRPr="002E2CD9">
        <w:rPr>
          <w:sz w:val="16"/>
        </w:rPr>
        <w:t xml:space="preserve"> sol3/papers.cfm?abstract_id=935209&amp;http://www.google.com/url?sa=t&amp;rct=j&amp;q=&amp;esrc=s&amp;source=web&amp;cd=19&amp;ved=0CHcQFjAIOAo&amp;url=http%3A%2F%2Fpapers.ssrn.com%2Fsol3%2FDelivery.cfm%3Fabstractid%3D935209&amp;ei=EYeuT9a4NdDAtgfx5PCRCQ&amp;usg=AFQjCNHuMwXvINRHxgPSNeVKajIqQu6sqw&amp;sig2=JBFNdTaYwpibLNPs9dG8Gw )</w:t>
      </w:r>
    </w:p>
    <w:p w:rsidR="006074F7" w:rsidRPr="002E2CD9" w:rsidRDefault="006074F7" w:rsidP="00C11AA4">
      <w:pPr>
        <w:rPr>
          <w:sz w:val="16"/>
        </w:rPr>
      </w:pPr>
      <w:r w:rsidRPr="002E2CD9">
        <w:rPr>
          <w:sz w:val="16"/>
        </w:rPr>
        <w:t xml:space="preserve">Besides public debt’s growth or the cost/benefits analysis, other criticisms to the adoption of a “golden rule” in the Euro area are worth mentioning. Balassone and Franco (2000) consider that the “golden rule”, as it is promoting public investment, will result in a bias in favour of physical assets, at the expense of health and education expenditures. Hence, </w:t>
      </w:r>
      <w:r w:rsidRPr="000D6A11">
        <w:rPr>
          <w:rStyle w:val="StyleBoldUnderline"/>
        </w:rPr>
        <w:t>the definition of “public investment”</w:t>
      </w:r>
      <w:r w:rsidRPr="002E2CD9">
        <w:rPr>
          <w:sz w:val="16"/>
        </w:rPr>
        <w:t xml:space="preserve"> in national account statistics </w:t>
      </w:r>
      <w:r w:rsidRPr="000D6A11">
        <w:rPr>
          <w:rStyle w:val="StyleBoldUnderline"/>
        </w:rPr>
        <w:t>includes transactions that lead to changes in the stock of physical capital (like the construction of infrastructures</w:t>
      </w:r>
      <w:r w:rsidRPr="002E2CD9">
        <w:rPr>
          <w:sz w:val="16"/>
        </w:rPr>
        <w:t xml:space="preserve"> or the purchase of computer hardware), </w:t>
      </w:r>
      <w:r w:rsidRPr="000D6A11">
        <w:rPr>
          <w:rStyle w:val="StyleBoldUnderline"/>
        </w:rPr>
        <w:t xml:space="preserve">but excludes large amounts of expenditures related to the accumulation of human capital, like </w:t>
      </w:r>
      <w:r w:rsidRPr="000D6A11">
        <w:rPr>
          <w:rStyle w:val="Emphasis"/>
        </w:rPr>
        <w:t>training</w:t>
      </w:r>
      <w:r w:rsidRPr="000D6A11">
        <w:rPr>
          <w:rStyle w:val="StyleBoldUnderline"/>
        </w:rPr>
        <w:t xml:space="preserve"> or </w:t>
      </w:r>
      <w:r w:rsidRPr="000D6A11">
        <w:rPr>
          <w:rStyle w:val="Emphasis"/>
        </w:rPr>
        <w:t>R&amp;D</w:t>
      </w:r>
      <w:r w:rsidRPr="002E2CD9">
        <w:rPr>
          <w:sz w:val="16"/>
        </w:rPr>
        <w:t>.</w:t>
      </w:r>
    </w:p>
    <w:p w:rsidR="00DE7B4B" w:rsidRDefault="00DE7B4B" w:rsidP="00C11AA4">
      <w:pPr>
        <w:pStyle w:val="Heading3"/>
      </w:pPr>
      <w:r>
        <w:lastRenderedPageBreak/>
        <w:t xml:space="preserve">      </w:t>
      </w:r>
      <w:bookmarkStart w:id="39" w:name="_Toc328260205"/>
      <w:r>
        <w:t>AT//Maintenance / Repairs</w:t>
      </w:r>
      <w:bookmarkEnd w:id="39"/>
      <w:r>
        <w:t xml:space="preserve"> </w:t>
      </w:r>
    </w:p>
    <w:p w:rsidR="00DE7B4B" w:rsidRDefault="00DE7B4B" w:rsidP="00C11AA4">
      <w:pPr>
        <w:pStyle w:val="Heading4"/>
        <w:rPr>
          <w:u w:val="single"/>
        </w:rPr>
      </w:pPr>
      <w:r w:rsidRPr="0067624A">
        <w:t xml:space="preserve">(  ) Maintaining or repairing is </w:t>
      </w:r>
      <w:r>
        <w:rPr>
          <w:u w:val="single"/>
        </w:rPr>
        <w:t>distinct</w:t>
      </w:r>
      <w:r w:rsidRPr="0067624A">
        <w:t xml:space="preserve"> – that’s </w:t>
      </w:r>
      <w:r>
        <w:rPr>
          <w:u w:val="single"/>
        </w:rPr>
        <w:t>construction</w:t>
      </w:r>
      <w:r w:rsidRPr="0067624A">
        <w:t xml:space="preserve">, not </w:t>
      </w:r>
      <w:r>
        <w:rPr>
          <w:u w:val="single"/>
        </w:rPr>
        <w:t>infrastructure investment</w:t>
      </w:r>
    </w:p>
    <w:p w:rsidR="00A30EF9" w:rsidRDefault="00DE7B4B" w:rsidP="00C11AA4">
      <w:pPr>
        <w:rPr>
          <w:sz w:val="16"/>
        </w:rPr>
      </w:pPr>
      <w:r w:rsidRPr="0067624A">
        <w:rPr>
          <w:rStyle w:val="Heading4Char"/>
        </w:rPr>
        <w:t>Roberts 10</w:t>
      </w:r>
      <w:r w:rsidRPr="002E2CD9">
        <w:rPr>
          <w:sz w:val="16"/>
        </w:rPr>
        <w:t xml:space="preserve"> </w:t>
      </w:r>
    </w:p>
    <w:p w:rsidR="00DE7B4B" w:rsidRPr="002E2CD9" w:rsidRDefault="00DE7B4B" w:rsidP="00C11AA4">
      <w:pPr>
        <w:rPr>
          <w:sz w:val="16"/>
        </w:rPr>
      </w:pPr>
      <w:r w:rsidRPr="002E2CD9">
        <w:rPr>
          <w:sz w:val="16"/>
        </w:rPr>
        <w:t>(Ivan, Economist – Economic Analysis Department of the Reserve Bank of Australia, and Anthony Rush, Analyst – RBA, “Sources of Chinese Demand for Resource Commodities”, Reserve Bank of Australia – Research Discussion Paper, November, http://www.rba.gov.au/publications/rdp/2010/pdf/rdp2010-08.pdf)</w:t>
      </w:r>
    </w:p>
    <w:p w:rsidR="00DE7B4B" w:rsidRDefault="00DE7B4B" w:rsidP="00C11AA4">
      <w:pPr>
        <w:rPr>
          <w:sz w:val="16"/>
        </w:rPr>
      </w:pPr>
      <w:r w:rsidRPr="002E2CD9">
        <w:rPr>
          <w:sz w:val="16"/>
        </w:rPr>
        <w:t xml:space="preserve">Our definition of manufacturing is the same as that of Barnett and Brooks from 2004 onwards, since it is given as a complete category in the FAI by industry data. Prior to 2004, we define manufacturing as ‘secondary industry’ less ‘energy’ and ‘construction’. </w:t>
      </w:r>
      <w:r w:rsidRPr="00DC065B">
        <w:rPr>
          <w:rStyle w:val="StyleBoldUnderline"/>
        </w:rPr>
        <w:t>Barnett and Brooks define ‘infrastructure’ investment</w:t>
      </w:r>
      <w:r w:rsidRPr="002E2CD9">
        <w:rPr>
          <w:sz w:val="16"/>
        </w:rPr>
        <w:t xml:space="preserve"> as the sum of FAI in electricity, gas &amp; water; transport, storage &amp; post; water conservancy &amp; environmental management; education; health, social security &amp; welfare; and public administration &amp; social organisations. From 2004, we follow the definition of Barnett and Brooks, except that we omit public administration &amp; social organisations and include culture, sport &amp; entertainment. Given the higher level of aggregation in the pre-2004 data, before 2004 we define infrastructure as the sum of ‘industry: energy’, transport, storage &amp; telecommunications; culture, education &amp; health care; and ‘other’ (since infrastructure-related categories that did not exist prior to 2004 such as water conservancy &amp; environmental management were included in this category). </w:t>
      </w:r>
      <w:r w:rsidRPr="00DC065B">
        <w:rPr>
          <w:rStyle w:val="StyleBoldUnderline"/>
        </w:rPr>
        <w:t>Including investment in the ‘construction’ industry</w:t>
      </w:r>
      <w:r w:rsidRPr="002E2CD9">
        <w:rPr>
          <w:sz w:val="16"/>
        </w:rPr>
        <w:t xml:space="preserve"> itself </w:t>
      </w:r>
      <w:r w:rsidRPr="00DC065B">
        <w:rPr>
          <w:rStyle w:val="StyleBoldUnderline"/>
        </w:rPr>
        <w:t>would make little difference</w:t>
      </w:r>
      <w:r w:rsidRPr="002E2CD9">
        <w:rPr>
          <w:sz w:val="16"/>
        </w:rPr>
        <w:t xml:space="preserve"> to the calculation as it is small (around 1 per cent of total FAI), </w:t>
      </w:r>
      <w:r w:rsidRPr="00DC065B">
        <w:rPr>
          <w:rStyle w:val="StyleBoldUnderline"/>
        </w:rPr>
        <w:t xml:space="preserve">but we </w:t>
      </w:r>
      <w:r w:rsidRPr="00DC065B">
        <w:rPr>
          <w:rStyle w:val="Emphasis"/>
        </w:rPr>
        <w:t>omit it</w:t>
      </w:r>
      <w:r w:rsidRPr="00DC065B">
        <w:rPr>
          <w:rStyle w:val="StyleBoldUnderline"/>
        </w:rPr>
        <w:t xml:space="preserve"> as it is </w:t>
      </w:r>
      <w:r w:rsidRPr="00DC065B">
        <w:rPr>
          <w:rStyle w:val="Emphasis"/>
        </w:rPr>
        <w:t>not clear that it constitutes ‘infrastructure’ investment</w:t>
      </w:r>
      <w:r w:rsidRPr="00DC065B">
        <w:rPr>
          <w:rStyle w:val="StyleBoldUnderline"/>
        </w:rPr>
        <w:t xml:space="preserve"> as such</w:t>
      </w:r>
      <w:r w:rsidRPr="002E2CD9">
        <w:rPr>
          <w:sz w:val="16"/>
        </w:rPr>
        <w:t>. Since a (discontinued) urban real estate investment category is available prior to the 2004 reclassification, we use this series to extend the real estate FAI series back to 1996.19</w:t>
      </w:r>
    </w:p>
    <w:p w:rsidR="00C16F28" w:rsidRDefault="00C16F28" w:rsidP="00C11AA4">
      <w:pPr>
        <w:rPr>
          <w:sz w:val="16"/>
        </w:rPr>
      </w:pPr>
    </w:p>
    <w:p w:rsidR="00C16F28" w:rsidRDefault="00C16F28" w:rsidP="00C11AA4">
      <w:pPr>
        <w:pStyle w:val="Heading3"/>
      </w:pPr>
      <w:r>
        <w:lastRenderedPageBreak/>
        <w:t xml:space="preserve">      </w:t>
      </w:r>
      <w:bookmarkStart w:id="40" w:name="_Toc328260206"/>
      <w:r>
        <w:t>AT//Short-Term Fixes</w:t>
      </w:r>
      <w:bookmarkEnd w:id="40"/>
    </w:p>
    <w:p w:rsidR="00C16F28" w:rsidRDefault="00C16F28" w:rsidP="00C11AA4">
      <w:pPr>
        <w:pStyle w:val="Heading4"/>
      </w:pPr>
      <w:r>
        <w:t xml:space="preserve">(  ) The aff has to </w:t>
      </w:r>
      <w:r>
        <w:rPr>
          <w:u w:val="single"/>
        </w:rPr>
        <w:t>have a durability of more than a year</w:t>
      </w:r>
      <w:r>
        <w:t xml:space="preserve"> – otherwise it isn’t investment </w:t>
      </w:r>
    </w:p>
    <w:p w:rsidR="00C16F28" w:rsidRDefault="00C16F28" w:rsidP="00C11AA4">
      <w:pPr>
        <w:rPr>
          <w:rStyle w:val="StyleStyleBold12pt"/>
        </w:rPr>
      </w:pPr>
      <w:r w:rsidRPr="00817894">
        <w:rPr>
          <w:rStyle w:val="StyleStyleBold12pt"/>
        </w:rPr>
        <w:t xml:space="preserve">HECFE, 10 </w:t>
      </w:r>
    </w:p>
    <w:p w:rsidR="00C16F28" w:rsidRPr="00C16F28" w:rsidRDefault="00C16F28" w:rsidP="00C11AA4">
      <w:pPr>
        <w:rPr>
          <w:sz w:val="16"/>
          <w:szCs w:val="16"/>
        </w:rPr>
      </w:pPr>
      <w:r w:rsidRPr="00C16F28">
        <w:rPr>
          <w:sz w:val="16"/>
          <w:szCs w:val="16"/>
        </w:rPr>
        <w:t xml:space="preserve">(9/30/10 Higher Education Funding Council for England, “What is meant by the term “infrastructure investment?,” </w:t>
      </w:r>
      <w:hyperlink r:id="rId20" w:anchor="gen5" w:history="1">
        <w:r w:rsidRPr="00C16F28">
          <w:rPr>
            <w:rStyle w:val="Hyperlink"/>
            <w:sz w:val="16"/>
            <w:szCs w:val="16"/>
          </w:rPr>
          <w:t>http://www.hefce.ac.uk/pubs/year/2010/cl172010/faqoncif2/#gen5</w:t>
        </w:r>
      </w:hyperlink>
      <w:r w:rsidRPr="00C16F28">
        <w:rPr>
          <w:sz w:val="16"/>
          <w:szCs w:val="16"/>
        </w:rPr>
        <w:t xml:space="preserve">) </w:t>
      </w:r>
    </w:p>
    <w:p w:rsidR="00C16F28" w:rsidRPr="001134E9" w:rsidRDefault="00C16F28" w:rsidP="00C11AA4">
      <w:pPr>
        <w:rPr>
          <w:rStyle w:val="StyleBoldUnderline"/>
        </w:rPr>
      </w:pPr>
      <w:r w:rsidRPr="001134E9">
        <w:rPr>
          <w:rStyle w:val="StyleBoldUnderline"/>
        </w:rPr>
        <w:t>By infrastructure investment we mean expenditure of sufficient scale</w:t>
      </w:r>
      <w:r w:rsidRPr="00B4539B">
        <w:rPr>
          <w:sz w:val="16"/>
        </w:rPr>
        <w:t xml:space="preserve"> that it would normally be eligible for capitalisation on the balance sheet</w:t>
      </w:r>
      <w:r w:rsidRPr="001134E9">
        <w:rPr>
          <w:rStyle w:val="StyleBoldUnderline"/>
        </w:rPr>
        <w:t>. Infrastructure comprises items with a life of greater than 12 months and includes buildings, equipment, software development and campus infrastructure such as IT, roadways and utility services.</w:t>
      </w:r>
    </w:p>
    <w:p w:rsidR="00C16F28" w:rsidRDefault="00C16F28" w:rsidP="00C11AA4">
      <w:pPr>
        <w:rPr>
          <w:rStyle w:val="StyleBoldUnderline"/>
        </w:rPr>
      </w:pPr>
    </w:p>
    <w:p w:rsidR="00C16F28" w:rsidRPr="00C16F28" w:rsidRDefault="00C16F28" w:rsidP="00C11AA4"/>
    <w:p w:rsidR="00A55CE2" w:rsidRDefault="00A55CE2" w:rsidP="00C11AA4">
      <w:pPr>
        <w:pStyle w:val="Heading1"/>
      </w:pPr>
      <w:bookmarkStart w:id="41" w:name="_Toc328260207"/>
      <w:r>
        <w:lastRenderedPageBreak/>
        <w:t>***“Investment” – Affirmative</w:t>
      </w:r>
      <w:bookmarkEnd w:id="41"/>
    </w:p>
    <w:p w:rsidR="008B37DB" w:rsidRDefault="00E3168E" w:rsidP="00C11AA4">
      <w:pPr>
        <w:pStyle w:val="Heading3"/>
      </w:pPr>
      <w:bookmarkStart w:id="42" w:name="_Toc328260208"/>
      <w:r>
        <w:lastRenderedPageBreak/>
        <w:t>Investment = Spending</w:t>
      </w:r>
      <w:bookmarkEnd w:id="42"/>
    </w:p>
    <w:p w:rsidR="008B37DB" w:rsidRPr="0067624A" w:rsidRDefault="00E3168E" w:rsidP="00C11AA4">
      <w:pPr>
        <w:pStyle w:val="Heading4"/>
      </w:pPr>
      <w:r>
        <w:t xml:space="preserve">(  ) </w:t>
      </w:r>
      <w:r w:rsidR="008B37DB" w:rsidRPr="0067624A">
        <w:t xml:space="preserve">“Investment” is </w:t>
      </w:r>
      <w:r w:rsidR="008B37DB">
        <w:rPr>
          <w:u w:val="single"/>
        </w:rPr>
        <w:t>direct spending</w:t>
      </w:r>
      <w:r w:rsidR="008B37DB" w:rsidRPr="0067624A">
        <w:t xml:space="preserve"> on infrastructure and </w:t>
      </w:r>
      <w:r w:rsidR="008B37DB">
        <w:rPr>
          <w:u w:val="single"/>
        </w:rPr>
        <w:t>grants</w:t>
      </w:r>
      <w:r w:rsidR="008B37DB" w:rsidRPr="0067624A">
        <w:t xml:space="preserve"> to support private sector asset creation</w:t>
      </w:r>
    </w:p>
    <w:p w:rsidR="00E3168E" w:rsidRPr="00E3168E" w:rsidRDefault="008B37DB" w:rsidP="00C11AA4">
      <w:r w:rsidRPr="00E3168E">
        <w:rPr>
          <w:rStyle w:val="StyleStyleBold12pt"/>
          <w:sz w:val="22"/>
        </w:rPr>
        <w:t>Scotland 5</w:t>
      </w:r>
    </w:p>
    <w:p w:rsidR="008B37DB" w:rsidRPr="002E2CD9" w:rsidRDefault="008B37DB" w:rsidP="00C11AA4">
      <w:pPr>
        <w:rPr>
          <w:sz w:val="16"/>
        </w:rPr>
      </w:pPr>
      <w:r w:rsidRPr="002E2CD9">
        <w:rPr>
          <w:sz w:val="16"/>
        </w:rPr>
        <w:t>(Government of Scotland, “Infrastructure Investment Plan: Investing in the Future of Scotland”, February, http://www.scotland.gov.uk/Publications/2005/02/20756/53558)</w:t>
      </w:r>
    </w:p>
    <w:p w:rsidR="008B37DB" w:rsidRPr="002E2CD9" w:rsidRDefault="008B37DB" w:rsidP="00C11AA4">
      <w:pPr>
        <w:rPr>
          <w:sz w:val="16"/>
        </w:rPr>
      </w:pPr>
      <w:r w:rsidRPr="002E2CD9">
        <w:rPr>
          <w:sz w:val="16"/>
        </w:rPr>
        <w:t>Appendix A: Technical Definitions of Infrastructure Investment</w:t>
      </w:r>
      <w:r w:rsidR="00E3168E">
        <w:rPr>
          <w:sz w:val="16"/>
        </w:rPr>
        <w:t xml:space="preserve"> </w:t>
      </w:r>
      <w:r w:rsidRPr="00D1797B">
        <w:rPr>
          <w:rStyle w:val="StyleBoldUnderline"/>
        </w:rPr>
        <w:t>The public expenditure system uses different definitions of capital</w:t>
      </w:r>
      <w:r w:rsidRPr="002E2CD9">
        <w:rPr>
          <w:sz w:val="16"/>
        </w:rPr>
        <w:t xml:space="preserve"> for budgeting purposes than for accounting purposes - </w:t>
      </w:r>
      <w:r w:rsidRPr="00D1797B">
        <w:rPr>
          <w:rStyle w:val="StyleBoldUnderline"/>
        </w:rPr>
        <w:t>both of which exclude elements of infrastructure investment in the wider sense used elsewhere in this publication</w:t>
      </w:r>
      <w:r w:rsidRPr="002E2CD9">
        <w:rPr>
          <w:sz w:val="16"/>
        </w:rPr>
        <w:t>.</w:t>
      </w:r>
      <w:r w:rsidR="00E3168E">
        <w:rPr>
          <w:sz w:val="16"/>
        </w:rPr>
        <w:t xml:space="preserve"> </w:t>
      </w:r>
      <w:r w:rsidRPr="00D1797B">
        <w:rPr>
          <w:rStyle w:val="StyleBoldUnderline"/>
        </w:rPr>
        <w:t>For accounting purposes, capital spending is</w:t>
      </w:r>
      <w:r w:rsidRPr="002E2CD9">
        <w:rPr>
          <w:sz w:val="16"/>
        </w:rPr>
        <w:t xml:space="preserve"> those </w:t>
      </w:r>
      <w:r w:rsidRPr="00D1797B">
        <w:rPr>
          <w:rStyle w:val="StyleBoldUnderline"/>
        </w:rPr>
        <w:t xml:space="preserve">resources used to create a fixed asset which goes on a </w:t>
      </w:r>
      <w:r w:rsidRPr="002E2CD9">
        <w:rPr>
          <w:sz w:val="16"/>
        </w:rPr>
        <w:t xml:space="preserve">Government Department's </w:t>
      </w:r>
      <w:r w:rsidRPr="00D1797B">
        <w:rPr>
          <w:rStyle w:val="StyleBoldUnderline"/>
        </w:rPr>
        <w:t>balance sheet</w:t>
      </w:r>
      <w:r w:rsidRPr="002E2CD9">
        <w:rPr>
          <w:sz w:val="16"/>
        </w:rPr>
        <w:t>. Assets are classified as fixed if they are owned by an organisation and have an ongoing benefit (generally over more than one year). If spending is not classified as being on fixed assets then it is treated as revenue expenditure.</w:t>
      </w:r>
      <w:r w:rsidR="00E3168E">
        <w:rPr>
          <w:sz w:val="16"/>
        </w:rPr>
        <w:t xml:space="preserve"> </w:t>
      </w:r>
      <w:r w:rsidRPr="002E2CD9">
        <w:rPr>
          <w:sz w:val="16"/>
        </w:rPr>
        <w:t>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corporation's own self-financed capital spending.</w:t>
      </w:r>
      <w:r w:rsidR="00E3168E">
        <w:rPr>
          <w:sz w:val="16"/>
        </w:rPr>
        <w:t xml:space="preserve"> </w:t>
      </w:r>
      <w:r w:rsidRPr="002E2CD9">
        <w:rPr>
          <w:sz w:val="16"/>
        </w:rPr>
        <w:t xml:space="preserve">Net Investment - The Scottish Executive's </w:t>
      </w:r>
      <w:r w:rsidRPr="00D1797B">
        <w:rPr>
          <w:rStyle w:val="StyleBoldUnderline"/>
        </w:rPr>
        <w:t>definition of net investment</w:t>
      </w:r>
      <w:r w:rsidRPr="002E2CD9">
        <w:rPr>
          <w:sz w:val="16"/>
        </w:rPr>
        <w:t xml:space="preserve"> for purposes such as the net investment rule </w:t>
      </w:r>
      <w:r w:rsidRPr="00D1797B">
        <w:rPr>
          <w:rStyle w:val="StyleBoldUnderline"/>
        </w:rPr>
        <w:t>incorporates spending</w:t>
      </w:r>
      <w:r w:rsidRPr="002E2CD9">
        <w:rPr>
          <w:sz w:val="16"/>
        </w:rPr>
        <w:t xml:space="preserve"> within capital DEL </w:t>
      </w:r>
      <w:r w:rsidRPr="00230686">
        <w:rPr>
          <w:rStyle w:val="StyleBoldUnderline"/>
        </w:rPr>
        <w:t>as</w:t>
      </w:r>
      <w:r w:rsidRPr="00D1797B">
        <w:rPr>
          <w:rStyle w:val="StyleBoldUnderline"/>
        </w:rPr>
        <w:t xml:space="preserve"> well as grants made to support capital spending (asset creation or enhancement) by private sector organisations</w:t>
      </w:r>
      <w:r w:rsidRPr="002E2CD9">
        <w:rPr>
          <w:sz w:val="16"/>
        </w:rPr>
        <w:t xml:space="preserve"> such as Higher and Further Education Institutions. </w:t>
      </w:r>
      <w:r w:rsidRPr="00D1797B">
        <w:rPr>
          <w:rStyle w:val="StyleBoldUnderline"/>
        </w:rPr>
        <w:t>It does not include the capital element of PPP deals</w:t>
      </w:r>
      <w:r w:rsidRPr="002E2CD9">
        <w:rPr>
          <w:sz w:val="16"/>
        </w:rPr>
        <w:t>.</w:t>
      </w:r>
    </w:p>
    <w:p w:rsidR="008B37DB" w:rsidRPr="0067624A" w:rsidRDefault="00E3168E" w:rsidP="00C11AA4">
      <w:pPr>
        <w:pStyle w:val="Heading4"/>
      </w:pPr>
      <w:r>
        <w:t xml:space="preserve">(  ) </w:t>
      </w:r>
      <w:r w:rsidR="008B37DB" w:rsidRPr="0067624A">
        <w:t xml:space="preserve">“Investment” is spending government resources to </w:t>
      </w:r>
      <w:r w:rsidR="008B37DB">
        <w:rPr>
          <w:u w:val="single"/>
        </w:rPr>
        <w:t>develop</w:t>
      </w:r>
      <w:r w:rsidR="008B37DB" w:rsidRPr="0067624A">
        <w:t xml:space="preserve"> infrastructure</w:t>
      </w:r>
    </w:p>
    <w:p w:rsidR="007E1D85" w:rsidRPr="00500731" w:rsidRDefault="00A502B5" w:rsidP="00C11AA4">
      <w:pPr>
        <w:rPr>
          <w:rStyle w:val="StyleStyleBold12pt"/>
          <w:sz w:val="22"/>
        </w:rPr>
      </w:pPr>
      <w:r>
        <w:rPr>
          <w:rStyle w:val="StyleStyleBold12pt"/>
          <w:sz w:val="22"/>
        </w:rPr>
        <w:t>LMPI ‘10</w:t>
      </w:r>
    </w:p>
    <w:p w:rsidR="008B37DB" w:rsidRPr="002E2CD9" w:rsidRDefault="008B37DB" w:rsidP="00C11AA4">
      <w:pPr>
        <w:rPr>
          <w:sz w:val="16"/>
        </w:rPr>
      </w:pPr>
      <w:r w:rsidRPr="002E2CD9">
        <w:rPr>
          <w:sz w:val="16"/>
        </w:rPr>
        <w:t xml:space="preserve">(Laos Ministry of Planning and Investment, “Manual For Public Investment Program (PIP) Program Management”, August, </w:t>
      </w:r>
      <w:hyperlink r:id="rId21" w:history="1">
        <w:r w:rsidR="007E1D85" w:rsidRPr="00A46C5B">
          <w:rPr>
            <w:rStyle w:val="Hyperlink"/>
            <w:sz w:val="16"/>
          </w:rPr>
          <w:t>http://www.jica.go.jp/project/laos/0700667/materials/pdf/ProgramManual/ProgramMa</w:t>
        </w:r>
      </w:hyperlink>
      <w:r w:rsidRPr="002E2CD9">
        <w:rPr>
          <w:sz w:val="16"/>
        </w:rPr>
        <w:t xml:space="preserve"> nual_eng.pdf)</w:t>
      </w:r>
    </w:p>
    <w:p w:rsidR="008B37DB" w:rsidRPr="002E2CD9" w:rsidRDefault="008B37DB" w:rsidP="00C11AA4">
      <w:pPr>
        <w:rPr>
          <w:sz w:val="16"/>
        </w:rPr>
      </w:pPr>
      <w:r w:rsidRPr="003913F7">
        <w:rPr>
          <w:rStyle w:val="StyleBoldUnderline"/>
        </w:rPr>
        <w:t xml:space="preserve">Public investment is defined as investment from </w:t>
      </w:r>
      <w:r w:rsidRPr="003913F7">
        <w:rPr>
          <w:rStyle w:val="Emphasis"/>
        </w:rPr>
        <w:t>government resources</w:t>
      </w:r>
      <w:r w:rsidRPr="002E2CD9">
        <w:rPr>
          <w:sz w:val="16"/>
        </w:rPr>
        <w:t xml:space="preserve">, domestic or foreign, </w:t>
      </w:r>
      <w:r w:rsidRPr="003913F7">
        <w:rPr>
          <w:rStyle w:val="StyleBoldUnderline"/>
        </w:rPr>
        <w:t xml:space="preserve">with the objective of </w:t>
      </w:r>
      <w:r w:rsidRPr="003913F7">
        <w:rPr>
          <w:rStyle w:val="Emphasis"/>
        </w:rPr>
        <w:t>development</w:t>
      </w:r>
      <w:r w:rsidRPr="003913F7">
        <w:rPr>
          <w:rStyle w:val="StyleBoldUnderline"/>
        </w:rPr>
        <w:t xml:space="preserve"> in the sector and/or region</w:t>
      </w:r>
      <w:r w:rsidRPr="002E2CD9">
        <w:rPr>
          <w:sz w:val="16"/>
        </w:rPr>
        <w:t xml:space="preserve">. Domestic PIP projects, ODA in forms of grant, technical assistance and loan are main components. </w:t>
      </w:r>
      <w:r w:rsidRPr="003913F7">
        <w:rPr>
          <w:rStyle w:val="StyleBoldUnderline"/>
        </w:rPr>
        <w:t xml:space="preserve">Provision of public </w:t>
      </w:r>
      <w:r w:rsidRPr="003913F7">
        <w:rPr>
          <w:rStyle w:val="Emphasis"/>
        </w:rPr>
        <w:t>infrastructure</w:t>
      </w:r>
      <w:r w:rsidRPr="002E2CD9">
        <w:rPr>
          <w:sz w:val="16"/>
        </w:rPr>
        <w:t xml:space="preserve"> (ex. roads, bridges, irrigation systems, public hospitals and schools, rural electrification etc.) and technical promotion (ex. training) </w:t>
      </w:r>
      <w:r w:rsidRPr="003913F7">
        <w:rPr>
          <w:rStyle w:val="StyleBoldUnderline"/>
        </w:rPr>
        <w:t>is generally done using public investment</w:t>
      </w:r>
      <w:r w:rsidRPr="002E2CD9">
        <w:rPr>
          <w:sz w:val="16"/>
        </w:rPr>
        <w:t>.</w:t>
      </w:r>
    </w:p>
    <w:p w:rsidR="008B37DB" w:rsidRPr="002E2CD9" w:rsidRDefault="00E91C7E" w:rsidP="00C11AA4">
      <w:pPr>
        <w:pStyle w:val="Heading4"/>
      </w:pPr>
      <w:r>
        <w:t>(  )</w:t>
      </w:r>
      <w:r w:rsidR="008B37DB" w:rsidRPr="002E2CD9">
        <w:t>“Investment” is disbursement of public funds</w:t>
      </w:r>
    </w:p>
    <w:p w:rsidR="00E91C7E" w:rsidRPr="00E91C7E" w:rsidRDefault="008B37DB" w:rsidP="00C11AA4">
      <w:r w:rsidRPr="00E91C7E">
        <w:rPr>
          <w:rStyle w:val="StyleStyleBold12pt"/>
          <w:sz w:val="22"/>
        </w:rPr>
        <w:t>Perez 10</w:t>
      </w:r>
      <w:r w:rsidRPr="00E91C7E">
        <w:t xml:space="preserve"> </w:t>
      </w:r>
    </w:p>
    <w:p w:rsidR="008B37DB" w:rsidRPr="002E2CD9" w:rsidRDefault="008B37DB" w:rsidP="00C11AA4">
      <w:pPr>
        <w:rPr>
          <w:sz w:val="16"/>
        </w:rPr>
      </w:pPr>
      <w:r w:rsidRPr="002E2CD9">
        <w:rPr>
          <w:sz w:val="16"/>
        </w:rPr>
        <w:t>(Perez, Bustamonte, and Ponce (Law Firm), “Executive Summary of the Organic Code on Public Planning and Finance”, Legal Newsletter, 11-4, http://www.pbplaw.com/boletines/2010/20101104_boletinPBP_bl_en.pdf)</w:t>
      </w:r>
    </w:p>
    <w:p w:rsidR="008B37DB" w:rsidRPr="002E2CD9" w:rsidRDefault="008B37DB" w:rsidP="00C11AA4">
      <w:pPr>
        <w:rPr>
          <w:sz w:val="16"/>
        </w:rPr>
      </w:pPr>
      <w:r w:rsidRPr="00B8441E">
        <w:rPr>
          <w:rStyle w:val="StyleBoldUnderline"/>
        </w:rPr>
        <w:t>Public investment is defined as “… a set of disbursements and/or transactions made out of public funds to maintain or increase social</w:t>
      </w:r>
      <w:r w:rsidRPr="002E2CD9">
        <w:rPr>
          <w:sz w:val="16"/>
        </w:rPr>
        <w:t xml:space="preserve"> and State wealth and </w:t>
      </w:r>
      <w:r w:rsidRPr="00B8441E">
        <w:rPr>
          <w:rStyle w:val="StyleBoldUnderline"/>
        </w:rPr>
        <w:t>capacities for the purpose of achieving the planned objectives”</w:t>
      </w:r>
      <w:r w:rsidRPr="002E2CD9">
        <w:rPr>
          <w:sz w:val="16"/>
        </w:rPr>
        <w:t>. And Article 77 of the Code referred to herein provides that the State General Budget is an instrument used “to determine and manage income and disbursements of all the entities comprised in the different State branches.”</w:t>
      </w:r>
    </w:p>
    <w:p w:rsidR="008B37DB" w:rsidRDefault="008B37DB" w:rsidP="00C11AA4">
      <w:pPr>
        <w:pStyle w:val="Heading3"/>
      </w:pPr>
      <w:bookmarkStart w:id="43" w:name="_Toc328260209"/>
      <w:r>
        <w:lastRenderedPageBreak/>
        <w:t>Investment – Can Be Nonprofit</w:t>
      </w:r>
      <w:bookmarkEnd w:id="43"/>
    </w:p>
    <w:p w:rsidR="008B37DB" w:rsidRPr="0067624A" w:rsidRDefault="00F314EB" w:rsidP="00C11AA4">
      <w:pPr>
        <w:pStyle w:val="Heading4"/>
      </w:pPr>
      <w:r>
        <w:t xml:space="preserve">(  ) </w:t>
      </w:r>
      <w:r w:rsidR="008B37DB" w:rsidRPr="0067624A">
        <w:t xml:space="preserve">“Investment” is allocation to public sectors --- their evidence assumes </w:t>
      </w:r>
      <w:r w:rsidR="008B37DB">
        <w:rPr>
          <w:u w:val="single"/>
        </w:rPr>
        <w:t>private</w:t>
      </w:r>
      <w:r w:rsidR="008B37DB" w:rsidRPr="0067624A">
        <w:t xml:space="preserve"> investment</w:t>
      </w:r>
    </w:p>
    <w:p w:rsidR="00F314EB" w:rsidRPr="00F314EB" w:rsidRDefault="008B37DB" w:rsidP="00C11AA4">
      <w:r w:rsidRPr="00F314EB">
        <w:rPr>
          <w:rStyle w:val="StyleStyleBold12pt"/>
          <w:sz w:val="22"/>
        </w:rPr>
        <w:t>VNN 7</w:t>
      </w:r>
      <w:r w:rsidRPr="00F314EB">
        <w:t xml:space="preserve"> </w:t>
      </w:r>
    </w:p>
    <w:p w:rsidR="008B37DB" w:rsidRPr="002E2CD9" w:rsidRDefault="008B37DB" w:rsidP="00C11AA4">
      <w:pPr>
        <w:rPr>
          <w:sz w:val="16"/>
        </w:rPr>
      </w:pPr>
      <w:r w:rsidRPr="002E2CD9">
        <w:rPr>
          <w:sz w:val="16"/>
        </w:rPr>
        <w:t>(Viet Nam News Agency, “New Law Regulates Government Investment in Public Projects”, 8-30, http://www.unescap.org/tid/tisnet/news1007.asp)</w:t>
      </w:r>
    </w:p>
    <w:p w:rsidR="008B37DB" w:rsidRPr="002E2CD9" w:rsidRDefault="008B37DB" w:rsidP="00C11AA4">
      <w:pPr>
        <w:rPr>
          <w:sz w:val="16"/>
        </w:rPr>
      </w:pPr>
      <w:r w:rsidRPr="002E2CD9">
        <w:rPr>
          <w:sz w:val="16"/>
        </w:rPr>
        <w:t xml:space="preserve">New law regulates Government investment in public projects. Viet Nam News Agency, 30 August 2007. </w:t>
      </w:r>
    </w:p>
    <w:p w:rsidR="008B37DB" w:rsidRPr="002E2CD9" w:rsidRDefault="008B37DB" w:rsidP="00C11AA4">
      <w:pPr>
        <w:rPr>
          <w:sz w:val="16"/>
        </w:rPr>
      </w:pPr>
      <w:r w:rsidRPr="002E2CD9">
        <w:rPr>
          <w:sz w:val="16"/>
        </w:rPr>
        <w:t xml:space="preserve">The Ministry of Investment and Planning has introduced a draft Law on Public Investment. </w:t>
      </w:r>
      <w:r w:rsidRPr="00384F26">
        <w:rPr>
          <w:rStyle w:val="StyleBoldUnderline"/>
        </w:rPr>
        <w:t>The Law</w:t>
      </w:r>
      <w:r w:rsidRPr="002E2CD9">
        <w:rPr>
          <w:sz w:val="16"/>
        </w:rPr>
        <w:t xml:space="preserve"> on Public Investment will complete the country’s legal system on investment. It </w:t>
      </w:r>
      <w:r w:rsidRPr="00384F26">
        <w:rPr>
          <w:rStyle w:val="StyleBoldUnderline"/>
        </w:rPr>
        <w:t xml:space="preserve">defines public investment as any funds </w:t>
      </w:r>
      <w:r w:rsidRPr="00384F26">
        <w:rPr>
          <w:rStyle w:val="Emphasis"/>
        </w:rPr>
        <w:t>not for trading purposes</w:t>
      </w:r>
      <w:r w:rsidRPr="00384F26">
        <w:rPr>
          <w:rStyle w:val="StyleBoldUnderline"/>
        </w:rPr>
        <w:t xml:space="preserve"> but money that the State allocates from its budget to invest in industries and areas which serve the public interest</w:t>
      </w:r>
      <w:r w:rsidRPr="002E2CD9">
        <w:rPr>
          <w:sz w:val="16"/>
        </w:rPr>
        <w:t xml:space="preserve">. It contains many new clauses about investment management as well as project supervision and appraisal, which until now have not been regulated in legal documents. It also outlines roles and responsibilities over public investments for State offices at different levels. The document will be amended for submission to the Government in September after offices and research units have provided their opinions on the draft. </w:t>
      </w:r>
    </w:p>
    <w:p w:rsidR="00F11DEE" w:rsidRDefault="00E01570" w:rsidP="00C11AA4">
      <w:pPr>
        <w:pStyle w:val="Heading1"/>
      </w:pPr>
      <w:bookmarkStart w:id="44" w:name="_Toc328260210"/>
      <w:r>
        <w:lastRenderedPageBreak/>
        <w:t>***“In</w:t>
      </w:r>
      <w:r w:rsidR="003744EB">
        <w:t xml:space="preserve"> the United States</w:t>
      </w:r>
      <w:r>
        <w:t>” – Definitions</w:t>
      </w:r>
      <w:bookmarkEnd w:id="44"/>
    </w:p>
    <w:p w:rsidR="00BF65FE" w:rsidRDefault="003744EB" w:rsidP="00C11AA4">
      <w:pPr>
        <w:pStyle w:val="Heading3"/>
      </w:pPr>
      <w:bookmarkStart w:id="45" w:name="_Toc328260211"/>
      <w:r>
        <w:lastRenderedPageBreak/>
        <w:t>“</w:t>
      </w:r>
      <w:r w:rsidR="00BF65FE">
        <w:t>In the United States</w:t>
      </w:r>
      <w:r>
        <w:t>” – General Definitions</w:t>
      </w:r>
      <w:bookmarkEnd w:id="45"/>
    </w:p>
    <w:p w:rsidR="00BF65FE" w:rsidRPr="0067624A" w:rsidRDefault="003744EB" w:rsidP="00C11AA4">
      <w:pPr>
        <w:pStyle w:val="Heading4"/>
      </w:pPr>
      <w:r>
        <w:t xml:space="preserve">(  ) </w:t>
      </w:r>
      <w:r w:rsidR="00BF65FE" w:rsidRPr="0067624A">
        <w:t xml:space="preserve">“In” means </w:t>
      </w:r>
      <w:r w:rsidR="00BF65FE">
        <w:rPr>
          <w:u w:val="single"/>
        </w:rPr>
        <w:t>inclusion within</w:t>
      </w:r>
      <w:r w:rsidR="00BF65FE" w:rsidRPr="0067624A">
        <w:t xml:space="preserve"> --- “investment” must occur </w:t>
      </w:r>
      <w:r w:rsidR="00BF65FE">
        <w:rPr>
          <w:u w:val="single"/>
        </w:rPr>
        <w:t>within</w:t>
      </w:r>
      <w:r w:rsidR="00BF65FE" w:rsidRPr="0067624A">
        <w:t xml:space="preserve"> the United States</w:t>
      </w:r>
    </w:p>
    <w:p w:rsidR="003744EB" w:rsidRPr="003744EB" w:rsidRDefault="00BF65FE" w:rsidP="00C11AA4">
      <w:r w:rsidRPr="003744EB">
        <w:rPr>
          <w:rStyle w:val="StyleStyleBold12pt"/>
          <w:sz w:val="22"/>
        </w:rPr>
        <w:t>Random House 12</w:t>
      </w:r>
      <w:r w:rsidRPr="003744EB">
        <w:t xml:space="preserve"> </w:t>
      </w:r>
    </w:p>
    <w:p w:rsidR="00BF65FE" w:rsidRPr="002E2CD9" w:rsidRDefault="00BF65FE" w:rsidP="00C11AA4">
      <w:pPr>
        <w:rPr>
          <w:sz w:val="16"/>
        </w:rPr>
      </w:pPr>
      <w:r w:rsidRPr="002E2CD9">
        <w:rPr>
          <w:sz w:val="16"/>
        </w:rPr>
        <w:t>(Unabridged Dictionary, “in”, http://dictionary.reference.com/browse/in?s=t)</w:t>
      </w:r>
    </w:p>
    <w:p w:rsidR="00BF65FE" w:rsidRDefault="00BF65FE" w:rsidP="00C11AA4">
      <w:pPr>
        <w:rPr>
          <w:sz w:val="16"/>
        </w:rPr>
      </w:pPr>
      <w:r w:rsidRPr="00B41234">
        <w:rPr>
          <w:rStyle w:val="StyleBoldUnderline"/>
        </w:rPr>
        <w:t>in</w:t>
      </w:r>
      <w:r w:rsidRPr="002E2CD9">
        <w:rPr>
          <w:sz w:val="16"/>
        </w:rPr>
        <w:t>   [in]</w:t>
      </w:r>
      <w:r w:rsidR="003744EB">
        <w:rPr>
          <w:sz w:val="16"/>
        </w:rPr>
        <w:t xml:space="preserve"> </w:t>
      </w:r>
      <w:r w:rsidRPr="002E2CD9">
        <w:rPr>
          <w:sz w:val="16"/>
        </w:rPr>
        <w:t>Show IPA preposition, adverb, adjective, noun, verb, inned, in·ning.</w:t>
      </w:r>
      <w:r w:rsidR="003744EB">
        <w:rPr>
          <w:sz w:val="16"/>
        </w:rPr>
        <w:t xml:space="preserve"> </w:t>
      </w:r>
      <w:r w:rsidRPr="002E2CD9">
        <w:rPr>
          <w:sz w:val="16"/>
        </w:rPr>
        <w:t>preposition</w:t>
      </w:r>
      <w:r w:rsidR="003744EB">
        <w:rPr>
          <w:sz w:val="16"/>
        </w:rPr>
        <w:t xml:space="preserve"> </w:t>
      </w:r>
      <w:r w:rsidRPr="002E2CD9">
        <w:rPr>
          <w:sz w:val="16"/>
        </w:rPr>
        <w:t xml:space="preserve">1. </w:t>
      </w:r>
      <w:r w:rsidRPr="00B41234">
        <w:rPr>
          <w:rStyle w:val="StyleBoldUnderline"/>
        </w:rPr>
        <w:t xml:space="preserve">(used to indicate </w:t>
      </w:r>
      <w:r w:rsidRPr="00B41234">
        <w:rPr>
          <w:rStyle w:val="Emphasis"/>
        </w:rPr>
        <w:t>inclusion within</w:t>
      </w:r>
      <w:r w:rsidRPr="00B41234">
        <w:rPr>
          <w:rStyle w:val="StyleBoldUnderline"/>
        </w:rPr>
        <w:t xml:space="preserve"> space, a place, or limits): walking in the park.</w:t>
      </w:r>
      <w:r w:rsidR="003744EB">
        <w:rPr>
          <w:rStyle w:val="StyleBoldUnderline"/>
        </w:rPr>
        <w:t xml:space="preserve"> </w:t>
      </w:r>
      <w:r w:rsidRPr="002E2CD9">
        <w:rPr>
          <w:sz w:val="16"/>
        </w:rPr>
        <w:t>2. (used to indicate inclusion within something abstract or immaterial): in politics; in the autumn.</w:t>
      </w:r>
      <w:r w:rsidR="003744EB">
        <w:rPr>
          <w:sz w:val="16"/>
        </w:rPr>
        <w:t xml:space="preserve"> </w:t>
      </w:r>
      <w:r w:rsidRPr="002E2CD9">
        <w:rPr>
          <w:sz w:val="16"/>
        </w:rPr>
        <w:t>3. (used to indicate inclusion within or occurrence during a period or limit of time): in ancient times; a task done in ten minutes.</w:t>
      </w:r>
      <w:r w:rsidR="003744EB">
        <w:rPr>
          <w:sz w:val="16"/>
        </w:rPr>
        <w:t xml:space="preserve"> </w:t>
      </w:r>
      <w:r w:rsidRPr="002E2CD9">
        <w:rPr>
          <w:sz w:val="16"/>
        </w:rPr>
        <w:t>4. (used to indicate limitation or qualification, as of situation, condition, relation, manner, action, etc.): to speak in a whisper; to be similar in appearance.</w:t>
      </w:r>
      <w:r w:rsidR="003744EB">
        <w:rPr>
          <w:sz w:val="16"/>
        </w:rPr>
        <w:t xml:space="preserve"> </w:t>
      </w:r>
      <w:r w:rsidRPr="002E2CD9">
        <w:rPr>
          <w:sz w:val="16"/>
        </w:rPr>
        <w:t>5. (used to indicate means): sketched in ink; spoken in French.</w:t>
      </w:r>
    </w:p>
    <w:p w:rsidR="00E81AFF" w:rsidRDefault="00E81AFF" w:rsidP="00C11AA4">
      <w:pPr>
        <w:pStyle w:val="Heading3"/>
      </w:pPr>
      <w:bookmarkStart w:id="46" w:name="_Toc328260212"/>
      <w:r>
        <w:lastRenderedPageBreak/>
        <w:t>“United States” – General Definitions</w:t>
      </w:r>
      <w:bookmarkEnd w:id="46"/>
    </w:p>
    <w:p w:rsidR="00E81AFF" w:rsidRPr="00BF65FE" w:rsidRDefault="00E81AFF" w:rsidP="00C11AA4">
      <w:pPr>
        <w:pStyle w:val="Heading4"/>
        <w:rPr>
          <w:rStyle w:val="StyleStyleBold12pt"/>
          <w:b/>
        </w:rPr>
      </w:pPr>
      <w:r>
        <w:rPr>
          <w:rStyle w:val="StyleStyleBold12pt"/>
          <w:b/>
        </w:rPr>
        <w:t xml:space="preserve">(  ) </w:t>
      </w:r>
      <w:r w:rsidRPr="00BF65FE">
        <w:rPr>
          <w:rStyle w:val="StyleStyleBold12pt"/>
          <w:b/>
        </w:rPr>
        <w:t>“United States” means all of the states</w:t>
      </w:r>
    </w:p>
    <w:p w:rsidR="00E81AFF" w:rsidRPr="00BF65FE" w:rsidRDefault="00E81AFF" w:rsidP="00C11AA4">
      <w:r w:rsidRPr="00BF65FE">
        <w:rPr>
          <w:rStyle w:val="StyleStyleBold12pt"/>
          <w:sz w:val="22"/>
        </w:rPr>
        <w:t>EPA 6</w:t>
      </w:r>
      <w:r w:rsidRPr="00BF65FE">
        <w:t xml:space="preserve"> </w:t>
      </w:r>
    </w:p>
    <w:p w:rsidR="00E81AFF" w:rsidRPr="002E2CD9" w:rsidRDefault="00E81AFF" w:rsidP="00C11AA4">
      <w:pPr>
        <w:rPr>
          <w:sz w:val="16"/>
        </w:rPr>
      </w:pPr>
      <w:r w:rsidRPr="002E2CD9">
        <w:rPr>
          <w:sz w:val="16"/>
        </w:rPr>
        <w:t xml:space="preserve">(EPA, US Environmental Protection Agency Terminology Reference System, 2-1-2006, </w:t>
      </w:r>
      <w:hyperlink r:id="rId22" w:history="1">
        <w:r w:rsidRPr="002E2CD9">
          <w:rPr>
            <w:rStyle w:val="Hyperlink"/>
            <w:sz w:val="16"/>
          </w:rPr>
          <w:t>http://iaspub.epa.gov/trs/trs_proc_qry.alphabet?p_term_nm=U</w:t>
        </w:r>
      </w:hyperlink>
      <w:r w:rsidRPr="002E2CD9">
        <w:rPr>
          <w:sz w:val="16"/>
        </w:rPr>
        <w:t>)</w:t>
      </w:r>
    </w:p>
    <w:p w:rsidR="00E81AFF" w:rsidRDefault="00E81AFF" w:rsidP="00C11AA4">
      <w:pPr>
        <w:rPr>
          <w:sz w:val="16"/>
        </w:rPr>
      </w:pPr>
      <w:r w:rsidRPr="00662197">
        <w:rPr>
          <w:rStyle w:val="StyleBoldUnderline"/>
        </w:rPr>
        <w:t>United States</w:t>
      </w:r>
      <w:r>
        <w:rPr>
          <w:rStyle w:val="StyleBoldUnderline"/>
        </w:rPr>
        <w:t xml:space="preserve"> </w:t>
      </w:r>
      <w:r w:rsidRPr="00662197">
        <w:rPr>
          <w:rStyle w:val="StyleBoldUnderline"/>
        </w:rPr>
        <w:t xml:space="preserve">When used in the </w:t>
      </w:r>
      <w:r w:rsidRPr="00662197">
        <w:rPr>
          <w:rStyle w:val="Emphasis"/>
        </w:rPr>
        <w:t>geographic sense</w:t>
      </w:r>
      <w:r w:rsidRPr="00662197">
        <w:rPr>
          <w:rStyle w:val="StyleBoldUnderline"/>
        </w:rPr>
        <w:t xml:space="preserve">, means </w:t>
      </w:r>
      <w:r w:rsidRPr="00662197">
        <w:rPr>
          <w:rStyle w:val="Emphasis"/>
        </w:rPr>
        <w:t>all</w:t>
      </w:r>
      <w:r w:rsidRPr="00662197">
        <w:rPr>
          <w:rStyle w:val="StyleBoldUnderline"/>
        </w:rPr>
        <w:t xml:space="preserve"> of the States</w:t>
      </w:r>
      <w:r w:rsidRPr="002E2CD9">
        <w:rPr>
          <w:sz w:val="16"/>
        </w:rPr>
        <w:t xml:space="preserve">. </w:t>
      </w:r>
      <w:hyperlink r:id="rId23" w:history="1">
        <w:r w:rsidRPr="002E2CD9">
          <w:rPr>
            <w:sz w:val="16"/>
          </w:rPr>
          <w:t xml:space="preserve">Office of Pollution Prevention and Toxics </w:t>
        </w:r>
      </w:hyperlink>
      <w:r w:rsidRPr="002E2CD9">
        <w:rPr>
          <w:sz w:val="16"/>
        </w:rPr>
        <w:t xml:space="preserve">: </w:t>
      </w:r>
      <w:hyperlink r:id="rId24" w:history="1">
        <w:r w:rsidRPr="002E2CD9">
          <w:rPr>
            <w:sz w:val="16"/>
          </w:rPr>
          <w:t>Commercial Chemical Control Rules</w:t>
        </w:r>
      </w:hyperlink>
      <w:r w:rsidRPr="002E2CD9">
        <w:rPr>
          <w:sz w:val="16"/>
        </w:rPr>
        <w:t xml:space="preserve"> </w:t>
      </w:r>
      <w:hyperlink r:id="rId25" w:history="1">
        <w:r w:rsidRPr="002E2CD9">
          <w:rPr>
            <w:sz w:val="16"/>
          </w:rPr>
          <w:t>Term Detail</w:t>
        </w:r>
      </w:hyperlink>
    </w:p>
    <w:p w:rsidR="00AE0898" w:rsidRDefault="00AE0898" w:rsidP="00C11AA4">
      <w:pPr>
        <w:pStyle w:val="Heading4"/>
      </w:pPr>
      <w:r>
        <w:t>(  ) “United States” is the 50 states in North America</w:t>
      </w:r>
    </w:p>
    <w:p w:rsidR="00AE0898" w:rsidRPr="00AE0898" w:rsidRDefault="00AE0898" w:rsidP="00C11AA4">
      <w:r w:rsidRPr="00AE0898">
        <w:rPr>
          <w:rStyle w:val="Heading2Char2"/>
        </w:rPr>
        <w:t>Webster’s 61</w:t>
      </w:r>
      <w:r w:rsidRPr="00AE0898">
        <w:t xml:space="preserve"> </w:t>
      </w:r>
    </w:p>
    <w:p w:rsidR="00AE0898" w:rsidRPr="002E2CD9" w:rsidRDefault="00AE0898" w:rsidP="00C11AA4">
      <w:pPr>
        <w:rPr>
          <w:sz w:val="16"/>
        </w:rPr>
      </w:pPr>
      <w:r w:rsidRPr="002E2CD9">
        <w:rPr>
          <w:sz w:val="16"/>
        </w:rPr>
        <w:t>(Third New International Dictionary, p. 2501)</w:t>
      </w:r>
    </w:p>
    <w:p w:rsidR="00AE0898" w:rsidRPr="00AE7BCC" w:rsidRDefault="00AE0898" w:rsidP="00C11AA4">
      <w:pPr>
        <w:rPr>
          <w:rStyle w:val="StyleBoldUnderline"/>
        </w:rPr>
      </w:pPr>
      <w:r w:rsidRPr="00AE7BCC">
        <w:rPr>
          <w:rStyle w:val="StyleBoldUnderline"/>
        </w:rPr>
        <w:t>Of or from the United States of North America</w:t>
      </w:r>
    </w:p>
    <w:p w:rsidR="00AE0898" w:rsidRPr="0067624A" w:rsidRDefault="002A1F1F" w:rsidP="00C11AA4">
      <w:pPr>
        <w:pStyle w:val="Heading4"/>
      </w:pPr>
      <w:r>
        <w:t xml:space="preserve">(  ) </w:t>
      </w:r>
      <w:r w:rsidR="00AE0898" w:rsidRPr="0067624A">
        <w:t xml:space="preserve">“United States” includes </w:t>
      </w:r>
      <w:r w:rsidR="00AE0898" w:rsidRPr="00C50D66">
        <w:rPr>
          <w:u w:val="single"/>
        </w:rPr>
        <w:t>all areas</w:t>
      </w:r>
      <w:r w:rsidR="00AE0898" w:rsidRPr="0067624A">
        <w:t xml:space="preserve"> under U.S. jurisdiction</w:t>
      </w:r>
    </w:p>
    <w:p w:rsidR="002A1F1F" w:rsidRPr="002A1F1F" w:rsidRDefault="00AE0898" w:rsidP="00C11AA4">
      <w:r w:rsidRPr="002A1F1F">
        <w:rPr>
          <w:rStyle w:val="StyleStyleBold12pt"/>
          <w:sz w:val="22"/>
        </w:rPr>
        <w:t>Rainey 95</w:t>
      </w:r>
      <w:r w:rsidRPr="002A1F1F">
        <w:t xml:space="preserve"> </w:t>
      </w:r>
    </w:p>
    <w:p w:rsidR="00AE0898" w:rsidRPr="002E2CD9" w:rsidRDefault="00AE0898" w:rsidP="00C11AA4">
      <w:pPr>
        <w:rPr>
          <w:sz w:val="16"/>
        </w:rPr>
      </w:pPr>
      <w:r w:rsidRPr="002E2CD9">
        <w:rPr>
          <w:sz w:val="16"/>
        </w:rPr>
        <w:t>(John, U.S. District Judge, “Donald Ray Looper, Individually and On Behalf of His Firm's Clients, Plaintiff, v. William C. Morgan, Department of the Treasury United States Customs Service, and All Unknown Individuals and Agencies Involved in the Search of a Briefcase at Inter-Continental Airport in Houston, Texas, Defendants”, 1995 U.S. Dist. LEXIS 10241, Lexis)</w:t>
      </w:r>
    </w:p>
    <w:p w:rsidR="00AE0898" w:rsidRPr="002E2CD9" w:rsidRDefault="00AE0898" w:rsidP="00C11AA4">
      <w:pPr>
        <w:rPr>
          <w:sz w:val="16"/>
        </w:rPr>
      </w:pPr>
      <w:r w:rsidRPr="00662197">
        <w:rPr>
          <w:rStyle w:val="StyleBoldUnderline"/>
        </w:rPr>
        <w:t xml:space="preserve">The term "United States" means the United States and </w:t>
      </w:r>
      <w:r w:rsidRPr="00662197">
        <w:rPr>
          <w:rStyle w:val="Emphasis"/>
        </w:rPr>
        <w:t>all areas under the jurisdiction</w:t>
      </w:r>
      <w:r w:rsidRPr="00662197">
        <w:rPr>
          <w:rStyle w:val="StyleBoldUnderline"/>
        </w:rPr>
        <w:t xml:space="preserve"> or authority thereof</w:t>
      </w:r>
      <w:r w:rsidRPr="002E2CD9">
        <w:rPr>
          <w:sz w:val="16"/>
        </w:rPr>
        <w:t>.</w:t>
      </w:r>
    </w:p>
    <w:p w:rsidR="00AE0898" w:rsidRPr="002E2CD9" w:rsidRDefault="00381589" w:rsidP="00C11AA4">
      <w:pPr>
        <w:pStyle w:val="Heading4"/>
      </w:pPr>
      <w:r>
        <w:t xml:space="preserve">(  ) </w:t>
      </w:r>
      <w:r w:rsidR="00AE0898" w:rsidRPr="002E2CD9">
        <w:t>United States includes territories and possessions</w:t>
      </w:r>
    </w:p>
    <w:p w:rsidR="00381589" w:rsidRPr="00381589" w:rsidRDefault="00AE0898" w:rsidP="00C11AA4">
      <w:r w:rsidRPr="00381589">
        <w:rPr>
          <w:rStyle w:val="StyleStyleBold12pt"/>
          <w:sz w:val="22"/>
        </w:rPr>
        <w:t>US Code 7</w:t>
      </w:r>
      <w:r w:rsidRPr="00381589">
        <w:t xml:space="preserve"> </w:t>
      </w:r>
    </w:p>
    <w:p w:rsidR="00AE0898" w:rsidRPr="002E2CD9" w:rsidRDefault="00AE0898" w:rsidP="00C11AA4">
      <w:pPr>
        <w:rPr>
          <w:sz w:val="16"/>
        </w:rPr>
      </w:pPr>
      <w:r w:rsidRPr="002E2CD9">
        <w:rPr>
          <w:sz w:val="16"/>
        </w:rPr>
        <w:t>(2 USCS § 1966, lexis)</w:t>
      </w:r>
    </w:p>
    <w:p w:rsidR="00AE0898" w:rsidRPr="002E2CD9" w:rsidRDefault="00AE0898" w:rsidP="00C11AA4">
      <w:pPr>
        <w:rPr>
          <w:sz w:val="16"/>
        </w:rPr>
      </w:pPr>
      <w:r w:rsidRPr="002E2CD9">
        <w:rPr>
          <w:sz w:val="16"/>
        </w:rPr>
        <w:t xml:space="preserve">(f) Definition of United States. As used in this section, </w:t>
      </w:r>
      <w:r w:rsidRPr="004936A7">
        <w:rPr>
          <w:rStyle w:val="StyleBoldUnderline"/>
        </w:rPr>
        <w:t>the term "United States" means each of the</w:t>
      </w:r>
      <w:r w:rsidRPr="002E2CD9">
        <w:rPr>
          <w:sz w:val="16"/>
        </w:rPr>
        <w:t xml:space="preserve"> several </w:t>
      </w:r>
      <w:r w:rsidRPr="004936A7">
        <w:rPr>
          <w:rStyle w:val="StyleBoldUnderline"/>
        </w:rPr>
        <w:t>States</w:t>
      </w:r>
      <w:r w:rsidRPr="002E2CD9">
        <w:rPr>
          <w:sz w:val="16"/>
        </w:rPr>
        <w:t xml:space="preserve"> of the United States, the </w:t>
      </w:r>
      <w:r w:rsidRPr="004936A7">
        <w:rPr>
          <w:rStyle w:val="StyleBoldUnderline"/>
        </w:rPr>
        <w:t>District of Columbia, and territories and possessions</w:t>
      </w:r>
      <w:r w:rsidRPr="002E2CD9">
        <w:rPr>
          <w:sz w:val="16"/>
        </w:rPr>
        <w:t xml:space="preserve"> of the United States.</w:t>
      </w:r>
    </w:p>
    <w:p w:rsidR="00756FEA" w:rsidRPr="002E2CD9" w:rsidRDefault="000B4D29" w:rsidP="00C11AA4">
      <w:pPr>
        <w:pStyle w:val="Heading3"/>
      </w:pPr>
      <w:bookmarkStart w:id="47" w:name="_Toc328260213"/>
      <w:r>
        <w:lastRenderedPageBreak/>
        <w:t>“</w:t>
      </w:r>
      <w:r w:rsidR="00756FEA">
        <w:t>In</w:t>
      </w:r>
      <w:r>
        <w:t>”</w:t>
      </w:r>
      <w:r w:rsidR="00756FEA">
        <w:t xml:space="preserve"> – General Definitions</w:t>
      </w:r>
      <w:bookmarkEnd w:id="47"/>
      <w:r w:rsidR="00756FEA">
        <w:t xml:space="preserve"> </w:t>
      </w:r>
    </w:p>
    <w:p w:rsidR="00756FEA" w:rsidRPr="002E2CD9" w:rsidRDefault="00756FEA" w:rsidP="00C11AA4">
      <w:pPr>
        <w:pStyle w:val="Heading4"/>
      </w:pPr>
      <w:r>
        <w:t>(  )</w:t>
      </w:r>
      <w:r w:rsidRPr="002E2CD9">
        <w:t xml:space="preserve"> “In” means “throughout”</w:t>
      </w:r>
    </w:p>
    <w:p w:rsidR="00756FEA" w:rsidRPr="00BF65FE" w:rsidRDefault="00756FEA" w:rsidP="00C11AA4">
      <w:r w:rsidRPr="00BF65FE">
        <w:rPr>
          <w:rStyle w:val="StyleStyleBold12pt"/>
          <w:sz w:val="22"/>
        </w:rPr>
        <w:t>Words and Phrases 8</w:t>
      </w:r>
      <w:r w:rsidRPr="00BF65FE">
        <w:t xml:space="preserve"> </w:t>
      </w:r>
    </w:p>
    <w:p w:rsidR="00756FEA" w:rsidRPr="002E2CD9" w:rsidRDefault="00756FEA" w:rsidP="00C11AA4">
      <w:pPr>
        <w:rPr>
          <w:sz w:val="16"/>
        </w:rPr>
      </w:pPr>
      <w:r w:rsidRPr="002E2CD9">
        <w:rPr>
          <w:sz w:val="16"/>
        </w:rPr>
        <w:t>(Permanent Edition, vol. 20a, p. 207)</w:t>
      </w:r>
    </w:p>
    <w:p w:rsidR="00756FEA" w:rsidRPr="002E2CD9" w:rsidRDefault="00756FEA" w:rsidP="00C11AA4">
      <w:pPr>
        <w:rPr>
          <w:sz w:val="16"/>
        </w:rPr>
      </w:pPr>
      <w:r w:rsidRPr="002E2CD9">
        <w:rPr>
          <w:sz w:val="16"/>
        </w:rPr>
        <w:t xml:space="preserve">Colo. 1887.  In the Act of 1861 providing that justices of the peace shall have jurisdiction “in” their respective counties to hear and determine all complaints, </w:t>
      </w:r>
      <w:r w:rsidRPr="00F91F7F">
        <w:rPr>
          <w:rStyle w:val="StyleBoldUnderline"/>
        </w:rPr>
        <w:t>the word “in” should be construed to mean “throughout”</w:t>
      </w:r>
      <w:r w:rsidRPr="002E2CD9">
        <w:rPr>
          <w:sz w:val="16"/>
        </w:rPr>
        <w:t xml:space="preserve"> such counties.  Reynolds v. Larkin, 14, p. 114, 117, 10 Colo. 126.</w:t>
      </w:r>
    </w:p>
    <w:p w:rsidR="00756FEA" w:rsidRPr="0067624A" w:rsidRDefault="00756FEA" w:rsidP="00C11AA4">
      <w:pPr>
        <w:pStyle w:val="Heading4"/>
      </w:pPr>
      <w:r>
        <w:t xml:space="preserve">(  ) </w:t>
      </w:r>
      <w:r w:rsidRPr="0067624A">
        <w:t xml:space="preserve">“In” means within --- this is the </w:t>
      </w:r>
      <w:r w:rsidRPr="00C50D66">
        <w:rPr>
          <w:u w:val="single"/>
        </w:rPr>
        <w:t>core meaning</w:t>
      </w:r>
    </w:p>
    <w:p w:rsidR="00756FEA" w:rsidRPr="00772EB9" w:rsidRDefault="00756FEA" w:rsidP="00C11AA4">
      <w:pPr>
        <w:autoSpaceDE w:val="0"/>
        <w:autoSpaceDN w:val="0"/>
        <w:adjustRightInd w:val="0"/>
      </w:pPr>
      <w:r w:rsidRPr="00772EB9">
        <w:rPr>
          <w:rStyle w:val="StyleStyleBold12pt"/>
          <w:sz w:val="22"/>
        </w:rPr>
        <w:t>Encarta 7</w:t>
      </w:r>
      <w:r w:rsidRPr="00772EB9">
        <w:t xml:space="preserve"> </w:t>
      </w:r>
    </w:p>
    <w:p w:rsidR="00756FEA" w:rsidRPr="002E2CD9" w:rsidRDefault="00756FEA" w:rsidP="00C11AA4">
      <w:pPr>
        <w:autoSpaceDE w:val="0"/>
        <w:autoSpaceDN w:val="0"/>
        <w:adjustRightInd w:val="0"/>
        <w:rPr>
          <w:sz w:val="16"/>
        </w:rPr>
      </w:pPr>
      <w:r>
        <w:rPr>
          <w:sz w:val="16"/>
        </w:rPr>
        <w:t>[</w:t>
      </w:r>
      <w:r w:rsidRPr="002E2CD9">
        <w:rPr>
          <w:sz w:val="16"/>
        </w:rPr>
        <w:t xml:space="preserve">Encarta World English Dictionary, 7 (“In (1)”, 2007, </w:t>
      </w:r>
      <w:hyperlink r:id="rId26" w:history="1">
        <w:r w:rsidRPr="002E2CD9">
          <w:rPr>
            <w:sz w:val="16"/>
          </w:rPr>
          <w:t>http://encarta.msn.com/encnet/features/dictionary/DictionaryResults.aspx?refid=1861620513</w:t>
        </w:r>
      </w:hyperlink>
      <w:r>
        <w:rPr>
          <w:sz w:val="16"/>
        </w:rPr>
        <w:t>]</w:t>
      </w:r>
    </w:p>
    <w:p w:rsidR="00756FEA" w:rsidRPr="002E2CD9" w:rsidRDefault="00756FEA" w:rsidP="00C11AA4">
      <w:pPr>
        <w:rPr>
          <w:sz w:val="16"/>
        </w:rPr>
      </w:pPr>
      <w:r w:rsidRPr="00AD5A43">
        <w:rPr>
          <w:rStyle w:val="StyleBoldUnderline"/>
        </w:rPr>
        <w:t>in</w:t>
      </w:r>
      <w:r w:rsidRPr="002E2CD9">
        <w:rPr>
          <w:sz w:val="16"/>
        </w:rPr>
        <w:t xml:space="preserve"> [ </w:t>
      </w:r>
      <w:hyperlink r:id="rId27" w:history="1">
        <w:r w:rsidRPr="002E2CD9">
          <w:rPr>
            <w:sz w:val="16"/>
          </w:rPr>
          <w:t>in</w:t>
        </w:r>
      </w:hyperlink>
      <w:r w:rsidRPr="002E2CD9">
        <w:rPr>
          <w:sz w:val="16"/>
        </w:rPr>
        <w:t xml:space="preserve"> ] </w:t>
      </w:r>
      <w:r w:rsidRPr="007A3792">
        <w:rPr>
          <w:rStyle w:val="Emphasis"/>
        </w:rPr>
        <w:t>CORE MEANING</w:t>
      </w:r>
      <w:r w:rsidRPr="00AD5A43">
        <w:rPr>
          <w:rStyle w:val="StyleBoldUnderline"/>
        </w:rPr>
        <w:t>: a grammatical word indicating that something or somebody is within or inside something</w:t>
      </w:r>
      <w:r w:rsidRPr="002E2CD9">
        <w:rPr>
          <w:sz w:val="16"/>
        </w:rPr>
        <w:t>.</w:t>
      </w:r>
      <w:r>
        <w:rPr>
          <w:sz w:val="16"/>
        </w:rPr>
        <w:t xml:space="preserve"> </w:t>
      </w:r>
      <w:r w:rsidRPr="002E2CD9">
        <w:rPr>
          <w:sz w:val="16"/>
        </w:rPr>
        <w:t>1.</w:t>
      </w:r>
      <w:r>
        <w:rPr>
          <w:sz w:val="16"/>
        </w:rPr>
        <w:t xml:space="preserve"> </w:t>
      </w:r>
      <w:r w:rsidRPr="007A3792">
        <w:rPr>
          <w:rStyle w:val="StyleBoldUnderline"/>
        </w:rPr>
        <w:t>preposition</w:t>
      </w:r>
      <w:r>
        <w:rPr>
          <w:rStyle w:val="StyleBoldUnderline"/>
        </w:rPr>
        <w:t xml:space="preserve"> </w:t>
      </w:r>
      <w:r w:rsidRPr="007A3792">
        <w:rPr>
          <w:rStyle w:val="StyleBoldUnderline"/>
        </w:rPr>
        <w:t xml:space="preserve">indicates </w:t>
      </w:r>
      <w:r w:rsidRPr="007A3792">
        <w:rPr>
          <w:rStyle w:val="Emphasis"/>
        </w:rPr>
        <w:t>place</w:t>
      </w:r>
      <w:r w:rsidRPr="007A3792">
        <w:rPr>
          <w:rStyle w:val="StyleBoldUnderline"/>
        </w:rPr>
        <w:t>:</w:t>
      </w:r>
      <w:r>
        <w:rPr>
          <w:rStyle w:val="StyleBoldUnderline"/>
        </w:rPr>
        <w:t xml:space="preserve"> </w:t>
      </w:r>
      <w:r w:rsidRPr="007A3792">
        <w:rPr>
          <w:rStyle w:val="StyleBoldUnderline"/>
        </w:rPr>
        <w:t>indicates that something happens or is situated somewhere</w:t>
      </w:r>
      <w:r>
        <w:rPr>
          <w:sz w:val="16"/>
        </w:rPr>
        <w:t xml:space="preserve"> </w:t>
      </w:r>
      <w:r w:rsidRPr="007A3792">
        <w:rPr>
          <w:rStyle w:val="StyleBoldUnderline"/>
        </w:rPr>
        <w:t>He spent a whole year in Russia</w:t>
      </w:r>
      <w:r w:rsidRPr="002E2CD9">
        <w:rPr>
          <w:sz w:val="16"/>
        </w:rPr>
        <w:t>.</w:t>
      </w:r>
      <w:r>
        <w:rPr>
          <w:sz w:val="16"/>
        </w:rPr>
        <w:t xml:space="preserve"> </w:t>
      </w:r>
      <w:r w:rsidRPr="002E2CD9">
        <w:rPr>
          <w:sz w:val="16"/>
        </w:rPr>
        <w:t>2.</w:t>
      </w:r>
      <w:r>
        <w:rPr>
          <w:sz w:val="16"/>
        </w:rPr>
        <w:t xml:space="preserve"> </w:t>
      </w:r>
      <w:r w:rsidRPr="002E2CD9">
        <w:rPr>
          <w:sz w:val="16"/>
        </w:rPr>
        <w:t>preposition</w:t>
      </w:r>
      <w:r>
        <w:rPr>
          <w:sz w:val="16"/>
        </w:rPr>
        <w:t xml:space="preserve"> </w:t>
      </w:r>
      <w:r w:rsidRPr="002E2CD9">
        <w:rPr>
          <w:sz w:val="16"/>
        </w:rPr>
        <w:t>indicates state:</w:t>
      </w:r>
      <w:r>
        <w:rPr>
          <w:sz w:val="16"/>
        </w:rPr>
        <w:t xml:space="preserve"> </w:t>
      </w:r>
      <w:r w:rsidRPr="002E2CD9">
        <w:rPr>
          <w:sz w:val="16"/>
        </w:rPr>
        <w:t>indicates a state or condition that something or somebody is experiencing</w:t>
      </w:r>
      <w:r>
        <w:rPr>
          <w:sz w:val="16"/>
        </w:rPr>
        <w:t xml:space="preserve"> </w:t>
      </w:r>
      <w:r w:rsidRPr="002E2CD9">
        <w:rPr>
          <w:sz w:val="16"/>
        </w:rPr>
        <w:t>The banking industry is in a state of flux.</w:t>
      </w:r>
      <w:r>
        <w:rPr>
          <w:sz w:val="16"/>
        </w:rPr>
        <w:t xml:space="preserve"> </w:t>
      </w:r>
      <w:r w:rsidRPr="002E2CD9">
        <w:rPr>
          <w:sz w:val="16"/>
        </w:rPr>
        <w:t>3.</w:t>
      </w:r>
      <w:r>
        <w:rPr>
          <w:sz w:val="16"/>
        </w:rPr>
        <w:t xml:space="preserve"> </w:t>
      </w:r>
      <w:r w:rsidRPr="002E2CD9">
        <w:rPr>
          <w:sz w:val="16"/>
        </w:rPr>
        <w:t>preposition</w:t>
      </w:r>
      <w:r>
        <w:rPr>
          <w:sz w:val="16"/>
        </w:rPr>
        <w:t xml:space="preserve"> </w:t>
      </w:r>
      <w:r w:rsidRPr="002E2CD9">
        <w:rPr>
          <w:sz w:val="16"/>
        </w:rPr>
        <w:t>after:</w:t>
      </w:r>
      <w:r>
        <w:rPr>
          <w:sz w:val="16"/>
        </w:rPr>
        <w:t xml:space="preserve"> </w:t>
      </w:r>
      <w:r w:rsidRPr="002E2CD9">
        <w:rPr>
          <w:sz w:val="16"/>
        </w:rPr>
        <w:t>after a period of time that will pass before something happens</w:t>
      </w:r>
      <w:r>
        <w:rPr>
          <w:sz w:val="16"/>
        </w:rPr>
        <w:t xml:space="preserve"> </w:t>
      </w:r>
      <w:r w:rsidRPr="002E2CD9">
        <w:rPr>
          <w:sz w:val="16"/>
        </w:rPr>
        <w:t>She should be well enough to leave in a week or two.</w:t>
      </w:r>
      <w:r>
        <w:rPr>
          <w:sz w:val="16"/>
        </w:rPr>
        <w:t xml:space="preserve"> </w:t>
      </w:r>
      <w:r w:rsidRPr="002E2CD9">
        <w:rPr>
          <w:sz w:val="16"/>
        </w:rPr>
        <w:t>4.</w:t>
      </w:r>
      <w:r>
        <w:rPr>
          <w:sz w:val="16"/>
        </w:rPr>
        <w:t xml:space="preserve"> </w:t>
      </w:r>
      <w:r w:rsidRPr="002E2CD9">
        <w:rPr>
          <w:sz w:val="16"/>
        </w:rPr>
        <w:t>preposition</w:t>
      </w:r>
      <w:r>
        <w:rPr>
          <w:sz w:val="16"/>
        </w:rPr>
        <w:t xml:space="preserve"> </w:t>
      </w:r>
      <w:r w:rsidRPr="002E2CD9">
        <w:rPr>
          <w:sz w:val="16"/>
        </w:rPr>
        <w:t>during:</w:t>
      </w:r>
      <w:r>
        <w:rPr>
          <w:sz w:val="16"/>
        </w:rPr>
        <w:t xml:space="preserve"> </w:t>
      </w:r>
      <w:r w:rsidRPr="002E2CD9">
        <w:rPr>
          <w:sz w:val="16"/>
        </w:rPr>
        <w:t>indicates that something happens during a period of time</w:t>
      </w:r>
      <w:r>
        <w:rPr>
          <w:sz w:val="16"/>
        </w:rPr>
        <w:t xml:space="preserve"> </w:t>
      </w:r>
      <w:r w:rsidRPr="002E2CD9">
        <w:rPr>
          <w:sz w:val="16"/>
        </w:rPr>
        <w:t>He crossed the desert in 39 days.</w:t>
      </w:r>
      <w:r>
        <w:rPr>
          <w:sz w:val="16"/>
        </w:rPr>
        <w:t xml:space="preserve"> </w:t>
      </w:r>
      <w:r w:rsidRPr="002E2CD9">
        <w:rPr>
          <w:sz w:val="16"/>
        </w:rPr>
        <w:t>5.</w:t>
      </w:r>
      <w:r>
        <w:rPr>
          <w:sz w:val="16"/>
        </w:rPr>
        <w:t xml:space="preserve"> </w:t>
      </w:r>
      <w:r w:rsidRPr="002E2CD9">
        <w:rPr>
          <w:sz w:val="16"/>
        </w:rPr>
        <w:t>preposition</w:t>
      </w:r>
      <w:r>
        <w:rPr>
          <w:sz w:val="16"/>
        </w:rPr>
        <w:t xml:space="preserve"> </w:t>
      </w:r>
      <w:r w:rsidRPr="002E2CD9">
        <w:rPr>
          <w:sz w:val="16"/>
        </w:rPr>
        <w:t>indicates how something is expressed:</w:t>
      </w:r>
      <w:r>
        <w:rPr>
          <w:sz w:val="16"/>
        </w:rPr>
        <w:t xml:space="preserve"> </w:t>
      </w:r>
      <w:r w:rsidRPr="002E2CD9">
        <w:rPr>
          <w:sz w:val="16"/>
        </w:rPr>
        <w:t>indicates the means of communication used to express something</w:t>
      </w:r>
      <w:r>
        <w:rPr>
          <w:sz w:val="16"/>
        </w:rPr>
        <w:t xml:space="preserve"> </w:t>
      </w:r>
      <w:r w:rsidRPr="002E2CD9">
        <w:rPr>
          <w:sz w:val="16"/>
        </w:rPr>
        <w:t>I managed to write the whole speech in French.</w:t>
      </w:r>
      <w:r>
        <w:rPr>
          <w:sz w:val="16"/>
        </w:rPr>
        <w:t xml:space="preserve"> </w:t>
      </w:r>
      <w:r w:rsidRPr="002E2CD9">
        <w:rPr>
          <w:sz w:val="16"/>
        </w:rPr>
        <w:t>6.</w:t>
      </w:r>
      <w:r>
        <w:rPr>
          <w:sz w:val="16"/>
        </w:rPr>
        <w:t xml:space="preserve"> </w:t>
      </w:r>
      <w:r w:rsidRPr="002E2CD9">
        <w:rPr>
          <w:sz w:val="16"/>
        </w:rPr>
        <w:t>preposition</w:t>
      </w:r>
      <w:r>
        <w:rPr>
          <w:sz w:val="16"/>
        </w:rPr>
        <w:t xml:space="preserve"> </w:t>
      </w:r>
      <w:r w:rsidRPr="002E2CD9">
        <w:rPr>
          <w:sz w:val="16"/>
        </w:rPr>
        <w:t>indicates subject area:</w:t>
      </w:r>
      <w:r>
        <w:rPr>
          <w:sz w:val="16"/>
        </w:rPr>
        <w:t xml:space="preserve"> </w:t>
      </w:r>
      <w:r w:rsidRPr="002E2CD9">
        <w:rPr>
          <w:sz w:val="16"/>
        </w:rPr>
        <w:t>indicates a subject or field of activity</w:t>
      </w:r>
      <w:r>
        <w:rPr>
          <w:sz w:val="16"/>
        </w:rPr>
        <w:t xml:space="preserve"> </w:t>
      </w:r>
      <w:r w:rsidRPr="002E2CD9">
        <w:rPr>
          <w:sz w:val="16"/>
        </w:rPr>
        <w:t>She graduated with a degree in biology.</w:t>
      </w:r>
      <w:r>
        <w:rPr>
          <w:sz w:val="16"/>
        </w:rPr>
        <w:t xml:space="preserve"> </w:t>
      </w:r>
      <w:r w:rsidRPr="002E2CD9">
        <w:rPr>
          <w:sz w:val="16"/>
        </w:rPr>
        <w:t>7.</w:t>
      </w:r>
      <w:r>
        <w:rPr>
          <w:sz w:val="16"/>
        </w:rPr>
        <w:t xml:space="preserve"> </w:t>
      </w:r>
      <w:r w:rsidRPr="002E2CD9">
        <w:rPr>
          <w:sz w:val="16"/>
        </w:rPr>
        <w:t>preposition</w:t>
      </w:r>
      <w:r>
        <w:rPr>
          <w:sz w:val="16"/>
        </w:rPr>
        <w:t xml:space="preserve"> </w:t>
      </w:r>
      <w:r w:rsidRPr="002E2CD9">
        <w:rPr>
          <w:sz w:val="16"/>
        </w:rPr>
        <w:t>as consequence of:</w:t>
      </w:r>
      <w:r>
        <w:rPr>
          <w:sz w:val="16"/>
        </w:rPr>
        <w:t xml:space="preserve"> </w:t>
      </w:r>
      <w:r w:rsidRPr="002E2CD9">
        <w:rPr>
          <w:sz w:val="16"/>
        </w:rPr>
        <w:t>while doing something or as a consequence of something</w:t>
      </w:r>
      <w:r>
        <w:rPr>
          <w:sz w:val="16"/>
        </w:rPr>
        <w:t xml:space="preserve"> </w:t>
      </w:r>
      <w:r w:rsidRPr="002E2CD9">
        <w:rPr>
          <w:sz w:val="16"/>
        </w:rPr>
        <w:t>In reaching for a glass he knocked over the ashtray.</w:t>
      </w:r>
      <w:r>
        <w:rPr>
          <w:sz w:val="16"/>
        </w:rPr>
        <w:t xml:space="preserve"> </w:t>
      </w:r>
      <w:r w:rsidRPr="002E2CD9">
        <w:rPr>
          <w:sz w:val="16"/>
        </w:rPr>
        <w:t>8.</w:t>
      </w:r>
      <w:r>
        <w:rPr>
          <w:sz w:val="16"/>
        </w:rPr>
        <w:t xml:space="preserve"> </w:t>
      </w:r>
      <w:r w:rsidRPr="002E2CD9">
        <w:rPr>
          <w:sz w:val="16"/>
        </w:rPr>
        <w:t>preposition</w:t>
      </w:r>
      <w:r>
        <w:rPr>
          <w:sz w:val="16"/>
        </w:rPr>
        <w:t xml:space="preserve"> </w:t>
      </w:r>
      <w:r w:rsidRPr="002E2CD9">
        <w:rPr>
          <w:sz w:val="16"/>
        </w:rPr>
        <w:t>covered by:</w:t>
      </w:r>
      <w:r>
        <w:rPr>
          <w:sz w:val="16"/>
        </w:rPr>
        <w:t xml:space="preserve"> </w:t>
      </w:r>
      <w:r w:rsidRPr="002E2CD9">
        <w:rPr>
          <w:sz w:val="16"/>
        </w:rPr>
        <w:t>indicates that something is wrapped or covered by something</w:t>
      </w:r>
      <w:r>
        <w:rPr>
          <w:sz w:val="16"/>
        </w:rPr>
        <w:t xml:space="preserve"> </w:t>
      </w:r>
      <w:r w:rsidRPr="002E2CD9">
        <w:rPr>
          <w:sz w:val="16"/>
        </w:rPr>
        <w:t>The floor was covered in balloons and toys.</w:t>
      </w:r>
      <w:r>
        <w:rPr>
          <w:sz w:val="16"/>
        </w:rPr>
        <w:t xml:space="preserve"> </w:t>
      </w:r>
      <w:r w:rsidRPr="002E2CD9">
        <w:rPr>
          <w:sz w:val="16"/>
        </w:rPr>
        <w:t>9.</w:t>
      </w:r>
      <w:r>
        <w:rPr>
          <w:sz w:val="16"/>
        </w:rPr>
        <w:t xml:space="preserve"> </w:t>
      </w:r>
      <w:r w:rsidRPr="002E2CD9">
        <w:rPr>
          <w:sz w:val="16"/>
        </w:rPr>
        <w:t>preposition</w:t>
      </w:r>
      <w:r>
        <w:rPr>
          <w:sz w:val="16"/>
        </w:rPr>
        <w:t xml:space="preserve"> </w:t>
      </w:r>
      <w:r w:rsidRPr="002E2CD9">
        <w:rPr>
          <w:sz w:val="16"/>
        </w:rPr>
        <w:t>indicates how somebody is dressed:</w:t>
      </w:r>
      <w:r>
        <w:rPr>
          <w:sz w:val="16"/>
        </w:rPr>
        <w:t xml:space="preserve"> </w:t>
      </w:r>
      <w:r w:rsidRPr="002E2CD9">
        <w:rPr>
          <w:sz w:val="16"/>
        </w:rPr>
        <w:t>indicates that somebody is dressed in a particular way</w:t>
      </w:r>
      <w:r>
        <w:rPr>
          <w:sz w:val="16"/>
        </w:rPr>
        <w:t xml:space="preserve"> </w:t>
      </w:r>
      <w:r w:rsidRPr="002E2CD9">
        <w:rPr>
          <w:sz w:val="16"/>
        </w:rPr>
        <w:t>She was dressed in a beautiful suit.</w:t>
      </w:r>
      <w:r>
        <w:rPr>
          <w:sz w:val="16"/>
        </w:rPr>
        <w:t xml:space="preserve"> </w:t>
      </w:r>
      <w:r w:rsidRPr="002E2CD9">
        <w:rPr>
          <w:sz w:val="16"/>
        </w:rPr>
        <w:t>10.</w:t>
      </w:r>
      <w:r>
        <w:rPr>
          <w:sz w:val="16"/>
        </w:rPr>
        <w:t xml:space="preserve"> </w:t>
      </w:r>
      <w:r w:rsidRPr="002E2CD9">
        <w:rPr>
          <w:sz w:val="16"/>
        </w:rPr>
        <w:t>preposition</w:t>
      </w:r>
      <w:r>
        <w:rPr>
          <w:sz w:val="16"/>
        </w:rPr>
        <w:t xml:space="preserve"> </w:t>
      </w:r>
      <w:r w:rsidRPr="002E2CD9">
        <w:rPr>
          <w:sz w:val="16"/>
        </w:rPr>
        <w:t>pregnant with:</w:t>
      </w:r>
      <w:r>
        <w:rPr>
          <w:sz w:val="16"/>
        </w:rPr>
        <w:t xml:space="preserve"> </w:t>
      </w:r>
      <w:r w:rsidRPr="002E2CD9">
        <w:rPr>
          <w:sz w:val="16"/>
        </w:rPr>
        <w:t>pregnant with offspring</w:t>
      </w:r>
      <w:r>
        <w:rPr>
          <w:sz w:val="16"/>
        </w:rPr>
        <w:t xml:space="preserve"> </w:t>
      </w:r>
      <w:r w:rsidRPr="002E2CD9">
        <w:rPr>
          <w:sz w:val="16"/>
        </w:rPr>
        <w:t>The cows were in calf.</w:t>
      </w:r>
      <w:r>
        <w:rPr>
          <w:sz w:val="16"/>
        </w:rPr>
        <w:t xml:space="preserve"> </w:t>
      </w:r>
      <w:r w:rsidRPr="002E2CD9">
        <w:rPr>
          <w:sz w:val="16"/>
        </w:rPr>
        <w:t>11.</w:t>
      </w:r>
      <w:r>
        <w:rPr>
          <w:sz w:val="16"/>
        </w:rPr>
        <w:t xml:space="preserve"> </w:t>
      </w:r>
      <w:r w:rsidRPr="002E2CD9">
        <w:rPr>
          <w:sz w:val="16"/>
        </w:rPr>
        <w:t>adjective</w:t>
      </w:r>
      <w:r>
        <w:rPr>
          <w:sz w:val="16"/>
        </w:rPr>
        <w:t xml:space="preserve"> </w:t>
      </w:r>
      <w:r w:rsidRPr="002E2CD9">
        <w:rPr>
          <w:sz w:val="16"/>
        </w:rPr>
        <w:t>fashionable:</w:t>
      </w:r>
      <w:r>
        <w:rPr>
          <w:sz w:val="16"/>
        </w:rPr>
        <w:t xml:space="preserve"> </w:t>
      </w:r>
      <w:r w:rsidRPr="002E2CD9">
        <w:rPr>
          <w:sz w:val="16"/>
        </w:rPr>
        <w:t>fashionable or popular</w:t>
      </w:r>
      <w:r>
        <w:rPr>
          <w:sz w:val="16"/>
        </w:rPr>
        <w:t xml:space="preserve"> </w:t>
      </w:r>
      <w:r w:rsidRPr="002E2CD9">
        <w:rPr>
          <w:sz w:val="16"/>
        </w:rPr>
        <w:t>always knew which clubs were in</w:t>
      </w:r>
      <w:r>
        <w:rPr>
          <w:sz w:val="16"/>
        </w:rPr>
        <w:t xml:space="preserve"> </w:t>
      </w:r>
      <w:r w:rsidRPr="002E2CD9">
        <w:rPr>
          <w:sz w:val="16"/>
        </w:rPr>
        <w:t>12.</w:t>
      </w:r>
      <w:r>
        <w:rPr>
          <w:sz w:val="16"/>
        </w:rPr>
        <w:t xml:space="preserve"> </w:t>
      </w:r>
      <w:r w:rsidRPr="002E2CD9">
        <w:rPr>
          <w:sz w:val="16"/>
        </w:rPr>
        <w:t>adjective</w:t>
      </w:r>
      <w:r>
        <w:rPr>
          <w:sz w:val="16"/>
        </w:rPr>
        <w:t xml:space="preserve"> </w:t>
      </w:r>
      <w:r w:rsidRPr="002E2CD9">
        <w:rPr>
          <w:sz w:val="16"/>
        </w:rPr>
        <w:t>holding power or office:</w:t>
      </w:r>
      <w:r>
        <w:rPr>
          <w:sz w:val="16"/>
        </w:rPr>
        <w:t xml:space="preserve"> </w:t>
      </w:r>
      <w:r w:rsidRPr="002E2CD9">
        <w:rPr>
          <w:sz w:val="16"/>
        </w:rPr>
        <w:t>indicates that a party or group has achieved or will achieve power or authority</w:t>
      </w:r>
      <w:r>
        <w:rPr>
          <w:sz w:val="16"/>
        </w:rPr>
        <w:t xml:space="preserve"> </w:t>
      </w:r>
      <w:r w:rsidRPr="002E2CD9">
        <w:rPr>
          <w:sz w:val="16"/>
        </w:rPr>
        <w:t>voted in overwhelmingly</w:t>
      </w:r>
      <w:r>
        <w:rPr>
          <w:sz w:val="16"/>
        </w:rPr>
        <w:t xml:space="preserve">. </w:t>
      </w:r>
    </w:p>
    <w:p w:rsidR="00756FEA" w:rsidRPr="002E2CD9" w:rsidRDefault="00756FEA" w:rsidP="00C11AA4">
      <w:pPr>
        <w:pStyle w:val="Heading4"/>
      </w:pPr>
      <w:r>
        <w:t xml:space="preserve">(  ) </w:t>
      </w:r>
      <w:r w:rsidRPr="002E2CD9">
        <w:t>“In” means within the limits of</w:t>
      </w:r>
    </w:p>
    <w:p w:rsidR="00756FEA" w:rsidRPr="00351DEF" w:rsidRDefault="00756FEA" w:rsidP="00C11AA4">
      <w:pPr>
        <w:rPr>
          <w:rStyle w:val="StyleStyleBold12pt"/>
          <w:sz w:val="22"/>
        </w:rPr>
      </w:pPr>
      <w:r w:rsidRPr="00351DEF">
        <w:rPr>
          <w:rStyle w:val="StyleStyleBold12pt"/>
          <w:sz w:val="22"/>
        </w:rPr>
        <w:t>Webster’s 6</w:t>
      </w:r>
    </w:p>
    <w:p w:rsidR="00756FEA" w:rsidRPr="002E2CD9" w:rsidRDefault="00756FEA" w:rsidP="00C11AA4">
      <w:pPr>
        <w:rPr>
          <w:sz w:val="16"/>
        </w:rPr>
      </w:pPr>
      <w:r>
        <w:rPr>
          <w:sz w:val="16"/>
        </w:rPr>
        <w:t>[</w:t>
      </w:r>
      <w:r w:rsidRPr="002E2CD9">
        <w:rPr>
          <w:sz w:val="16"/>
        </w:rPr>
        <w:t>Merriam Webster Online Dictionary, 06  (</w:t>
      </w:r>
      <w:hyperlink r:id="rId28" w:history="1">
        <w:r w:rsidRPr="002E2CD9">
          <w:rPr>
            <w:sz w:val="16"/>
          </w:rPr>
          <w:t>http://www.m-w.com/cgi-bin/dictionary?book=Dictionary&amp;va=in</w:t>
        </w:r>
      </w:hyperlink>
      <w:r>
        <w:rPr>
          <w:sz w:val="16"/>
        </w:rPr>
        <w:t>]</w:t>
      </w:r>
    </w:p>
    <w:p w:rsidR="00756FEA" w:rsidRPr="002E2CD9" w:rsidRDefault="00756FEA" w:rsidP="00C11AA4">
      <w:pPr>
        <w:rPr>
          <w:sz w:val="16"/>
        </w:rPr>
      </w:pPr>
      <w:r w:rsidRPr="002E2CD9">
        <w:rPr>
          <w:sz w:val="16"/>
        </w:rPr>
        <w:t>Main Entry: 1in</w:t>
      </w:r>
      <w:r>
        <w:rPr>
          <w:sz w:val="16"/>
        </w:rPr>
        <w:t xml:space="preserve"> </w:t>
      </w:r>
      <w:r w:rsidRPr="002E2CD9">
        <w:rPr>
          <w:sz w:val="16"/>
        </w:rPr>
        <w:t>Pronunciation: 'in, &amp;n, &amp;n</w:t>
      </w:r>
      <w:r>
        <w:rPr>
          <w:sz w:val="16"/>
        </w:rPr>
        <w:t xml:space="preserve"> </w:t>
      </w:r>
      <w:r w:rsidRPr="002E2CD9">
        <w:rPr>
          <w:sz w:val="16"/>
        </w:rPr>
        <w:t>Function: preposition</w:t>
      </w:r>
      <w:r>
        <w:rPr>
          <w:sz w:val="16"/>
        </w:rPr>
        <w:t xml:space="preserve"> </w:t>
      </w:r>
      <w:r w:rsidRPr="002E2CD9">
        <w:rPr>
          <w:sz w:val="16"/>
        </w:rPr>
        <w:t>Etymology: Middle English, from Old English; akin to Old High German in in, Latin in, Greek en</w:t>
      </w:r>
      <w:r>
        <w:rPr>
          <w:sz w:val="16"/>
        </w:rPr>
        <w:t xml:space="preserve"> </w:t>
      </w:r>
      <w:r w:rsidRPr="002E2CD9">
        <w:rPr>
          <w:sz w:val="16"/>
        </w:rPr>
        <w:t xml:space="preserve">1 a -- </w:t>
      </w:r>
      <w:r w:rsidRPr="00AD5A43">
        <w:rPr>
          <w:rStyle w:val="StyleBoldUnderline"/>
        </w:rPr>
        <w:t>used</w:t>
      </w:r>
      <w:r w:rsidRPr="002E2CD9">
        <w:rPr>
          <w:sz w:val="16"/>
        </w:rPr>
        <w:t xml:space="preserve"> as a function word </w:t>
      </w:r>
      <w:r w:rsidRPr="00AD5A43">
        <w:rPr>
          <w:rStyle w:val="StyleBoldUnderline"/>
        </w:rPr>
        <w:t>to indicate inclusion, location, or position within limits</w:t>
      </w:r>
      <w:r w:rsidRPr="002E2CD9">
        <w:rPr>
          <w:sz w:val="16"/>
        </w:rPr>
        <w:t xml:space="preserve"> &lt;in the lake&gt; &lt;wounded in the leg&gt; &lt;in the summer&gt;</w:t>
      </w:r>
    </w:p>
    <w:p w:rsidR="00380C94" w:rsidRDefault="00E81AFF" w:rsidP="00C11AA4">
      <w:pPr>
        <w:pStyle w:val="Heading3"/>
      </w:pPr>
      <w:bookmarkStart w:id="48" w:name="_Toc328260214"/>
      <w:r>
        <w:lastRenderedPageBreak/>
        <w:t>“The” – General Definitions</w:t>
      </w:r>
      <w:bookmarkEnd w:id="48"/>
    </w:p>
    <w:p w:rsidR="00380C94" w:rsidRPr="008140C5" w:rsidRDefault="001A2E93" w:rsidP="00C11AA4">
      <w:pPr>
        <w:pStyle w:val="Heading4"/>
        <w:rPr>
          <w:u w:val="single"/>
        </w:rPr>
      </w:pPr>
      <w:r>
        <w:t xml:space="preserve">(  ) </w:t>
      </w:r>
      <w:r w:rsidR="00380C94" w:rsidRPr="0067624A">
        <w:t xml:space="preserve">“The” means </w:t>
      </w:r>
      <w:r w:rsidR="00380C94" w:rsidRPr="008140C5">
        <w:rPr>
          <w:u w:val="single"/>
        </w:rPr>
        <w:t>all parts</w:t>
      </w:r>
    </w:p>
    <w:p w:rsidR="001A2E93" w:rsidRPr="001A2E93" w:rsidRDefault="00380C94" w:rsidP="00C11AA4">
      <w:r w:rsidRPr="001A2E93">
        <w:rPr>
          <w:rStyle w:val="StyleStyleBold12pt"/>
          <w:sz w:val="22"/>
        </w:rPr>
        <w:t>Webster’s 8</w:t>
      </w:r>
      <w:r w:rsidRPr="001A2E93">
        <w:t xml:space="preserve"> </w:t>
      </w:r>
    </w:p>
    <w:p w:rsidR="00380C94" w:rsidRPr="002E2CD9" w:rsidRDefault="00380C94" w:rsidP="00C11AA4">
      <w:pPr>
        <w:rPr>
          <w:sz w:val="16"/>
        </w:rPr>
      </w:pPr>
      <w:r w:rsidRPr="002E2CD9">
        <w:rPr>
          <w:sz w:val="16"/>
        </w:rPr>
        <w:t>(Merriam-Webster's Online Collegiate Dictionary, 08, http://www.merriam-webster.com/dictionary/the)</w:t>
      </w:r>
    </w:p>
    <w:p w:rsidR="00380C94" w:rsidRDefault="00380C94" w:rsidP="00C11AA4">
      <w:pPr>
        <w:rPr>
          <w:sz w:val="16"/>
        </w:rPr>
      </w:pPr>
      <w:r w:rsidRPr="002E2CD9">
        <w:rPr>
          <w:sz w:val="16"/>
        </w:rPr>
        <w:t xml:space="preserve">4 -- </w:t>
      </w:r>
      <w:r w:rsidRPr="008140C5">
        <w:rPr>
          <w:rStyle w:val="StyleBoldUnderline"/>
        </w:rPr>
        <w:t>used</w:t>
      </w:r>
      <w:r w:rsidRPr="002E2CD9">
        <w:rPr>
          <w:sz w:val="16"/>
        </w:rPr>
        <w:t xml:space="preserve"> as a function word </w:t>
      </w:r>
      <w:r w:rsidRPr="008140C5">
        <w:rPr>
          <w:rStyle w:val="StyleBoldUnderline"/>
        </w:rPr>
        <w:t>before a noun</w:t>
      </w:r>
      <w:r w:rsidRPr="002E2CD9">
        <w:rPr>
          <w:sz w:val="16"/>
        </w:rPr>
        <w:t xml:space="preserve"> or a substantivized adjective </w:t>
      </w:r>
      <w:r w:rsidRPr="008140C5">
        <w:rPr>
          <w:rStyle w:val="StyleBoldUnderline"/>
        </w:rPr>
        <w:t xml:space="preserve">to indicate reference to a </w:t>
      </w:r>
      <w:r w:rsidRPr="008140C5">
        <w:rPr>
          <w:rStyle w:val="Emphasis"/>
        </w:rPr>
        <w:t>group as a whole</w:t>
      </w:r>
      <w:r w:rsidRPr="002E2CD9">
        <w:rPr>
          <w:sz w:val="16"/>
        </w:rPr>
        <w:t xml:space="preserve"> &lt;the elite&gt; </w:t>
      </w:r>
    </w:p>
    <w:p w:rsidR="004C6399" w:rsidRDefault="004C6399" w:rsidP="00C11AA4">
      <w:pPr>
        <w:pStyle w:val="Heading1"/>
      </w:pPr>
      <w:bookmarkStart w:id="49" w:name="_Toc328260215"/>
      <w:r>
        <w:lastRenderedPageBreak/>
        <w:t>***“Substantially”</w:t>
      </w:r>
      <w:r w:rsidR="00137E62">
        <w:t xml:space="preserve"> – Definitions</w:t>
      </w:r>
      <w:bookmarkEnd w:id="49"/>
    </w:p>
    <w:p w:rsidR="00CF7A1A" w:rsidRDefault="00CF7A1A" w:rsidP="00C11AA4">
      <w:pPr>
        <w:pStyle w:val="Heading3"/>
      </w:pPr>
      <w:bookmarkStart w:id="50" w:name="_Toc328260216"/>
      <w:r>
        <w:lastRenderedPageBreak/>
        <w:t>Substantial / Substantially</w:t>
      </w:r>
      <w:r w:rsidR="00732D8D">
        <w:t xml:space="preserve"> – General</w:t>
      </w:r>
      <w:r>
        <w:t xml:space="preserve"> Definitions</w:t>
      </w:r>
      <w:bookmarkEnd w:id="50"/>
    </w:p>
    <w:p w:rsidR="00F94A92" w:rsidRPr="005C462A" w:rsidRDefault="00F94A92" w:rsidP="00C11AA4">
      <w:pPr>
        <w:pStyle w:val="Heading4"/>
      </w:pPr>
      <w:r>
        <w:t xml:space="preserve">(  ) Substantial investment” must be an increase of </w:t>
      </w:r>
      <w:r>
        <w:rPr>
          <w:u w:val="single"/>
        </w:rPr>
        <w:t>at least</w:t>
      </w:r>
      <w:r>
        <w:t xml:space="preserve"> 20%</w:t>
      </w:r>
    </w:p>
    <w:p w:rsidR="00F94A92" w:rsidRPr="00F94A92" w:rsidRDefault="00F94A92" w:rsidP="00C11AA4">
      <w:pPr>
        <w:rPr>
          <w:sz w:val="18"/>
        </w:rPr>
      </w:pPr>
      <w:r w:rsidRPr="00F94A92">
        <w:rPr>
          <w:rStyle w:val="StyleStyleBold12pt"/>
          <w:sz w:val="22"/>
        </w:rPr>
        <w:t>Traficant 89</w:t>
      </w:r>
      <w:r w:rsidRPr="00F94A92">
        <w:rPr>
          <w:sz w:val="18"/>
        </w:rPr>
        <w:t xml:space="preserve"> </w:t>
      </w:r>
    </w:p>
    <w:p w:rsidR="00F94A92" w:rsidRPr="00F94A92" w:rsidRDefault="00F94A92" w:rsidP="00C11AA4">
      <w:pPr>
        <w:rPr>
          <w:sz w:val="16"/>
        </w:rPr>
      </w:pPr>
      <w:r w:rsidRPr="00F94A92">
        <w:rPr>
          <w:sz w:val="16"/>
        </w:rPr>
        <w:t>(“H.R.2489 -- Foreign Subsidiary Tax Equity Act (Introduced in House - IH)”, 5-24, http://thomas.loc.gov/cgi-bin/query/z?c101:H.R.2489.IH:)</w:t>
      </w:r>
    </w:p>
    <w:p w:rsidR="00F94A92" w:rsidRPr="00F94A92" w:rsidRDefault="00F94A92" w:rsidP="00C11AA4">
      <w:pPr>
        <w:rPr>
          <w:sz w:val="16"/>
        </w:rPr>
      </w:pPr>
      <w:r w:rsidRPr="00F94A92">
        <w:rPr>
          <w:sz w:val="16"/>
        </w:rPr>
        <w:t xml:space="preserve">SEC. 2. INCOME FROM RUNAWAY PLANTS OR FROM MANUFACTURING OPERATIONS LOCATED IN A COUNTRY WHICH PROVIDES A TAX HOLIDAY INCLUDED IN SUBPART F INCOME. (a) FOREIGN BASE COMPANY MANUFACTURING RELATED INCOME ADDED TO CURRENTLY TAXED AMOUNTS- Subsection (a) of section 954 of the Internal Revenue Code of 1986 (defining foreign base company income) is amended by striking `and' at the end of paragraph (4), by striking the period at the end of paragraph (5) and inserting `, and', and by adding at the end thereof the following new paragraph: `(6) the foreign base company manufacturing related income for the taxable year (determined under subsection (h) and reduced as provided in subsection (b)(5)).' (b) DEFINITION OF FOREIGN BASE COMPANY MANUFACTURING RELATED INCOME- Section 954 of such Code is amended by adding at the end thereof the following new subsection: `(h) FOREIGN BASE COMPANY MANUFACTURING RELATED INCOME`(1) IN GENERAL- For purposes of this section, the term `foreign base company manufacturing related income' means income (whether in the form of profits, commissions, fees, or otherwise) derived in connection with the manufacture for or sale to any person of personal property by the controlled foreign corporation where the property sold was manufactured by the controlled foreign corporation in any country other than the United States if such property or any component of such property was manufactured-`(A) in a tax holiday plant, or `(B) in a runaway plant. `(2) OTHER DEFINITIONS; SPECIAL RULES- For purposes of this subsection-`(A) TAX HOLIDAY PLANT DEFINED- The term `tax holiday plant' means any facility-`(i) operated by the controlled foreign corporation in connection with the manufacture of personal property, and `(ii) with respect to which any economic benefit under any tax law of the country in which such facility is located accrued-`(I) to such corporation, `(II) for the purpose of providing an incentive to such corporation to establish, maintain, or expand such facility, and `(III) for the taxable year of such corporation during which the personal property referred to in paragraph (1) was manufactured. `(B) RUNAWAY PLANT DEFINED- The term `runaway plant' means any facility-`(i) for the manufacture of personal property of which not less than 10 percent is used, consumed, or otherwise disposed of in the United States, and `(ii) which is established or maintained by the controlled foreign corporation in a country in which the effective tax rate imposed by such country on the corporation is less than 90 percent of the effective tax rate which would be imposed on such corporation under this title. `(C) ECONOMIC BENEFIT UNDER ANY TAX LAW DEFINED- The term `economic benefit under any tax law' includes-`(i) any exclusion or deduction of any amount from gross income derived in connection with-`(I) the operation of any manufacturing facility, or `(II) the manufacture or sale of any personal property, which would otherwise be subject to tax under the law of such country; `(ii) any reduction in the rate of any tax which would otherwise be imposed under the laws of such country with respect to any facility or property referred to in clause (i) (including any ad valorem tax or excise tax with respect to such property); `(iii) any credit against any tax which would otherwise be assessed against any such facility or property or any income derived in connection with the operation of any such facility or the manufacture or sale of any such property; and `(iv) any abatement of any amount of tax otherwise due and any other reduction in the actual amount of tax paid to such country. `(D) MANUFACTURE DEFINED- The term `manufacture' or `manufacturing' includes any production, processing, assembling, or finishing of any personal property or any component of property not yet assembled and any packaging, handling, or other activity incidental to the shipment or delivery of such property to any buyer. `(E) CORPORATION INCLUDES ANY RELATED PERSON- The term `controlled foreign corporation' includes any related person with respect to such corporation. `(F) SPECIAL RULE FOR DETERMINING WHICH TAXABLE YEAR AN ECONOMIC BENEFIT WAS OBTAINED- An economic benefit under any tax law shall be treated as having accrued in the taxable year of the controlled foreign corporation in which such corporation actually obtained the benefit, notwithstanding the fact that such benefit may have been allowable for any preceding or succeeding taxable year and was carried forward or back, for any reason, to the taxable year. `(3) LIMITATION ON APPLICATION OF PARAGRAPH (1) IN CERTAIN CASES- For purposes of this section-`(A) IN GENERAL- The term `foreign base company manufacturing related income' shall not include any income of a controlled foreign corporation from the manufacture or sale of personal property if-`(i) such corporation is not a corporation significantly engaged in manufacturing, `(ii) the investment in the expansion of an existing facility which gave rise to a tax holiday for such facility was not a substantial investment, or `(iii) the personal property was used, consumed, or otherwise disposed of in the country in which such property was manufactured. `(B) CORPORATION SIGNIFICANTLY ENGAGED IN MANUFACTURING DEFINED`(i) GENERAL RULE- A corporation shall be deemed to be significantly engaged in manufacturing if the value of real property and other capital assets owned or controlled by the corporation and dedicated to manufacturing operations is more than 10 percent of the total value of all real property and other capital assets owned or controlled by such corporation. `(ii) SPECIAL RULE FOR ASSESSING PROPERTY VALUE- The value of any property owned by the corporation is the basis of such corporation in such property. The basis of the corporation in any property which was acquired other than by purchase shall be the fair market value of such property at the time of such acquisition. Any property controlled but not owned by such corporation under any lease (or any other instrument which gives such corporation any right of use or occupancy with respect to such property) shall be treated as property acquired other than by purchase in the manner provided in the preceding sentence. `(C) </w:t>
      </w:r>
      <w:r w:rsidRPr="005C462A">
        <w:rPr>
          <w:rStyle w:val="StyleBoldUnderline"/>
        </w:rPr>
        <w:t>SUBSTANTIAL INVESTMENT DEFINED- The term `substantial investment' means any amount which-</w:t>
      </w:r>
      <w:r w:rsidRPr="00F94A92">
        <w:rPr>
          <w:sz w:val="16"/>
        </w:rPr>
        <w:t xml:space="preserve">`(i) was added to the capital account for an existing facility during the 3-year period ending on the last day of any taxable year with respect to which such facility is a tax holiday plant, and `(ii) </w:t>
      </w:r>
      <w:r w:rsidRPr="005C462A">
        <w:rPr>
          <w:rStyle w:val="StyleBoldUnderline"/>
        </w:rPr>
        <w:t>caused the sum of all amounts added to such account</w:t>
      </w:r>
      <w:r w:rsidRPr="00F94A92">
        <w:rPr>
          <w:sz w:val="16"/>
        </w:rPr>
        <w:t xml:space="preserve"> during such period </w:t>
      </w:r>
      <w:r w:rsidRPr="005C462A">
        <w:rPr>
          <w:rStyle w:val="StyleBoldUnderline"/>
        </w:rPr>
        <w:t xml:space="preserve">to </w:t>
      </w:r>
      <w:r w:rsidRPr="005C462A">
        <w:rPr>
          <w:rStyle w:val="Emphasis"/>
        </w:rPr>
        <w:t>exceed 20 percent</w:t>
      </w:r>
      <w:r w:rsidRPr="005C462A">
        <w:rPr>
          <w:rStyle w:val="StyleBoldUnderline"/>
        </w:rPr>
        <w:t xml:space="preserve"> of the total value of such facility</w:t>
      </w:r>
      <w:r w:rsidRPr="00F94A92">
        <w:rPr>
          <w:sz w:val="16"/>
        </w:rPr>
        <w:t xml:space="preserve"> (determined in the manner provided in subparagraph (B)(ii)) on the first day of such period.'</w:t>
      </w:r>
    </w:p>
    <w:p w:rsidR="00F94A92" w:rsidRPr="002153EF" w:rsidRDefault="00F94A92" w:rsidP="00C11AA4">
      <w:pPr>
        <w:pStyle w:val="Heading4"/>
      </w:pPr>
      <w:r>
        <w:t xml:space="preserve">(  )“Substantially” means </w:t>
      </w:r>
      <w:r>
        <w:rPr>
          <w:u w:val="single"/>
        </w:rPr>
        <w:t>at least</w:t>
      </w:r>
      <w:r>
        <w:t xml:space="preserve"> 90%</w:t>
      </w:r>
    </w:p>
    <w:p w:rsidR="00F94A92" w:rsidRPr="00F94A92" w:rsidRDefault="00F94A92" w:rsidP="00C11AA4">
      <w:pPr>
        <w:rPr>
          <w:sz w:val="18"/>
        </w:rPr>
      </w:pPr>
      <w:r w:rsidRPr="00F94A92">
        <w:rPr>
          <w:rStyle w:val="StyleStyleBold12pt"/>
          <w:sz w:val="22"/>
        </w:rPr>
        <w:t>Words &amp; Phrases 5</w:t>
      </w:r>
      <w:r w:rsidRPr="00F94A92">
        <w:rPr>
          <w:sz w:val="18"/>
        </w:rPr>
        <w:t xml:space="preserve"> </w:t>
      </w:r>
    </w:p>
    <w:p w:rsidR="00F94A92" w:rsidRPr="00F94A92" w:rsidRDefault="00F94A92" w:rsidP="00C11AA4">
      <w:pPr>
        <w:rPr>
          <w:sz w:val="16"/>
        </w:rPr>
      </w:pPr>
      <w:r w:rsidRPr="00F94A92">
        <w:rPr>
          <w:sz w:val="16"/>
        </w:rPr>
        <w:t>(40B, p. 329)</w:t>
      </w:r>
    </w:p>
    <w:p w:rsidR="00F94A92" w:rsidRDefault="00F94A92" w:rsidP="00C11AA4">
      <w:pPr>
        <w:rPr>
          <w:sz w:val="16"/>
        </w:rPr>
      </w:pPr>
      <w:r w:rsidRPr="002153EF">
        <w:rPr>
          <w:sz w:val="16"/>
        </w:rPr>
        <w:lastRenderedPageBreak/>
        <w:t>N.H. 1949. -</w:t>
      </w:r>
      <w:r w:rsidRPr="002D5C2F">
        <w:rPr>
          <w:rStyle w:val="StyleBoldUnderline"/>
        </w:rPr>
        <w:t>The word "substantially"</w:t>
      </w:r>
      <w:r w:rsidRPr="002153EF">
        <w:rPr>
          <w:sz w:val="16"/>
        </w:rPr>
        <w:t xml:space="preserve"> as used in provision of Unemployment Compensation Act that experience rating of an employer may transferred to' an employing unit which acquires the organization, -trade, or business, or "substantially" all of the assets thereof, </w:t>
      </w:r>
      <w:r w:rsidRPr="002D5C2F">
        <w:rPr>
          <w:rStyle w:val="StyleBoldUnderline"/>
        </w:rPr>
        <w:t xml:space="preserve">is 'an elastic term which does not include a definite, fixed amount of percentage, and the transfer does not have to be 100 per cent but </w:t>
      </w:r>
      <w:r w:rsidRPr="002153EF">
        <w:rPr>
          <w:rStyle w:val="Emphasis"/>
        </w:rPr>
        <w:t>cannot be less than 90 per cent</w:t>
      </w:r>
      <w:r w:rsidRPr="002D5C2F">
        <w:rPr>
          <w:rStyle w:val="StyleBoldUnderline"/>
        </w:rPr>
        <w:t xml:space="preserve"> in the ordinary situation.</w:t>
      </w:r>
      <w:r w:rsidRPr="002153EF">
        <w:rPr>
          <w:sz w:val="16"/>
        </w:rPr>
        <w:t xml:space="preserve"> R.L c. 218, § 6, subd. F, as added by Laws 1945, c. 138, § 16.-Auclair Transp. v. Riley, 69 A.2d 861, 96 N.H. l.-Tax347.1.</w:t>
      </w:r>
    </w:p>
    <w:p w:rsidR="00F94A92" w:rsidRPr="00B14B90" w:rsidRDefault="00F94A92" w:rsidP="00C11AA4">
      <w:pPr>
        <w:pStyle w:val="Heading4"/>
        <w:rPr>
          <w:rStyle w:val="Heading2Char"/>
          <w:b w:val="0"/>
          <w:bCs w:val="0"/>
          <w:sz w:val="20"/>
          <w:szCs w:val="22"/>
          <w:u w:val="none"/>
        </w:rPr>
      </w:pPr>
      <w:r>
        <w:t>(  ) “Substantially” is a relative term --- context key</w:t>
      </w:r>
    </w:p>
    <w:p w:rsidR="00F94A92" w:rsidRPr="00F94A92" w:rsidRDefault="00F94A92" w:rsidP="00C11AA4">
      <w:pPr>
        <w:rPr>
          <w:sz w:val="18"/>
        </w:rPr>
      </w:pPr>
      <w:r w:rsidRPr="00F94A92">
        <w:rPr>
          <w:rStyle w:val="StyleStyleBold12pt"/>
          <w:sz w:val="22"/>
        </w:rPr>
        <w:t>Words and Phrases 64</w:t>
      </w:r>
      <w:r w:rsidRPr="00F94A92">
        <w:rPr>
          <w:sz w:val="18"/>
        </w:rPr>
        <w:t xml:space="preserve"> </w:t>
      </w:r>
    </w:p>
    <w:p w:rsidR="00F94A92" w:rsidRPr="00F94A92" w:rsidRDefault="00F94A92" w:rsidP="00C11AA4">
      <w:pPr>
        <w:rPr>
          <w:sz w:val="16"/>
        </w:rPr>
      </w:pPr>
      <w:r w:rsidRPr="00F94A92">
        <w:rPr>
          <w:sz w:val="16"/>
        </w:rPr>
        <w:t>(Vol. 40, p. 816)</w:t>
      </w:r>
    </w:p>
    <w:p w:rsidR="00F94A92" w:rsidRPr="00B14B90" w:rsidRDefault="00F94A92" w:rsidP="00C11AA4">
      <w:pPr>
        <w:rPr>
          <w:rStyle w:val="Style11pt"/>
          <w:sz w:val="16"/>
        </w:rPr>
      </w:pPr>
      <w:r w:rsidRPr="00687AA0">
        <w:rPr>
          <w:rStyle w:val="StyleBoldUnderline"/>
        </w:rPr>
        <w:t>The word “substantially” is a relative term and should be interpreted in accordance with the context of claim in which it is used.</w:t>
      </w:r>
      <w:r w:rsidRPr="00B14B90">
        <w:rPr>
          <w:rStyle w:val="Style11pt"/>
          <w:sz w:val="16"/>
        </w:rPr>
        <w:t xml:space="preserve"> Moss v. Patterson Ballagh Corp. D.C.Cal., 80 P.Supp. C10, 637.</w:t>
      </w:r>
    </w:p>
    <w:p w:rsidR="00F94A92" w:rsidRPr="00B14B90" w:rsidRDefault="00687AA0" w:rsidP="00C11AA4">
      <w:pPr>
        <w:pStyle w:val="Heading4"/>
        <w:rPr>
          <w:rStyle w:val="Heading2Char"/>
          <w:b w:val="0"/>
          <w:bCs w:val="0"/>
          <w:sz w:val="20"/>
          <w:szCs w:val="22"/>
          <w:u w:val="none"/>
        </w:rPr>
      </w:pPr>
      <w:r>
        <w:t xml:space="preserve">(  ) </w:t>
      </w:r>
      <w:r w:rsidR="00F94A92">
        <w:t>"Substantially" must be gauged in context</w:t>
      </w:r>
    </w:p>
    <w:p w:rsidR="00B23C4D" w:rsidRPr="00B23C4D" w:rsidRDefault="00F94A92" w:rsidP="00C11AA4">
      <w:pPr>
        <w:rPr>
          <w:rStyle w:val="StyleStyleBold12pt"/>
          <w:sz w:val="22"/>
        </w:rPr>
      </w:pPr>
      <w:r w:rsidRPr="00B23C4D">
        <w:rPr>
          <w:rStyle w:val="StyleStyleBold12pt"/>
          <w:sz w:val="22"/>
        </w:rPr>
        <w:t>Words and Phrases 2</w:t>
      </w:r>
    </w:p>
    <w:p w:rsidR="00F94A92" w:rsidRPr="00B23C4D" w:rsidRDefault="00F94A92" w:rsidP="00C11AA4">
      <w:pPr>
        <w:rPr>
          <w:sz w:val="16"/>
        </w:rPr>
      </w:pPr>
      <w:r w:rsidRPr="00B23C4D">
        <w:rPr>
          <w:sz w:val="16"/>
        </w:rPr>
        <w:t>(Volume 40A, p. 464)</w:t>
      </w:r>
    </w:p>
    <w:p w:rsidR="00F94A92" w:rsidRPr="003E2529" w:rsidRDefault="00F94A92" w:rsidP="00C11AA4">
      <w:pPr>
        <w:rPr>
          <w:rStyle w:val="StyleBoldUnderline"/>
        </w:rPr>
      </w:pPr>
      <w:r w:rsidRPr="00B14B90">
        <w:rPr>
          <w:rStyle w:val="Style11pt"/>
          <w:sz w:val="16"/>
        </w:rPr>
        <w:t xml:space="preserve">Cal. 1956.  </w:t>
      </w:r>
      <w:r w:rsidRPr="00B23C4D">
        <w:rPr>
          <w:rStyle w:val="StyleBoldUnderline"/>
        </w:rPr>
        <w:t>“Substantial” is a relative term, its measure to be gauged by all the circumstances surrounding the matter in reference to which the expression has been used</w:t>
      </w:r>
    </w:p>
    <w:p w:rsidR="00F94A92" w:rsidRDefault="00B23C4D" w:rsidP="00C11AA4">
      <w:pPr>
        <w:pStyle w:val="Heading4"/>
      </w:pPr>
      <w:r>
        <w:t xml:space="preserve">(  ) </w:t>
      </w:r>
      <w:r w:rsidR="00F94A92">
        <w:t>"Substantial" means considerable in amount or value</w:t>
      </w:r>
    </w:p>
    <w:p w:rsidR="00B23C4D" w:rsidRPr="00B23C4D" w:rsidRDefault="00F94A92" w:rsidP="00C11AA4">
      <w:pPr>
        <w:rPr>
          <w:sz w:val="12"/>
        </w:rPr>
      </w:pPr>
      <w:bookmarkStart w:id="51" w:name="_Toc328260217"/>
      <w:r w:rsidRPr="00B23C4D">
        <w:rPr>
          <w:rStyle w:val="Heading3Char"/>
          <w:rFonts w:eastAsia="Calibri"/>
          <w:sz w:val="22"/>
          <w:u w:val="none"/>
        </w:rPr>
        <w:t>Words and Phrases 2</w:t>
      </w:r>
      <w:bookmarkEnd w:id="51"/>
    </w:p>
    <w:p w:rsidR="00F94A92" w:rsidRPr="00B23C4D" w:rsidRDefault="00F94A92" w:rsidP="00C11AA4">
      <w:pPr>
        <w:rPr>
          <w:sz w:val="16"/>
        </w:rPr>
      </w:pPr>
      <w:r w:rsidRPr="00B23C4D">
        <w:rPr>
          <w:sz w:val="16"/>
        </w:rPr>
        <w:t>(Volume 40A) p. 453</w:t>
      </w:r>
    </w:p>
    <w:p w:rsidR="00F94A92" w:rsidRPr="00C45AC7" w:rsidRDefault="00F94A92" w:rsidP="00C11AA4">
      <w:pPr>
        <w:rPr>
          <w:sz w:val="16"/>
        </w:rPr>
      </w:pPr>
      <w:r w:rsidRPr="00C45AC7">
        <w:rPr>
          <w:sz w:val="16"/>
        </w:rPr>
        <w:t xml:space="preserve">N.D.Ala. 1957.  The word </w:t>
      </w:r>
      <w:r w:rsidRPr="00B23C4D">
        <w:rPr>
          <w:rStyle w:val="StyleBoldUnderline"/>
        </w:rPr>
        <w:t>“substantial” means considerable in amount, value, or the like, large, as a substantial gain</w:t>
      </w:r>
    </w:p>
    <w:p w:rsidR="00F94A92" w:rsidRDefault="00F94A92" w:rsidP="00C11AA4">
      <w:pPr>
        <w:rPr>
          <w:sz w:val="16"/>
        </w:rPr>
      </w:pPr>
    </w:p>
    <w:p w:rsidR="00336B20" w:rsidRDefault="00336B20" w:rsidP="00C11AA4">
      <w:pPr>
        <w:pStyle w:val="Heading1"/>
      </w:pPr>
      <w:bookmarkStart w:id="52" w:name="_Toc328260218"/>
      <w:r>
        <w:lastRenderedPageBreak/>
        <w:t>***“Increase” – Definitions</w:t>
      </w:r>
      <w:bookmarkEnd w:id="52"/>
    </w:p>
    <w:p w:rsidR="005F0D30" w:rsidRDefault="00B62A15" w:rsidP="00C11AA4">
      <w:pPr>
        <w:pStyle w:val="Heading3"/>
      </w:pPr>
      <w:bookmarkStart w:id="53" w:name="_Toc328260219"/>
      <w:r>
        <w:lastRenderedPageBreak/>
        <w:t>“Increase” – General Definitions</w:t>
      </w:r>
      <w:bookmarkEnd w:id="53"/>
    </w:p>
    <w:p w:rsidR="00B017D0" w:rsidRPr="0057432F" w:rsidRDefault="00D61FE6" w:rsidP="00C11AA4">
      <w:pPr>
        <w:pStyle w:val="Heading4"/>
      </w:pPr>
      <w:r>
        <w:t xml:space="preserve">(  ) </w:t>
      </w:r>
      <w:r w:rsidR="00B017D0">
        <w:t>“</w:t>
      </w:r>
      <w:r w:rsidR="00B017D0" w:rsidRPr="0057432F">
        <w:t>Increase</w:t>
      </w:r>
      <w:r w:rsidR="00B017D0">
        <w:t>”</w:t>
      </w:r>
      <w:r w:rsidR="00B017D0" w:rsidRPr="0057432F">
        <w:t xml:space="preserve"> means to become larger or greater in quantity</w:t>
      </w:r>
    </w:p>
    <w:p w:rsidR="00D61FE6" w:rsidRPr="00D61FE6" w:rsidRDefault="00B017D0" w:rsidP="00C11AA4">
      <w:pPr>
        <w:rPr>
          <w:sz w:val="18"/>
        </w:rPr>
      </w:pPr>
      <w:r w:rsidRPr="00D61FE6">
        <w:rPr>
          <w:rStyle w:val="StyleStyleBold12pt"/>
          <w:sz w:val="22"/>
        </w:rPr>
        <w:t>Encarta 6</w:t>
      </w:r>
      <w:r w:rsidRPr="00D61FE6">
        <w:rPr>
          <w:sz w:val="18"/>
        </w:rPr>
        <w:t xml:space="preserve"> </w:t>
      </w:r>
    </w:p>
    <w:p w:rsidR="00B017D0" w:rsidRPr="00D61FE6" w:rsidRDefault="00B017D0" w:rsidP="00C11AA4">
      <w:pPr>
        <w:rPr>
          <w:sz w:val="16"/>
        </w:rPr>
      </w:pPr>
      <w:r w:rsidRPr="00D61FE6">
        <w:rPr>
          <w:sz w:val="16"/>
        </w:rPr>
        <w:t>– Encarta Online Dictionary. 2006.  ("Increase" http://encarta.msn.com/encnet/features/dictionary/DictionaryResults.aspx?refid=1861620741)</w:t>
      </w:r>
    </w:p>
    <w:p w:rsidR="00B017D0" w:rsidRPr="0058002D" w:rsidRDefault="00B017D0" w:rsidP="00C11AA4">
      <w:pPr>
        <w:rPr>
          <w:sz w:val="16"/>
        </w:rPr>
      </w:pPr>
      <w:r w:rsidRPr="0021269F">
        <w:rPr>
          <w:rStyle w:val="StyleBoldUnderline"/>
        </w:rPr>
        <w:t>in·crease</w:t>
      </w:r>
      <w:r w:rsidRPr="0058002D">
        <w:rPr>
          <w:sz w:val="16"/>
        </w:rPr>
        <w:t xml:space="preserve"> [ in kr</w:t>
      </w:r>
      <w:r w:rsidRPr="0058002D">
        <w:rPr>
          <w:rFonts w:ascii="MS Reference Sans Serif" w:hAnsi="MS Reference Sans Serif" w:cs="MS Reference Sans Serif"/>
          <w:sz w:val="16"/>
        </w:rPr>
        <w:t></w:t>
      </w:r>
      <w:r w:rsidRPr="0058002D">
        <w:rPr>
          <w:sz w:val="16"/>
        </w:rPr>
        <w:t>ss ]</w:t>
      </w:r>
      <w:r w:rsidR="00D61FE6">
        <w:rPr>
          <w:sz w:val="16"/>
        </w:rPr>
        <w:t xml:space="preserve"> </w:t>
      </w:r>
      <w:r w:rsidRPr="0058002D">
        <w:rPr>
          <w:sz w:val="16"/>
        </w:rPr>
        <w:t>transitive and intransitive verb</w:t>
      </w:r>
      <w:r w:rsidR="00D61FE6">
        <w:rPr>
          <w:sz w:val="16"/>
        </w:rPr>
        <w:t xml:space="preserve"> </w:t>
      </w:r>
      <w:r w:rsidRPr="0058002D">
        <w:rPr>
          <w:sz w:val="16"/>
        </w:rPr>
        <w:t>(</w:t>
      </w:r>
      <w:r w:rsidRPr="0058002D">
        <w:rPr>
          <w:i/>
          <w:iCs/>
          <w:sz w:val="16"/>
        </w:rPr>
        <w:t>past and past participle</w:t>
      </w:r>
      <w:r w:rsidRPr="0058002D">
        <w:rPr>
          <w:sz w:val="16"/>
        </w:rPr>
        <w:t xml:space="preserve"> in·creased, </w:t>
      </w:r>
      <w:r w:rsidRPr="0058002D">
        <w:rPr>
          <w:i/>
          <w:iCs/>
          <w:sz w:val="16"/>
        </w:rPr>
        <w:t>present participle</w:t>
      </w:r>
      <w:r w:rsidRPr="0058002D">
        <w:rPr>
          <w:sz w:val="16"/>
        </w:rPr>
        <w:t xml:space="preserve"> in·creas·ing, </w:t>
      </w:r>
      <w:r w:rsidRPr="0058002D">
        <w:rPr>
          <w:i/>
          <w:iCs/>
          <w:sz w:val="16"/>
        </w:rPr>
        <w:t>3rd person present singular</w:t>
      </w:r>
      <w:r w:rsidRPr="0058002D">
        <w:rPr>
          <w:sz w:val="16"/>
        </w:rPr>
        <w:t xml:space="preserve"> in·creas·es)Definition</w:t>
      </w:r>
      <w:r w:rsidRPr="0058002D">
        <w:rPr>
          <w:b/>
          <w:bCs/>
          <w:sz w:val="16"/>
        </w:rPr>
        <w:t>:</w:t>
      </w:r>
      <w:r w:rsidR="00D61FE6">
        <w:rPr>
          <w:b/>
          <w:bCs/>
          <w:sz w:val="16"/>
        </w:rPr>
        <w:t xml:space="preserve"> </w:t>
      </w:r>
      <w:r w:rsidRPr="0058002D">
        <w:rPr>
          <w:sz w:val="16"/>
        </w:rPr>
        <w:t>make or become larger or greater:</w:t>
      </w:r>
      <w:r w:rsidR="00D61FE6">
        <w:rPr>
          <w:sz w:val="16"/>
        </w:rPr>
        <w:t xml:space="preserve"> </w:t>
      </w:r>
      <w:r w:rsidRPr="00A23A4A">
        <w:rPr>
          <w:rStyle w:val="StyleBoldUnderline"/>
        </w:rPr>
        <w:t>to become, or make something become, larger in number, quantity, or degree</w:t>
      </w:r>
      <w:r w:rsidR="00D61FE6" w:rsidRPr="0021269F">
        <w:rPr>
          <w:rStyle w:val="StyleBoldUnderline"/>
        </w:rPr>
        <w:t xml:space="preserve"> </w:t>
      </w:r>
      <w:r w:rsidRPr="0058002D">
        <w:rPr>
          <w:sz w:val="16"/>
        </w:rPr>
        <w:t>noun</w:t>
      </w:r>
      <w:r w:rsidR="00D61FE6">
        <w:rPr>
          <w:sz w:val="16"/>
        </w:rPr>
        <w:t xml:space="preserve"> </w:t>
      </w:r>
      <w:r w:rsidRPr="0058002D">
        <w:rPr>
          <w:sz w:val="16"/>
        </w:rPr>
        <w:t>(</w:t>
      </w:r>
      <w:r w:rsidRPr="0058002D">
        <w:rPr>
          <w:i/>
          <w:iCs/>
          <w:sz w:val="16"/>
        </w:rPr>
        <w:t>plural</w:t>
      </w:r>
      <w:r w:rsidRPr="0058002D">
        <w:rPr>
          <w:sz w:val="16"/>
        </w:rPr>
        <w:t xml:space="preserve"> in·creas·es)</w:t>
      </w:r>
    </w:p>
    <w:p w:rsidR="00B017D0" w:rsidRDefault="00D61FE6" w:rsidP="00C11AA4">
      <w:pPr>
        <w:pStyle w:val="Heading4"/>
      </w:pPr>
      <w:r>
        <w:t xml:space="preserve">(  ) Increase requires a baseline </w:t>
      </w:r>
    </w:p>
    <w:p w:rsidR="00D61FE6" w:rsidRDefault="00D61FE6" w:rsidP="00C11AA4">
      <w:pPr>
        <w:rPr>
          <w:b/>
        </w:rPr>
      </w:pPr>
      <w:r>
        <w:rPr>
          <w:b/>
        </w:rPr>
        <w:t>Rogers ‘5</w:t>
      </w:r>
    </w:p>
    <w:p w:rsidR="00B017D0" w:rsidRPr="00D61FE6" w:rsidRDefault="00B017D0" w:rsidP="00C11AA4">
      <w:pPr>
        <w:rPr>
          <w:sz w:val="16"/>
        </w:rPr>
      </w:pPr>
      <w:r w:rsidRPr="00D61FE6">
        <w:rPr>
          <w:sz w:val="16"/>
        </w:rPr>
        <w:t xml:space="preserve">(Judge – New York, et al., Petitioners v. </w:t>
      </w:r>
      <w:smartTag w:uri="urn:schemas-microsoft-com:office:smarttags" w:element="country-region">
        <w:r w:rsidRPr="00D61FE6">
          <w:rPr>
            <w:sz w:val="16"/>
          </w:rPr>
          <w:t>U.S.</w:t>
        </w:r>
      </w:smartTag>
      <w:r w:rsidRPr="00D61FE6">
        <w:rPr>
          <w:sz w:val="16"/>
        </w:rPr>
        <w:t xml:space="preserve"> Environmental Protection Agency, Respondent, NSR Manufacturers Roundtable, et al., Intervenors, 2005 </w:t>
      </w:r>
      <w:smartTag w:uri="urn:schemas-microsoft-com:office:smarttags" w:element="place">
        <w:smartTag w:uri="urn:schemas-microsoft-com:office:smarttags" w:element="country-region">
          <w:r w:rsidRPr="00D61FE6">
            <w:rPr>
              <w:sz w:val="16"/>
            </w:rPr>
            <w:t>U.S.</w:t>
          </w:r>
        </w:smartTag>
      </w:smartTag>
      <w:r w:rsidRPr="00D61FE6">
        <w:rPr>
          <w:sz w:val="16"/>
        </w:rPr>
        <w:t xml:space="preserve"> App. LEXIS 12378, **; 60 ERC (BNA) 1791, 6/24, Lexis)</w:t>
      </w:r>
    </w:p>
    <w:p w:rsidR="00B017D0" w:rsidRPr="00C45AC7" w:rsidRDefault="00B017D0" w:rsidP="00C11AA4">
      <w:pPr>
        <w:rPr>
          <w:sz w:val="16"/>
        </w:rPr>
      </w:pPr>
      <w:r w:rsidRPr="00C45AC7">
        <w:rPr>
          <w:sz w:val="16"/>
        </w:rPr>
        <w:t xml:space="preserve">[**48]  Statutory Interpretation. </w:t>
      </w:r>
      <w:hyperlink r:id="rId29" w:anchor="clscc16" w:history="1">
        <w:r w:rsidRPr="00C45AC7">
          <w:rPr>
            <w:sz w:val="16"/>
          </w:rPr>
          <w:t>HN16</w:t>
        </w:r>
      </w:hyperlink>
      <w:r w:rsidRPr="00C45AC7">
        <w:rPr>
          <w:sz w:val="16"/>
        </w:rPr>
        <w:t xml:space="preserve">While the CAA defines a "modification" as any physical or operational change that "increases" emissions, it is silent on how to calculate such "increases" in emissions. </w:t>
      </w:r>
      <w:hyperlink r:id="rId30" w:history="1">
        <w:r w:rsidRPr="00C45AC7">
          <w:rPr>
            <w:sz w:val="16"/>
          </w:rPr>
          <w:t>42 U.S.C. § 7411(a)(4)</w:t>
        </w:r>
      </w:hyperlink>
      <w:r w:rsidRPr="00C45AC7">
        <w:rPr>
          <w:sz w:val="16"/>
        </w:rPr>
        <w:t xml:space="preserve">. According to government petitioners, the lack of a statutory definition does not render the term "increases" ambiguous, but merely compels the court to give the term its "ordinary meaning." See </w:t>
      </w:r>
      <w:hyperlink r:id="rId31" w:history="1">
        <w:r w:rsidRPr="00C45AC7">
          <w:rPr>
            <w:sz w:val="16"/>
          </w:rPr>
          <w:t>Engine Mfrs.Ass'nv.S.Coast AirQualityMgmt.Dist., 541 U.S. 246, 124 S. Ct. 1756, 1761, 158 L. Ed. 2d 529(2004)</w:t>
        </w:r>
      </w:hyperlink>
      <w:r w:rsidRPr="00C45AC7">
        <w:rPr>
          <w:sz w:val="16"/>
        </w:rPr>
        <w:t xml:space="preserve">; </w:t>
      </w:r>
      <w:hyperlink r:id="rId32" w:history="1">
        <w:r w:rsidRPr="00C45AC7">
          <w:rPr>
            <w:sz w:val="16"/>
          </w:rPr>
          <w:t>Bluewater Network, 370 F.3d at 13</w:t>
        </w:r>
      </w:hyperlink>
      <w:r w:rsidRPr="00C45AC7">
        <w:rPr>
          <w:sz w:val="16"/>
        </w:rPr>
        <w:t xml:space="preserve">; </w:t>
      </w:r>
      <w:hyperlink r:id="rId33" w:history="1">
        <w:r w:rsidRPr="00C45AC7">
          <w:rPr>
            <w:sz w:val="16"/>
          </w:rPr>
          <w:t>Am. Fed'n of Gov't Employees v. Glickman, 342 U.S. App. D.C. 7, 215 F.3d 7, 10 [*23]  (D.C. Cir. 2000)</w:t>
        </w:r>
      </w:hyperlink>
      <w:r w:rsidRPr="00C45AC7">
        <w:rPr>
          <w:sz w:val="16"/>
        </w:rPr>
        <w:t xml:space="preserve">. Relying on two "real world" analogies, government petitioners contend that </w:t>
      </w:r>
      <w:r w:rsidRPr="00A23A4A">
        <w:rPr>
          <w:rStyle w:val="StyleBoldUnderline"/>
        </w:rPr>
        <w:t>the ordinary meaning of "increases" requires the baseline to be calculated from a period immediately preceding the change</w:t>
      </w:r>
      <w:r w:rsidRPr="00C45AC7">
        <w:rPr>
          <w:sz w:val="16"/>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B017D0" w:rsidRPr="00AF3B60" w:rsidRDefault="007744C0" w:rsidP="00C11AA4">
      <w:pPr>
        <w:pStyle w:val="Heading4"/>
      </w:pPr>
      <w:r>
        <w:t xml:space="preserve">(  ) </w:t>
      </w:r>
      <w:r w:rsidR="00B017D0">
        <w:t>“</w:t>
      </w:r>
      <w:r w:rsidR="00B017D0" w:rsidRPr="00AF3B60">
        <w:t>Increase</w:t>
      </w:r>
      <w:r w:rsidR="00B017D0">
        <w:t>”</w:t>
      </w:r>
      <w:r w:rsidR="00B017D0" w:rsidRPr="00AF3B60">
        <w:t xml:space="preserve"> doesn’t require preexistence</w:t>
      </w:r>
    </w:p>
    <w:p w:rsidR="007744C0" w:rsidRDefault="00B017D0" w:rsidP="00C11AA4">
      <w:pPr>
        <w:rPr>
          <w:color w:val="000000"/>
        </w:rPr>
      </w:pPr>
      <w:r>
        <w:rPr>
          <w:b/>
          <w:color w:val="000000"/>
        </w:rPr>
        <w:t>Words and Phrases</w:t>
      </w:r>
      <w:r w:rsidRPr="00AF3B60">
        <w:rPr>
          <w:b/>
          <w:color w:val="000000"/>
        </w:rPr>
        <w:t xml:space="preserve"> 8</w:t>
      </w:r>
      <w:r w:rsidRPr="00AF3B60">
        <w:rPr>
          <w:color w:val="000000"/>
        </w:rPr>
        <w:t xml:space="preserve"> </w:t>
      </w:r>
    </w:p>
    <w:p w:rsidR="00B017D0" w:rsidRPr="007744C0" w:rsidRDefault="00B017D0" w:rsidP="00C11AA4">
      <w:pPr>
        <w:rPr>
          <w:color w:val="000000"/>
          <w:sz w:val="16"/>
        </w:rPr>
      </w:pPr>
      <w:r w:rsidRPr="007744C0">
        <w:rPr>
          <w:color w:val="000000"/>
          <w:sz w:val="16"/>
        </w:rPr>
        <w:t>(Words and Phrases Permanent Edition, “Increase,” Volume 20B, p. 263-267 March 2008, Thomson West)</w:t>
      </w:r>
    </w:p>
    <w:p w:rsidR="00B017D0" w:rsidRPr="00457B6E" w:rsidRDefault="00B017D0" w:rsidP="00C11AA4">
      <w:pPr>
        <w:rPr>
          <w:rStyle w:val="StyleBoldUnderline"/>
        </w:rPr>
      </w:pPr>
      <w:r w:rsidRPr="00F91F7F">
        <w:rPr>
          <w:color w:val="000000"/>
          <w:sz w:val="16"/>
        </w:rPr>
        <w:t xml:space="preserve">Wahs. 1942. </w:t>
      </w:r>
      <w:r w:rsidRPr="00457B6E">
        <w:rPr>
          <w:rStyle w:val="StyleBoldUnderline"/>
        </w:rPr>
        <w:t>The granting of compensation to any officer</w:t>
      </w:r>
      <w:r w:rsidRPr="00972D4D">
        <w:t xml:space="preserve"> </w:t>
      </w:r>
      <w:r w:rsidRPr="00F91F7F">
        <w:rPr>
          <w:color w:val="000000"/>
          <w:sz w:val="16"/>
        </w:rPr>
        <w:t>after he has commenced to serve the term for which he has been chosen</w:t>
      </w:r>
      <w:r w:rsidRPr="00972D4D">
        <w:t xml:space="preserve">, </w:t>
      </w:r>
      <w:r w:rsidRPr="00457B6E">
        <w:rPr>
          <w:rStyle w:val="StyleBoldUnderline"/>
        </w:rPr>
        <w:t>when no compensation was provided by law before</w:t>
      </w:r>
      <w:r w:rsidRPr="00972D4D">
        <w:t xml:space="preserve"> </w:t>
      </w:r>
      <w:r w:rsidRPr="00F91F7F">
        <w:rPr>
          <w:color w:val="000000"/>
          <w:sz w:val="16"/>
        </w:rPr>
        <w:t xml:space="preserve">he assumed the duties of his office, </w:t>
      </w:r>
      <w:r w:rsidRPr="00457B6E">
        <w:rPr>
          <w:rStyle w:val="StyleBoldUnderline"/>
        </w:rPr>
        <w:t>is an “increase” in</w:t>
      </w:r>
      <w:r w:rsidRPr="00972D4D">
        <w:t xml:space="preserve"> </w:t>
      </w:r>
      <w:r w:rsidRPr="00F91F7F">
        <w:rPr>
          <w:color w:val="000000"/>
          <w:sz w:val="16"/>
        </w:rPr>
        <w:t>salary or</w:t>
      </w:r>
      <w:r w:rsidRPr="00972D4D">
        <w:t xml:space="preserve"> </w:t>
      </w:r>
      <w:r w:rsidRPr="00457B6E">
        <w:rPr>
          <w:rStyle w:val="StyleBoldUnderline"/>
        </w:rPr>
        <w:t xml:space="preserve">compensation </w:t>
      </w:r>
      <w:r w:rsidRPr="00F91F7F">
        <w:rPr>
          <w:color w:val="000000"/>
          <w:sz w:val="16"/>
        </w:rPr>
        <w:t>within the constitutional provision prohibiting an increase of the compensation of a public officer during his term of office. Const. art, 2, 25; art. 11, 8. – State ex rel. Jaspers v. West 125 P.2d 694, 13 Wash.2d 514. Offic 100(1).</w:t>
      </w:r>
    </w:p>
    <w:p w:rsidR="00B017D0" w:rsidRPr="00AF3B60" w:rsidRDefault="00457B6E" w:rsidP="00C11AA4">
      <w:pPr>
        <w:pStyle w:val="Heading4"/>
      </w:pPr>
      <w:r>
        <w:t xml:space="preserve">(  ) </w:t>
      </w:r>
      <w:r w:rsidR="00B017D0">
        <w:t>“</w:t>
      </w:r>
      <w:r w:rsidR="00B017D0" w:rsidRPr="00AF3B60">
        <w:t>Increase</w:t>
      </w:r>
      <w:r w:rsidR="00B017D0">
        <w:t>”</w:t>
      </w:r>
      <w:r w:rsidR="00B017D0" w:rsidRPr="00AF3B60">
        <w:t xml:space="preserve"> doesn’t require pre-existence</w:t>
      </w:r>
    </w:p>
    <w:p w:rsidR="00694ED0" w:rsidRDefault="00B017D0" w:rsidP="00C11AA4">
      <w:pPr>
        <w:rPr>
          <w:b/>
          <w:color w:val="000000"/>
        </w:rPr>
      </w:pPr>
      <w:r>
        <w:rPr>
          <w:b/>
          <w:color w:val="000000"/>
        </w:rPr>
        <w:t xml:space="preserve">Reinhardt </w:t>
      </w:r>
      <w:r w:rsidRPr="00AF3B60">
        <w:rPr>
          <w:b/>
          <w:color w:val="000000"/>
        </w:rPr>
        <w:t>5</w:t>
      </w:r>
    </w:p>
    <w:p w:rsidR="00B017D0" w:rsidRPr="00694ED0" w:rsidRDefault="00B017D0" w:rsidP="00C11AA4">
      <w:pPr>
        <w:rPr>
          <w:color w:val="000000"/>
          <w:sz w:val="16"/>
        </w:rPr>
      </w:pPr>
      <w:r w:rsidRPr="00694ED0">
        <w:rPr>
          <w:color w:val="000000"/>
          <w:sz w:val="16"/>
        </w:rPr>
        <w:t xml:space="preserve"> – U.S. Judge for the UNITED STATES COURT OF APPEALS FOR THE NINTH CIRCUIT (Stephen, JASON RAY REYNOLDS; MATTHEW RAUSCH, Plaintiffs-Appellants, v. HARTFORD FINANCIAL SERVICES GROUP, INC.; HARTFORD FIRE INSURANCE COMPANY, Defendants-Appellees., lexis)</w:t>
      </w:r>
    </w:p>
    <w:p w:rsidR="00B017D0" w:rsidRPr="00F91F7F" w:rsidRDefault="00B017D0" w:rsidP="00C11AA4">
      <w:pPr>
        <w:rPr>
          <w:color w:val="000000"/>
          <w:sz w:val="16"/>
        </w:rPr>
      </w:pPr>
      <w:r w:rsidRPr="00F91F7F">
        <w:rPr>
          <w:color w:val="000000"/>
          <w:sz w:val="16"/>
        </w:rPr>
        <w:t xml:space="preserve">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 </w:t>
      </w:r>
      <w:r w:rsidRPr="00457B6E">
        <w:rPr>
          <w:rStyle w:val="StyleBoldUnderline"/>
        </w:rPr>
        <w:t>under</w:t>
      </w:r>
      <w:r w:rsidRPr="00972D4D">
        <w:t xml:space="preserve">  </w:t>
      </w:r>
      <w:r w:rsidRPr="00F91F7F">
        <w:rPr>
          <w:color w:val="000000"/>
          <w:sz w:val="16"/>
        </w:rPr>
        <w:t xml:space="preserve">[*1091]  </w:t>
      </w:r>
      <w:r w:rsidRPr="00457B6E">
        <w:rPr>
          <w:rStyle w:val="StyleBoldUnderline"/>
        </w:rPr>
        <w:t>the ordinary definition of the term, an increase in a charge also occurs whenever an insurer charges a higher rate than it would otherwise have charged because of any factor</w:t>
      </w:r>
      <w:r w:rsidRPr="00F91F7F">
        <w:rPr>
          <w:color w:val="000000"/>
          <w:sz w:val="16"/>
        </w:rPr>
        <w:t>--such as adverse credit information, age, or driving record 8 --</w:t>
      </w:r>
      <w:r w:rsidRPr="00457B6E">
        <w:rPr>
          <w:rStyle w:val="StyleBoldUnderline"/>
        </w:rPr>
        <w:t>regardless of whether the customer was previously charged some other rate</w:t>
      </w:r>
      <w:r w:rsidRPr="00A1711F">
        <w:t xml:space="preserve">. </w:t>
      </w:r>
      <w:r w:rsidRPr="00F91F7F">
        <w:rPr>
          <w:color w:val="000000"/>
          <w:sz w:val="16"/>
        </w:rPr>
        <w:t>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w:t>
      </w:r>
      <w:r w:rsidR="004F73FD">
        <w:rPr>
          <w:color w:val="000000"/>
          <w:sz w:val="16"/>
        </w:rPr>
        <w:t xml:space="preserve"> </w:t>
      </w:r>
      <w:r w:rsidRPr="00457B6E">
        <w:rPr>
          <w:rStyle w:val="StyleBoldUnderline"/>
        </w:rPr>
        <w:t>“Increase" means to make something greater</w:t>
      </w:r>
      <w:r w:rsidRPr="00972D4D">
        <w:t>.</w:t>
      </w:r>
      <w:r w:rsidRPr="00F91F7F">
        <w:rPr>
          <w:color w:val="000000"/>
          <w:sz w:val="16"/>
        </w:rPr>
        <w:t xml:space="preserve"> See, e.g., OXFORD ENGLISH DICTIONARY (2d ed. 1989) ("The action, process, or fact of becoming or making greater; augmentation, growth, enlargement, extension."); WEBSTER'S NEW WORLD DICTIONARY OF AMERICAN ENGLISH (3d college ed. 1988) (defining "increase" as "growth, enlargement, etc[.]").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457B6E">
        <w:rPr>
          <w:rStyle w:val="StyleBoldUnderline"/>
        </w:rPr>
        <w:t xml:space="preserve">Nothing in the </w:t>
      </w:r>
      <w:r w:rsidRPr="00457B6E">
        <w:rPr>
          <w:rStyle w:val="StyleBoldUnderline"/>
        </w:rPr>
        <w:lastRenderedPageBreak/>
        <w:t>definition of</w:t>
      </w:r>
      <w:r w:rsidRPr="00F91F7F">
        <w:rPr>
          <w:color w:val="000000"/>
          <w:sz w:val="16"/>
        </w:rPr>
        <w:t xml:space="preserve"> these words implies that the term </w:t>
      </w:r>
      <w:r w:rsidRPr="00457B6E">
        <w:rPr>
          <w:rStyle w:val="StyleBoldUnderline"/>
        </w:rPr>
        <w:t>"increase</w:t>
      </w:r>
      <w:r w:rsidRPr="00F91F7F">
        <w:rPr>
          <w:color w:val="000000"/>
          <w:sz w:val="16"/>
        </w:rPr>
        <w:t xml:space="preserve"> in any charge for" </w:t>
      </w:r>
      <w:r w:rsidRPr="00457B6E">
        <w:rPr>
          <w:rStyle w:val="StyleBoldUnderline"/>
        </w:rPr>
        <w:t>should be limited to cases in which a company raises the rate that an individual has previously been charged</w:t>
      </w:r>
      <w:r w:rsidRPr="00F91F7F">
        <w:rPr>
          <w:color w:val="000000"/>
          <w:sz w:val="16"/>
        </w:rPr>
        <w:t>.</w:t>
      </w:r>
    </w:p>
    <w:p w:rsidR="00B017D0" w:rsidRDefault="000F56D3" w:rsidP="00C11AA4">
      <w:pPr>
        <w:pStyle w:val="Heading1"/>
      </w:pPr>
      <w:bookmarkStart w:id="54" w:name="_Toc328260220"/>
      <w:r>
        <w:lastRenderedPageBreak/>
        <w:t>***</w:t>
      </w:r>
      <w:r w:rsidR="0081036F">
        <w:t xml:space="preserve">Negative </w:t>
      </w:r>
      <w:r>
        <w:t xml:space="preserve">Topicality </w:t>
      </w:r>
      <w:r w:rsidR="0081036F">
        <w:t>Theory</w:t>
      </w:r>
      <w:bookmarkEnd w:id="54"/>
    </w:p>
    <w:p w:rsidR="00875F2A" w:rsidRDefault="00875F2A" w:rsidP="00C11AA4"/>
    <w:p w:rsidR="0081036F" w:rsidRDefault="0081036F" w:rsidP="00C11AA4">
      <w:pPr>
        <w:pStyle w:val="Heading3"/>
      </w:pPr>
      <w:bookmarkStart w:id="55" w:name="_Toc328260221"/>
      <w:r>
        <w:lastRenderedPageBreak/>
        <w:t>Err Negative – 1</w:t>
      </w:r>
      <w:r w:rsidRPr="00086955">
        <w:rPr>
          <w:vertAlign w:val="superscript"/>
        </w:rPr>
        <w:t>st</w:t>
      </w:r>
      <w:r>
        <w:t xml:space="preserve"> Line</w:t>
      </w:r>
      <w:bookmarkEnd w:id="55"/>
      <w:r>
        <w:t xml:space="preserve"> </w:t>
      </w:r>
    </w:p>
    <w:p w:rsidR="0081036F" w:rsidRDefault="0081036F" w:rsidP="00C11AA4">
      <w:pPr>
        <w:pStyle w:val="Heading4"/>
      </w:pPr>
      <w:r>
        <w:t xml:space="preserve">You should err neg on topicality and prefer Negative strategy to Affirmative ground – the Aff has structural advantages like infinite prep time to create their Affirmative, the ability to choose a strategic area of the topic for the 1AC, and the first and last speech which already give them an advantage – they should be held to the reciprocal burden of providing an acceptable amount of predictable negative ground. </w:t>
      </w:r>
    </w:p>
    <w:p w:rsidR="00C11AA4" w:rsidRDefault="00C11AA4" w:rsidP="00C11AA4">
      <w:pPr>
        <w:pStyle w:val="Heading3"/>
      </w:pPr>
      <w:bookmarkStart w:id="56" w:name="_Toc328260222"/>
      <w:r>
        <w:lastRenderedPageBreak/>
        <w:t>Competing Interpretations Good – 1</w:t>
      </w:r>
      <w:r w:rsidRPr="00C11AA4">
        <w:rPr>
          <w:vertAlign w:val="superscript"/>
        </w:rPr>
        <w:t>st</w:t>
      </w:r>
      <w:r>
        <w:t xml:space="preserve"> Line</w:t>
      </w:r>
      <w:bookmarkEnd w:id="56"/>
    </w:p>
    <w:p w:rsidR="00C11AA4" w:rsidRDefault="00C11AA4" w:rsidP="00351EF0">
      <w:pPr>
        <w:pStyle w:val="Heading4"/>
      </w:pPr>
      <w:r>
        <w:t xml:space="preserve">Competing interpretations </w:t>
      </w:r>
      <w:r w:rsidR="00351EF0">
        <w:t>are</w:t>
      </w:r>
      <w:r>
        <w:t xml:space="preserve"> good: </w:t>
      </w:r>
    </w:p>
    <w:p w:rsidR="000D5F53" w:rsidRPr="008D25D4" w:rsidRDefault="000D5F53" w:rsidP="000D5F53">
      <w:pPr>
        <w:pStyle w:val="Heading4"/>
      </w:pPr>
      <w:r>
        <w:t xml:space="preserve">(  ) Educational – debating about different interpretations equips debaters with the ability to engage in analytical debate based on </w:t>
      </w:r>
      <w:r>
        <w:rPr>
          <w:i/>
        </w:rPr>
        <w:t>precise standards of evaluation</w:t>
      </w:r>
      <w:r>
        <w:t xml:space="preserve">.  Reasonability is arbitrary and jackknifes meaningful analysis of interpretations.  </w:t>
      </w:r>
    </w:p>
    <w:p w:rsidR="00C11AA4" w:rsidRDefault="000D5F53" w:rsidP="000D5F53">
      <w:pPr>
        <w:pStyle w:val="Heading4"/>
      </w:pPr>
      <w:r>
        <w:t xml:space="preserve"> </w:t>
      </w:r>
      <w:r w:rsidR="00C11AA4">
        <w:t>(  ) Arbitrary DA – any other standard replaces interpretation’s clash with judge-evaluated reasonability, which is subjective.  Subjective interpretations are the death of debate because there’s no OBJECTIVE standard for evaluation and the debaters CANNOT REASONABLY PREDICT how to frame their arguments</w:t>
      </w:r>
    </w:p>
    <w:p w:rsidR="00C11AA4" w:rsidRPr="008D25D4" w:rsidRDefault="00C11AA4" w:rsidP="00351EF0">
      <w:pPr>
        <w:pStyle w:val="Heading4"/>
      </w:pPr>
      <w:r>
        <w:t xml:space="preserve">(  ) Our interp most predictable – allowing the neg to defend an interpretation shields them from unpredictable affirmatives.  This improves the quality of debate by ensuring stable negative ground and minimizes judge intervention.  </w:t>
      </w:r>
    </w:p>
    <w:p w:rsidR="00B94E35" w:rsidRPr="000D47F3" w:rsidRDefault="00B94E35" w:rsidP="00B94E35">
      <w:pPr>
        <w:pStyle w:val="Heading4"/>
      </w:pPr>
      <w:r w:rsidRPr="000D47F3">
        <w:t xml:space="preserve">(  ) Destroys strategic ground – the combination of all reasonable interpretations will force the topic to be as large as possible. This forces the neg to assume a massive research burden, which collapses predictable ground.  Ground isn’t meaningful unless it’s predictable because all of our strategies are researched with a set case list in mind. </w:t>
      </w:r>
    </w:p>
    <w:p w:rsidR="00EE2495" w:rsidRDefault="00B94E35" w:rsidP="00B94E35">
      <w:pPr>
        <w:pStyle w:val="Heading4"/>
      </w:pPr>
      <w:r>
        <w:t xml:space="preserve"> </w:t>
      </w:r>
      <w:r w:rsidR="00EE2495">
        <w:t xml:space="preserve">(  ) Infinitely regressive – there’s no brightline for what is and what is not reasonable.  Teams will always push these limits to catch the neg unprepared – we have evidentiary support </w:t>
      </w:r>
    </w:p>
    <w:p w:rsidR="00EE2495" w:rsidRPr="00EE2495" w:rsidRDefault="00EE2495" w:rsidP="00EE2495">
      <w:pPr>
        <w:rPr>
          <w:b/>
        </w:rPr>
      </w:pPr>
      <w:r w:rsidRPr="00EE2495">
        <w:rPr>
          <w:b/>
        </w:rPr>
        <w:t>Stone ‘23</w:t>
      </w:r>
    </w:p>
    <w:p w:rsidR="00EE2495" w:rsidRPr="00EE2495" w:rsidRDefault="00EE2495" w:rsidP="00EE2495">
      <w:pPr>
        <w:rPr>
          <w:sz w:val="16"/>
        </w:rPr>
      </w:pPr>
      <w:r w:rsidRPr="00EE2495">
        <w:rPr>
          <w:sz w:val="16"/>
        </w:rPr>
        <w:t>[Justice in the Circuit Court of Appeals, 8th Circuit.  Sussex Land &amp; Live Stock Co v. Mi</w:t>
      </w:r>
      <w:r>
        <w:rPr>
          <w:sz w:val="16"/>
        </w:rPr>
        <w:t>dwest Refining Co, 1923. Lexis</w:t>
      </w:r>
      <w:r>
        <w:rPr>
          <w:rFonts w:ascii="Brush Script MT" w:hAnsi="Brush Script MT"/>
          <w:sz w:val="16"/>
        </w:rPr>
        <w:t>//Cal-JV</w:t>
      </w:r>
      <w:r>
        <w:rPr>
          <w:sz w:val="16"/>
        </w:rPr>
        <w:t>]</w:t>
      </w:r>
    </w:p>
    <w:p w:rsidR="00EE2495" w:rsidRPr="000D47F3" w:rsidRDefault="00EE2495" w:rsidP="00EE2495">
      <w:pPr>
        <w:rPr>
          <w:sz w:val="16"/>
        </w:rPr>
      </w:pPr>
      <w:r w:rsidRPr="000D47F3">
        <w:rPr>
          <w:sz w:val="16"/>
        </w:rPr>
        <w:t>Where the use of land affects others</w:t>
      </w:r>
      <w:r w:rsidRPr="000D47F3">
        <w:rPr>
          <w:rStyle w:val="StyleBoldUnderline"/>
        </w:rPr>
        <w:t>, the use must be "reasonable"</w:t>
      </w:r>
      <w:r w:rsidRPr="000D47F3">
        <w:rPr>
          <w:sz w:val="16"/>
        </w:rPr>
        <w:t xml:space="preserve"> to escape liability for resultant damage to </w:t>
      </w:r>
      <w:r w:rsidRPr="000D47F3">
        <w:rPr>
          <w:rStyle w:val="StyleBoldUnderline"/>
        </w:rPr>
        <w:t>others. What is "reasonable" depends upon a variety of considerations and circumstances.</w:t>
      </w:r>
      <w:r w:rsidRPr="000D47F3">
        <w:rPr>
          <w:sz w:val="16"/>
        </w:rPr>
        <w:t xml:space="preserve"> </w:t>
      </w:r>
      <w:r w:rsidRPr="000D47F3">
        <w:rPr>
          <w:rStyle w:val="StyleBoldUnderline"/>
        </w:rPr>
        <w:t xml:space="preserve">It is an elastic term which is of uncertain value in a definition. </w:t>
      </w:r>
      <w:r w:rsidRPr="00351EF0">
        <w:rPr>
          <w:rStyle w:val="StyleBoldUnderline"/>
        </w:rPr>
        <w:t>It has been well said that "reasonable," means with regard to all the interest affected, his own and his neighbor's and also having in view public policy</w:t>
      </w:r>
      <w:r w:rsidRPr="000D47F3">
        <w:rPr>
          <w:sz w:val="16"/>
        </w:rPr>
        <w:t>. But, elastic as this rule is, both reason and authority have declared certain limitations beyond which it cannot extend. One of these limitations is that it is "unreasonable" and unlawful for one owner to physically invade the land of another owner. There can be no damnum absque injuria where there is such a trespass.</w:t>
      </w:r>
    </w:p>
    <w:p w:rsidR="0081036F" w:rsidRDefault="0081036F" w:rsidP="00C11AA4">
      <w:pPr>
        <w:pStyle w:val="Heading3"/>
      </w:pPr>
      <w:bookmarkStart w:id="57" w:name="_Toc328260223"/>
      <w:r>
        <w:lastRenderedPageBreak/>
        <w:t>Fairness 1</w:t>
      </w:r>
      <w:r w:rsidRPr="00CF6765">
        <w:rPr>
          <w:vertAlign w:val="superscript"/>
        </w:rPr>
        <w:t>st</w:t>
      </w:r>
      <w:bookmarkEnd w:id="57"/>
    </w:p>
    <w:p w:rsidR="0081036F" w:rsidRPr="000D47F3" w:rsidRDefault="0081036F" w:rsidP="00797A69">
      <w:pPr>
        <w:pStyle w:val="Heading4"/>
      </w:pPr>
      <w:r w:rsidRPr="000D47F3">
        <w:t xml:space="preserve">(  ) Fairness has to come first – otherwise everyone would quit, destroying debate.  It’s objectively true that despite educational merits, one of the BIGGEST reasons debaters are so dedicated to the activity is because anyone can win a given round. </w:t>
      </w:r>
    </w:p>
    <w:p w:rsidR="0081036F" w:rsidRPr="000D47F3" w:rsidRDefault="0081036F" w:rsidP="00797A69">
      <w:pPr>
        <w:pStyle w:val="Heading4"/>
      </w:pPr>
      <w:r w:rsidRPr="000D47F3">
        <w:t>(  ) Fairness creates equitable debate which is a pre-requisite for education. Their forms of education can be reproduced in other forums – debate is a game which necessities fair rules otherwise no one would play it.</w:t>
      </w:r>
    </w:p>
    <w:p w:rsidR="0081036F" w:rsidRPr="000D47F3" w:rsidRDefault="0081036F" w:rsidP="00797A69">
      <w:pPr>
        <w:pStyle w:val="Heading4"/>
      </w:pPr>
      <w:r w:rsidRPr="000D47F3">
        <w:t xml:space="preserve">(  ) Limits are good and </w:t>
      </w:r>
      <w:r>
        <w:rPr>
          <w:u w:val="single"/>
        </w:rPr>
        <w:t>necessary to preserve debate</w:t>
      </w:r>
      <w:r w:rsidRPr="000D47F3">
        <w:t xml:space="preserve"> – otherwise people will quit </w:t>
      </w:r>
    </w:p>
    <w:p w:rsidR="0081036F" w:rsidRPr="00797A69" w:rsidRDefault="0081036F" w:rsidP="00C11AA4">
      <w:r w:rsidRPr="00797A69">
        <w:rPr>
          <w:rStyle w:val="StyleStyleBold12pt"/>
          <w:sz w:val="22"/>
        </w:rPr>
        <w:t>Rowland 84</w:t>
      </w:r>
      <w:r w:rsidRPr="00797A69">
        <w:t xml:space="preserve"> </w:t>
      </w:r>
    </w:p>
    <w:p w:rsidR="0081036F" w:rsidRPr="000D47F3" w:rsidRDefault="0081036F" w:rsidP="00C11AA4">
      <w:pPr>
        <w:rPr>
          <w:sz w:val="16"/>
        </w:rPr>
      </w:pPr>
      <w:r w:rsidRPr="000D47F3">
        <w:rPr>
          <w:sz w:val="16"/>
        </w:rPr>
        <w:t>(Robert C., Debate Coach – Baylor University, “Topic Selection in Debate”, American Forensics in Perspective, Ed. Parson, p. 53-54)</w:t>
      </w:r>
    </w:p>
    <w:p w:rsidR="0081036F" w:rsidRPr="000D47F3" w:rsidRDefault="0081036F" w:rsidP="00C11AA4">
      <w:pPr>
        <w:rPr>
          <w:sz w:val="16"/>
        </w:rPr>
      </w:pPr>
      <w:r w:rsidRPr="000D47F3">
        <w:rPr>
          <w:sz w:val="16"/>
        </w:rPr>
        <w:t xml:space="preserve">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 </w:t>
      </w:r>
      <w:r w:rsidRPr="003E2529">
        <w:rPr>
          <w:rStyle w:val="StyleBoldUnderline"/>
        </w:rPr>
        <w:t>decline in</w:t>
      </w:r>
      <w:r w:rsidRPr="000D47F3">
        <w:rPr>
          <w:rStyle w:val="Style11pt"/>
          <w:sz w:val="16"/>
        </w:rPr>
        <w:t xml:space="preserve"> </w:t>
      </w:r>
      <w:r w:rsidRPr="000D47F3">
        <w:rPr>
          <w:sz w:val="16"/>
        </w:rPr>
        <w:t xml:space="preserve">policy </w:t>
      </w:r>
      <w:r w:rsidRPr="003E2529">
        <w:rPr>
          <w:rStyle w:val="StyleBoldUnderline"/>
        </w:rPr>
        <w:t>debate is tied</w:t>
      </w:r>
      <w:r w:rsidRPr="000D47F3">
        <w:rPr>
          <w:rStyle w:val="Style11pt"/>
          <w:sz w:val="16"/>
        </w:rPr>
        <w:t xml:space="preserve">, </w:t>
      </w:r>
      <w:r w:rsidRPr="000D47F3">
        <w:rPr>
          <w:sz w:val="16"/>
        </w:rPr>
        <w:t xml:space="preserve">many in the work group believe, </w:t>
      </w:r>
      <w:r w:rsidRPr="003E2529">
        <w:rPr>
          <w:rStyle w:val="StyleBoldUnderline"/>
        </w:rPr>
        <w:t>to excessively broad topics</w:t>
      </w:r>
      <w:r w:rsidRPr="000D47F3">
        <w:rPr>
          <w:sz w:val="16"/>
        </w:rPr>
        <w:t xml:space="preserve">.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 </w:t>
      </w:r>
      <w:r w:rsidRPr="003E2529">
        <w:rPr>
          <w:rStyle w:val="StyleBoldUnderline"/>
        </w:rPr>
        <w:t>The move from narrow to broad topics has had</w:t>
      </w:r>
      <w:r w:rsidRPr="000D47F3">
        <w:rPr>
          <w:sz w:val="16"/>
        </w:rPr>
        <w:t xml:space="preserve">, according to some, </w:t>
      </w:r>
      <w:r w:rsidRPr="003E2529">
        <w:rPr>
          <w:rStyle w:val="StyleBoldUnderline"/>
        </w:rPr>
        <w:t>the effect of limiting the number</w:t>
      </w:r>
      <w:r w:rsidRPr="000D47F3">
        <w:rPr>
          <w:rStyle w:val="Style11pt"/>
          <w:sz w:val="16"/>
        </w:rPr>
        <w:t xml:space="preserve"> </w:t>
      </w:r>
      <w:r w:rsidRPr="000D47F3">
        <w:rPr>
          <w:sz w:val="16"/>
        </w:rPr>
        <w:t xml:space="preserve">of students </w:t>
      </w:r>
      <w:r w:rsidRPr="003E2529">
        <w:rPr>
          <w:rStyle w:val="StyleBoldUnderline"/>
        </w:rPr>
        <w:t>who participate in</w:t>
      </w:r>
      <w:r w:rsidRPr="000D47F3">
        <w:rPr>
          <w:rStyle w:val="Style11pt"/>
          <w:sz w:val="16"/>
        </w:rPr>
        <w:t xml:space="preserve"> </w:t>
      </w:r>
      <w:r w:rsidRPr="000D47F3">
        <w:rPr>
          <w:sz w:val="16"/>
        </w:rPr>
        <w:t xml:space="preserve">policy </w:t>
      </w:r>
      <w:r w:rsidRPr="003E2529">
        <w:rPr>
          <w:rStyle w:val="StyleBoldUnderline"/>
        </w:rPr>
        <w:t>debate. First, the breadth of the topics has all but destroyed novice debate</w:t>
      </w:r>
      <w:r w:rsidRPr="000D47F3">
        <w:rPr>
          <w:rStyle w:val="Style11pt"/>
          <w:sz w:val="16"/>
        </w:rPr>
        <w:t xml:space="preserve">. </w:t>
      </w:r>
      <w:r w:rsidRPr="000D47F3">
        <w:rPr>
          <w:sz w:val="16"/>
        </w:rPr>
        <w:t xml:space="preserve">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 </w:t>
      </w:r>
      <w:r w:rsidRPr="003E2529">
        <w:rPr>
          <w:rStyle w:val="StyleBoldUnderline"/>
        </w:rPr>
        <w:t>broad</w:t>
      </w:r>
      <w:r w:rsidRPr="000D47F3">
        <w:rPr>
          <w:rStyle w:val="Style11pt"/>
          <w:sz w:val="16"/>
        </w:rPr>
        <w:t xml:space="preserve"> policy </w:t>
      </w:r>
      <w:r w:rsidRPr="003E2529">
        <w:rPr>
          <w:rStyle w:val="StyleBoldUnderline"/>
        </w:rPr>
        <w:t>topics terrify novice debaters</w:t>
      </w:r>
      <w:r w:rsidRPr="000D47F3">
        <w:rPr>
          <w:sz w:val="16"/>
        </w:rPr>
        <w:t>, especially those who lack high school debate experience.</w:t>
      </w:r>
      <w:r w:rsidRPr="000D47F3">
        <w:rPr>
          <w:rStyle w:val="Style11pt"/>
          <w:sz w:val="16"/>
        </w:rPr>
        <w:t xml:space="preserve"> </w:t>
      </w:r>
      <w:r w:rsidRPr="003E2529">
        <w:rPr>
          <w:rStyle w:val="StyleBoldUnderline"/>
        </w:rPr>
        <w:t>They are unable to cope with the breadth</w:t>
      </w:r>
      <w:r w:rsidRPr="000D47F3">
        <w:rPr>
          <w:rStyle w:val="Style11pt"/>
          <w:sz w:val="16"/>
        </w:rPr>
        <w:t xml:space="preserve"> </w:t>
      </w:r>
      <w:r w:rsidRPr="000D47F3">
        <w:rPr>
          <w:sz w:val="16"/>
        </w:rPr>
        <w:t xml:space="preserve">of the topic </w:t>
      </w:r>
      <w:r w:rsidRPr="003E2529">
        <w:rPr>
          <w:rStyle w:val="StyleBoldUnderline"/>
        </w:rPr>
        <w:t>and experience</w:t>
      </w:r>
      <w:r w:rsidRPr="000D47F3">
        <w:rPr>
          <w:rStyle w:val="Style11pt"/>
          <w:sz w:val="16"/>
        </w:rPr>
        <w:t xml:space="preserve"> </w:t>
      </w:r>
      <w:r w:rsidRPr="000D47F3">
        <w:rPr>
          <w:sz w:val="16"/>
        </w:rPr>
        <w:t xml:space="preserve">“negophobia,”7 </w:t>
      </w:r>
      <w:r w:rsidRPr="003E2529">
        <w:rPr>
          <w:rStyle w:val="StyleBoldUnderline"/>
        </w:rPr>
        <w:t>the fear of debating negative</w:t>
      </w:r>
      <w:r w:rsidRPr="000D47F3">
        <w:rPr>
          <w:rStyle w:val="Style11pt"/>
          <w:sz w:val="16"/>
        </w:rPr>
        <w:t xml:space="preserve">. </w:t>
      </w:r>
      <w:r w:rsidRPr="000D47F3">
        <w:rPr>
          <w:sz w:val="16"/>
        </w:rPr>
        <w:t xml:space="preserve">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3E2529">
        <w:rPr>
          <w:rStyle w:val="StyleBoldUnderline"/>
        </w:rPr>
        <w:t>broad topics</w:t>
      </w:r>
      <w:r w:rsidRPr="000D47F3">
        <w:rPr>
          <w:rStyle w:val="Style11pt"/>
          <w:sz w:val="16"/>
        </w:rPr>
        <w:t xml:space="preserve"> </w:t>
      </w:r>
      <w:r w:rsidRPr="000D47F3">
        <w:rPr>
          <w:sz w:val="16"/>
        </w:rPr>
        <w:t xml:space="preserve">also </w:t>
      </w:r>
      <w:r w:rsidRPr="003E2529">
        <w:rPr>
          <w:rStyle w:val="StyleBoldUnderline"/>
        </w:rPr>
        <w:t>discourage experienced debaters from continued participation</w:t>
      </w:r>
      <w:r w:rsidRPr="000D47F3">
        <w:rPr>
          <w:rStyle w:val="Style11pt"/>
          <w:sz w:val="16"/>
        </w:rPr>
        <w:t xml:space="preserve"> i</w:t>
      </w:r>
      <w:r w:rsidRPr="000D47F3">
        <w:rPr>
          <w:sz w:val="16"/>
        </w:rPr>
        <w:t xml:space="preserve">n policy debate. Here, the claim is that </w:t>
      </w:r>
      <w:r w:rsidRPr="003E2529">
        <w:rPr>
          <w:rStyle w:val="StyleBoldUnderline"/>
        </w:rPr>
        <w:t>it takes so much times and effort to be competitive on a broad topic that students</w:t>
      </w:r>
      <w:r w:rsidRPr="000D47F3">
        <w:rPr>
          <w:rStyle w:val="Style11pt"/>
          <w:sz w:val="16"/>
        </w:rPr>
        <w:t xml:space="preserve"> </w:t>
      </w:r>
      <w:r w:rsidRPr="000D47F3">
        <w:rPr>
          <w:sz w:val="16"/>
        </w:rPr>
        <w:t>who are concerned with doing more than just debate</w:t>
      </w:r>
      <w:r w:rsidRPr="000D47F3">
        <w:rPr>
          <w:rStyle w:val="Style11pt"/>
          <w:sz w:val="16"/>
        </w:rPr>
        <w:t xml:space="preserve"> </w:t>
      </w:r>
      <w:r w:rsidRPr="003E2529">
        <w:rPr>
          <w:rStyle w:val="StyleBoldUnderline"/>
        </w:rPr>
        <w:t>are forced out of the activity</w:t>
      </w:r>
      <w:r w:rsidRPr="000D47F3">
        <w:rPr>
          <w:rStyle w:val="Style11pt"/>
          <w:sz w:val="16"/>
        </w:rPr>
        <w:t>.</w:t>
      </w:r>
      <w:r w:rsidRPr="000D47F3">
        <w:rPr>
          <w:sz w:val="16"/>
        </w:rPr>
        <w:t xml:space="preserve">9 Gaske notes, that “broad topics discourage participation because of insufficient time to do requisite research.”10 </w:t>
      </w:r>
      <w:r w:rsidRPr="003E2529">
        <w:rPr>
          <w:rStyle w:val="StyleBoldUnderline"/>
        </w:rPr>
        <w:t>The final effect may be that entire programs</w:t>
      </w:r>
      <w:r w:rsidRPr="000D47F3">
        <w:rPr>
          <w:rStyle w:val="Style11pt"/>
          <w:sz w:val="16"/>
        </w:rPr>
        <w:t xml:space="preserve"> </w:t>
      </w:r>
      <w:r w:rsidRPr="000D47F3">
        <w:rPr>
          <w:sz w:val="16"/>
        </w:rPr>
        <w:t xml:space="preserve">either </w:t>
      </w:r>
      <w:r w:rsidRPr="003E2529">
        <w:rPr>
          <w:rStyle w:val="StyleBoldUnderline"/>
        </w:rPr>
        <w:t>cease functioning</w:t>
      </w:r>
      <w:r w:rsidRPr="000D47F3">
        <w:rPr>
          <w:rStyle w:val="Style11pt"/>
          <w:sz w:val="16"/>
        </w:rPr>
        <w:t xml:space="preserve"> </w:t>
      </w:r>
      <w:r w:rsidRPr="000D47F3">
        <w:rPr>
          <w:sz w:val="16"/>
        </w:rPr>
        <w:t xml:space="preserve">or shift to value debate as a way to avoid unreasonable research burdens. Boman supports this point: “It is this </w:t>
      </w:r>
      <w:r w:rsidRPr="003E2529">
        <w:rPr>
          <w:rStyle w:val="StyleBoldUnderline"/>
        </w:rPr>
        <w:t>expanding</w:t>
      </w:r>
      <w:r w:rsidRPr="000D47F3">
        <w:rPr>
          <w:rStyle w:val="Style11pt"/>
          <w:sz w:val="16"/>
        </w:rPr>
        <w:t xml:space="preserve"> </w:t>
      </w:r>
      <w:r w:rsidRPr="000D47F3">
        <w:rPr>
          <w:sz w:val="16"/>
        </w:rPr>
        <w:t xml:space="preserve">necessity of evidence, and thereby </w:t>
      </w:r>
      <w:r w:rsidRPr="003E2529">
        <w:rPr>
          <w:rStyle w:val="StyleBoldUnderline"/>
        </w:rPr>
        <w:t>research</w:t>
      </w:r>
      <w:r w:rsidRPr="000D47F3">
        <w:rPr>
          <w:rStyle w:val="Style11pt"/>
          <w:sz w:val="16"/>
        </w:rPr>
        <w:t xml:space="preserve">, </w:t>
      </w:r>
      <w:r w:rsidRPr="000D47F3">
        <w:rPr>
          <w:sz w:val="16"/>
        </w:rPr>
        <w:t xml:space="preserve">which </w:t>
      </w:r>
      <w:r w:rsidRPr="003E2529">
        <w:rPr>
          <w:rStyle w:val="StyleBoldUnderline"/>
        </w:rPr>
        <w:t>has created a competitive imbalance</w:t>
      </w:r>
      <w:r w:rsidRPr="000D47F3">
        <w:rPr>
          <w:rStyle w:val="Style11pt"/>
          <w:sz w:val="16"/>
        </w:rPr>
        <w:t xml:space="preserve"> </w:t>
      </w:r>
      <w:r w:rsidRPr="000D47F3">
        <w:rPr>
          <w:sz w:val="16"/>
        </w:rPr>
        <w:t>between institutions that participate in academic debate.”11 In this view, it is the competitive imbalance resulting from the use of broad topics that has led some small schools to cancel their programs.</w:t>
      </w:r>
    </w:p>
    <w:p w:rsidR="0081036F" w:rsidRPr="000D47F3" w:rsidRDefault="0081036F" w:rsidP="00C11AA4">
      <w:pPr>
        <w:pStyle w:val="Heading4"/>
        <w:rPr>
          <w:sz w:val="16"/>
        </w:rPr>
      </w:pPr>
    </w:p>
    <w:p w:rsidR="00C11AA4" w:rsidRDefault="00C11AA4" w:rsidP="00C11AA4">
      <w:pPr>
        <w:pStyle w:val="Heading3"/>
      </w:pPr>
      <w:bookmarkStart w:id="58" w:name="_Toc328260224"/>
      <w:r>
        <w:lastRenderedPageBreak/>
        <w:t>Limits Good</w:t>
      </w:r>
      <w:bookmarkEnd w:id="58"/>
    </w:p>
    <w:p w:rsidR="00C11AA4" w:rsidRPr="000D47F3" w:rsidRDefault="00C11AA4" w:rsidP="00AA794D">
      <w:pPr>
        <w:pStyle w:val="Heading4"/>
      </w:pPr>
      <w:r w:rsidRPr="000D47F3">
        <w:t>Narrow interpretations are key to all negative strategy –</w:t>
      </w:r>
    </w:p>
    <w:p w:rsidR="00C11AA4" w:rsidRPr="000D47F3" w:rsidRDefault="00C11AA4" w:rsidP="00AA794D">
      <w:pPr>
        <w:pStyle w:val="Heading4"/>
      </w:pPr>
      <w:r w:rsidRPr="000D47F3">
        <w:t>(  ) Case-specific strategies are educational core negative ground – vast literature exists for topic-specific trade-off disads, specific politics or court disad links, presidential power disads, etc. along with in-depth debates over agent, delegation, or other process counterplans. These are the only core ground because the topic is so broad – the only stable action is what relates to the plan. Core ground is key to fairness because it’s the only thing for which we can consistently prepare.</w:t>
      </w:r>
    </w:p>
    <w:p w:rsidR="00C11AA4" w:rsidRPr="000D47F3" w:rsidRDefault="00C11AA4" w:rsidP="00AA794D">
      <w:pPr>
        <w:pStyle w:val="Heading4"/>
      </w:pPr>
      <w:r w:rsidRPr="000D47F3">
        <w:t>(  ) Their interpretation is an incentive for aff conditionality – they can re-clarify the plan to be done by an alternate actor, or the plan to take a different course of action in the 2AC to avoid our best offense and manipulate the plan to their advantage</w:t>
      </w:r>
    </w:p>
    <w:p w:rsidR="00C11AA4" w:rsidRPr="000D47F3" w:rsidRDefault="00C11AA4" w:rsidP="00AA794D">
      <w:pPr>
        <w:pStyle w:val="Heading4"/>
      </w:pPr>
      <w:r w:rsidRPr="000D47F3">
        <w:t xml:space="preserve">(  ) Crucial to pre-round preparation – the plan text is the most mainstream form of disclosure and locus of negative strategy formulation before the round – anything else skews time allocation. Adequate pre-round preparation is key to fair debate and education.  </w:t>
      </w:r>
    </w:p>
    <w:p w:rsidR="00C11AA4" w:rsidRPr="000D47F3" w:rsidRDefault="00C11AA4" w:rsidP="00AA794D">
      <w:pPr>
        <w:pStyle w:val="Heading4"/>
      </w:pPr>
      <w:r w:rsidRPr="000D47F3">
        <w:t xml:space="preserve">This is a voting issue – our strategy arguments implicate the way the whole debate is framed. Their interpretation makes vague plans a NO COST OPTION for the aff and would force the neg to win a theoretical objection to the plan just to get back to square one. </w:t>
      </w:r>
    </w:p>
    <w:p w:rsidR="00875F2A" w:rsidRDefault="00875F2A" w:rsidP="00C11AA4">
      <w:pPr>
        <w:pStyle w:val="Heading3"/>
      </w:pPr>
      <w:bookmarkStart w:id="59" w:name="_Toc328260225"/>
      <w:r>
        <w:lastRenderedPageBreak/>
        <w:t>Framer’s Intent Good</w:t>
      </w:r>
      <w:bookmarkEnd w:id="59"/>
    </w:p>
    <w:p w:rsidR="00875F2A" w:rsidRPr="000D47F3" w:rsidRDefault="00875F2A" w:rsidP="00AA794D">
      <w:pPr>
        <w:pStyle w:val="Heading4"/>
      </w:pPr>
      <w:r w:rsidRPr="000D47F3">
        <w:t xml:space="preserve">(  ) Framer’s intent matters – it’s the </w:t>
      </w:r>
      <w:r>
        <w:rPr>
          <w:u w:val="single"/>
        </w:rPr>
        <w:t>basis</w:t>
      </w:r>
      <w:r w:rsidRPr="000D47F3">
        <w:t xml:space="preserve"> of the topic</w:t>
      </w:r>
    </w:p>
    <w:p w:rsidR="00875F2A" w:rsidRPr="00AA794D" w:rsidRDefault="00875F2A" w:rsidP="00C11AA4">
      <w:r w:rsidRPr="00AA794D">
        <w:rPr>
          <w:rStyle w:val="StyleStyleBold12pt"/>
          <w:sz w:val="22"/>
        </w:rPr>
        <w:t>Hutchison 8</w:t>
      </w:r>
      <w:r w:rsidRPr="00AA794D">
        <w:t xml:space="preserve"> </w:t>
      </w:r>
    </w:p>
    <w:p w:rsidR="00875F2A" w:rsidRPr="000D47F3" w:rsidRDefault="00875F2A" w:rsidP="00C11AA4">
      <w:pPr>
        <w:rPr>
          <w:sz w:val="16"/>
        </w:rPr>
      </w:pPr>
      <w:r w:rsidRPr="000D47F3">
        <w:rPr>
          <w:sz w:val="16"/>
        </w:rPr>
        <w:t>(Cameron, Assistant Professor of Law – University of Alberta, “Which Kraft of Statutory Interpretation”, Alberta Law Review, November, 46 Alberta L. Rev. 1, Lexis)</w:t>
      </w:r>
    </w:p>
    <w:p w:rsidR="00875F2A" w:rsidRPr="000D47F3" w:rsidRDefault="00875F2A" w:rsidP="00C11AA4">
      <w:pPr>
        <w:rPr>
          <w:sz w:val="16"/>
        </w:rPr>
      </w:pPr>
      <w:r w:rsidRPr="000D47F3">
        <w:rPr>
          <w:sz w:val="16"/>
        </w:rPr>
        <w:t xml:space="preserve">Second, </w:t>
      </w:r>
      <w:r w:rsidRPr="0021269F">
        <w:rPr>
          <w:rStyle w:val="StyleBoldUnderline"/>
        </w:rPr>
        <w:t xml:space="preserve">it is </w:t>
      </w:r>
      <w:r w:rsidRPr="009A1659">
        <w:rPr>
          <w:rStyle w:val="Emphasis"/>
        </w:rPr>
        <w:t>not possible</w:t>
      </w:r>
      <w:r w:rsidRPr="009A1659">
        <w:rPr>
          <w:rStyle w:val="StyleBoldUnderline"/>
        </w:rPr>
        <w:t xml:space="preserve"> to interpret </w:t>
      </w:r>
      <w:r w:rsidRPr="009A1659">
        <w:rPr>
          <w:rStyle w:val="Emphasis"/>
        </w:rPr>
        <w:t>even a single word</w:t>
      </w:r>
      <w:r w:rsidRPr="0021269F">
        <w:rPr>
          <w:rStyle w:val="StyleBoldUnderline"/>
        </w:rPr>
        <w:t>, much less an entire text, without knowing the purpose of the statute</w:t>
      </w:r>
      <w:r w:rsidRPr="000D47F3">
        <w:rPr>
          <w:sz w:val="16"/>
        </w:rPr>
        <w:t xml:space="preserve">. </w:t>
      </w:r>
      <w:bookmarkStart w:id="60" w:name="r123"/>
      <w:r w:rsidR="00D75F90"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"n123#n123" \t "_self" </w:instrText>
      </w:r>
      <w:r w:rsidR="00D75F90" w:rsidRPr="000D47F3">
        <w:rPr>
          <w:sz w:val="16"/>
        </w:rPr>
        <w:fldChar w:fldCharType="separate"/>
      </w:r>
      <w:r w:rsidRPr="000D47F3">
        <w:rPr>
          <w:sz w:val="16"/>
        </w:rPr>
        <w:t>123</w:t>
      </w:r>
      <w:r w:rsidR="00D75F90" w:rsidRPr="000D47F3">
        <w:rPr>
          <w:sz w:val="16"/>
        </w:rPr>
        <w:fldChar w:fldCharType="end"/>
      </w:r>
      <w:bookmarkEnd w:id="60"/>
      <w:r w:rsidRPr="000D47F3">
        <w:rPr>
          <w:sz w:val="16"/>
        </w:rPr>
        <w:t xml:space="preserve"> </w:t>
      </w:r>
      <w:r w:rsidRPr="0021269F">
        <w:rPr>
          <w:rStyle w:val="StyleBoldUnderline"/>
        </w:rPr>
        <w:t>To take Hart's "no vehicle in the park" example, if local patriots were to wheel a truck used in World War II on a pedestal, would this qualify</w:t>
      </w:r>
      <w:r w:rsidRPr="000D47F3">
        <w:rPr>
          <w:sz w:val="16"/>
        </w:rPr>
        <w:t xml:space="preserve"> as a core case? This example illustrates that </w:t>
      </w:r>
      <w:r w:rsidRPr="0021269F">
        <w:rPr>
          <w:rStyle w:val="StyleBoldUnderline"/>
        </w:rPr>
        <w:t>meaning of language in a statute cannot be divorced from an inquiry into the purpose that a rule serves</w:t>
      </w:r>
      <w:r w:rsidRPr="000D47F3">
        <w:rPr>
          <w:sz w:val="16"/>
        </w:rPr>
        <w:t xml:space="preserve">. </w:t>
      </w:r>
      <w:r w:rsidRPr="0021269F">
        <w:rPr>
          <w:rStyle w:val="StyleBoldUnderline"/>
        </w:rPr>
        <w:t xml:space="preserve">When courts are offered competing interpretations, they </w:t>
      </w:r>
      <w:r w:rsidRPr="009A1659">
        <w:rPr>
          <w:rStyle w:val="Emphasis"/>
        </w:rPr>
        <w:t>must choose</w:t>
      </w:r>
      <w:r w:rsidRPr="009A1659">
        <w:rPr>
          <w:rStyle w:val="StyleBoldUnderline"/>
        </w:rPr>
        <w:t xml:space="preserve"> the one that is most sensible </w:t>
      </w:r>
      <w:r w:rsidRPr="009A1659">
        <w:rPr>
          <w:rStyle w:val="Emphasis"/>
        </w:rPr>
        <w:t>in connection with its legislative purpose</w:t>
      </w:r>
      <w:r w:rsidRPr="000D47F3">
        <w:rPr>
          <w:sz w:val="16"/>
        </w:rPr>
        <w:t xml:space="preserve">, </w:t>
      </w:r>
      <w:hyperlink r:id="rId34" w:anchor="n124#n124" w:tgtFrame="_self" w:history="1">
        <w:r w:rsidRPr="000D47F3">
          <w:rPr>
            <w:sz w:val="16"/>
          </w:rPr>
          <w:t>124</w:t>
        </w:r>
      </w:hyperlink>
      <w:r w:rsidRPr="000D47F3">
        <w:rPr>
          <w:sz w:val="16"/>
        </w:rPr>
        <w:t xml:space="preserve"> and makes the statute "a coherent [and] workable whole." </w:t>
      </w:r>
      <w:hyperlink r:id="rId35" w:anchor="n125#n125" w:tgtFrame="_self" w:history="1">
        <w:r w:rsidRPr="000D47F3">
          <w:rPr>
            <w:sz w:val="16"/>
          </w:rPr>
          <w:t>125</w:t>
        </w:r>
      </w:hyperlink>
      <w:r w:rsidRPr="000D47F3">
        <w:rPr>
          <w:sz w:val="16"/>
        </w:rPr>
        <w:t xml:space="preserve"> Moreover, the purpose of a statute is not static, but through interpretation, courts engage in a process of redefining and clarifying the ends themselves. </w:t>
      </w:r>
      <w:bookmarkStart w:id="61" w:name="r126"/>
      <w:r w:rsidR="00D75F90"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"n126#n126" \t "_self" </w:instrText>
      </w:r>
      <w:r w:rsidR="00D75F90" w:rsidRPr="000D47F3">
        <w:rPr>
          <w:sz w:val="16"/>
        </w:rPr>
        <w:fldChar w:fldCharType="separate"/>
      </w:r>
      <w:r w:rsidRPr="000D47F3">
        <w:rPr>
          <w:sz w:val="16"/>
        </w:rPr>
        <w:t>126</w:t>
      </w:r>
      <w:r w:rsidR="00D75F90" w:rsidRPr="000D47F3">
        <w:rPr>
          <w:sz w:val="16"/>
        </w:rPr>
        <w:fldChar w:fldCharType="end"/>
      </w:r>
      <w:bookmarkEnd w:id="61"/>
      <w:r w:rsidRPr="000D47F3">
        <w:rPr>
          <w:sz w:val="16"/>
        </w:rPr>
        <w:t xml:space="preserve"> As Fuller puts it, courts must "be sufficiently capable of putting [themselves] in the position of those who drafted the rule to know what they thought 'ought to be.' It is in the light of this 'ought' that [they] must decide what the rule 'is.'" </w:t>
      </w:r>
      <w:bookmarkStart w:id="62" w:name="r127"/>
      <w:r w:rsidR="00D75F90"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"n127#n127" \t "_self" </w:instrText>
      </w:r>
      <w:r w:rsidR="00D75F90" w:rsidRPr="000D47F3">
        <w:rPr>
          <w:sz w:val="16"/>
        </w:rPr>
        <w:fldChar w:fldCharType="separate"/>
      </w:r>
      <w:r w:rsidRPr="000D47F3">
        <w:rPr>
          <w:sz w:val="16"/>
        </w:rPr>
        <w:t>127</w:t>
      </w:r>
      <w:r w:rsidR="00D75F90" w:rsidRPr="000D47F3">
        <w:rPr>
          <w:sz w:val="16"/>
        </w:rPr>
        <w:fldChar w:fldCharType="end"/>
      </w:r>
      <w:bookmarkEnd w:id="62"/>
    </w:p>
    <w:p w:rsidR="00875F2A" w:rsidRPr="000D47F3" w:rsidRDefault="00A24BD5" w:rsidP="00AA794D">
      <w:pPr>
        <w:pStyle w:val="Heading4"/>
      </w:pPr>
      <w:r w:rsidRPr="000D47F3">
        <w:t xml:space="preserve">(  ) </w:t>
      </w:r>
      <w:r w:rsidR="00875F2A" w:rsidRPr="000D47F3">
        <w:t>Legislative intent of the resolution outweighs limits</w:t>
      </w:r>
    </w:p>
    <w:p w:rsidR="00A24BD5" w:rsidRPr="00AA794D" w:rsidRDefault="00875F2A" w:rsidP="00C11AA4">
      <w:bookmarkStart w:id="63" w:name="_Toc328260226"/>
      <w:r w:rsidRPr="00AA794D">
        <w:rPr>
          <w:rStyle w:val="Heading3Char"/>
          <w:rFonts w:eastAsia="Calibri"/>
          <w:sz w:val="22"/>
          <w:u w:val="none"/>
        </w:rPr>
        <w:t>Clements 5</w:t>
      </w:r>
      <w:bookmarkEnd w:id="63"/>
      <w:r w:rsidRPr="00AA794D">
        <w:t xml:space="preserve"> </w:t>
      </w:r>
    </w:p>
    <w:p w:rsidR="00875F2A" w:rsidRPr="000D47F3" w:rsidRDefault="00875F2A" w:rsidP="00C11AA4">
      <w:pPr>
        <w:rPr>
          <w:sz w:val="16"/>
        </w:rPr>
      </w:pPr>
      <w:r w:rsidRPr="000D47F3">
        <w:rPr>
          <w:sz w:val="16"/>
        </w:rPr>
        <w:t xml:space="preserve">Judge Jean Harrison Clements, Court of Appeals of Virginia, October 25, 2005, Bryan David Auer v. Commonwealth of Virginia – Court of Appeals of Virginia, </w:t>
      </w:r>
      <w:hyperlink r:id="rId36" w:history="1">
        <w:r w:rsidRPr="000D47F3">
          <w:rPr>
            <w:rStyle w:val="Hyperlink"/>
            <w:sz w:val="16"/>
          </w:rPr>
          <w:t>http://www.courts.state.va.us/opinions/opncavtx/0851041.txt</w:t>
        </w:r>
      </w:hyperlink>
    </w:p>
    <w:p w:rsidR="00875F2A" w:rsidRPr="000D47F3" w:rsidRDefault="00875F2A" w:rsidP="00C11AA4">
      <w:pPr>
        <w:rPr>
          <w:sz w:val="16"/>
        </w:rPr>
      </w:pPr>
      <w:r w:rsidRPr="000D47F3">
        <w:rPr>
          <w:sz w:val="16"/>
        </w:rPr>
        <w:t xml:space="preserve">Consequently, the fact that the statute  does not expressly enumerate a particular item implies that the item "falls outside of the  definition."  Highway &amp; City Freight Drivers, 576 F.2d at 1289; see County of Amherst Bd. of  Supervisors v. Brockman, 224 Va. 391, 397, 297 S.E.2d 805, 808 (1992) (holding that </w:t>
      </w:r>
      <w:r w:rsidRPr="0021269F">
        <w:rPr>
          <w:rStyle w:val="StyleBoldUnderline"/>
        </w:rPr>
        <w:t>the courts  "may not add to a statute language" that the legislature intended not be included</w:t>
      </w:r>
      <w:r w:rsidRPr="000D47F3">
        <w:rPr>
          <w:sz w:val="16"/>
        </w:rPr>
        <w:t xml:space="preserve"> therein). </w:t>
      </w:r>
      <w:r w:rsidRPr="0021269F">
        <w:rPr>
          <w:rStyle w:val="StyleBoldUnderline"/>
        </w:rPr>
        <w:t>Because the word "include" is susceptible to more than one meaning</w:t>
      </w:r>
      <w:r w:rsidRPr="000D47F3">
        <w:rPr>
          <w:sz w:val="16"/>
        </w:rPr>
        <w:t xml:space="preserve"> and because it is not  immediately clear from the word's context which meaning is meant to apply in Code   19.2-295.1, </w:t>
      </w:r>
      <w:r w:rsidRPr="0021269F">
        <w:rPr>
          <w:rStyle w:val="StyleBoldUnderline"/>
        </w:rPr>
        <w:t>we conclude that the statute's provision</w:t>
      </w:r>
      <w:r w:rsidRPr="000D47F3">
        <w:rPr>
          <w:sz w:val="16"/>
        </w:rPr>
        <w:t xml:space="preserve"> that "[p]rior convictions shall include  convictions . . . under the laws of any state, the District of Columbia, the United States or its  territories" </w:t>
      </w:r>
      <w:r w:rsidRPr="0021269F">
        <w:rPr>
          <w:rStyle w:val="StyleBoldUnderline"/>
        </w:rPr>
        <w:t>is ambiguous.</w:t>
      </w:r>
      <w:r w:rsidRPr="000D47F3">
        <w:rPr>
          <w:sz w:val="16"/>
        </w:rPr>
        <w:t xml:space="preserve">  See Brown v. Lukhard, 229 Va. 316, 321, 330 S.E.2d 84, 87 (1985)  (noting that words are ambiguous if they admit to "being understood in more than one way" or  lack "clearness and definiteness").  See generally Liverpool v. Baltimore Diamond Exch., Inc.,  799 A.2d 1264, 1274 (Md. Ct. Spec. App. 2002) (recognizing that </w:t>
      </w:r>
      <w:r w:rsidRPr="0021269F">
        <w:rPr>
          <w:rStyle w:val="StyleBoldUnderline"/>
        </w:rPr>
        <w:t>"the term 'includes,'</w:t>
      </w:r>
      <w:r w:rsidRPr="000D47F3">
        <w:rPr>
          <w:sz w:val="16"/>
        </w:rPr>
        <w:t xml:space="preserve"> by itself,  is not free from ambiguity" because it </w:t>
      </w:r>
      <w:r w:rsidRPr="0021269F">
        <w:rPr>
          <w:rStyle w:val="StyleBoldUnderline"/>
        </w:rPr>
        <w:t>"has various shades of meaning," ranging from  enlargement</w:t>
      </w:r>
      <w:r w:rsidRPr="000D47F3">
        <w:rPr>
          <w:sz w:val="16"/>
        </w:rPr>
        <w:t xml:space="preserve"> and expansion </w:t>
      </w:r>
      <w:r w:rsidRPr="0021269F">
        <w:rPr>
          <w:rStyle w:val="StyleBoldUnderline"/>
        </w:rPr>
        <w:t>to limitation</w:t>
      </w:r>
      <w:r w:rsidRPr="000D47F3">
        <w:rPr>
          <w:sz w:val="16"/>
        </w:rPr>
        <w:t xml:space="preserve"> and restriction); Frame v. Nehls, 550 N.W.2d 739, 742  (Mich. 1996) ("When used in the text of a statute, the word 'includes' can be used as a term of  enlargement or of limitation, and </w:t>
      </w:r>
      <w:r w:rsidRPr="0021269F">
        <w:rPr>
          <w:rStyle w:val="StyleBoldUnderline"/>
        </w:rPr>
        <w:t>the word in and of itself is not determinative of how it is  intended to be used.").  "Therefore, we are called upon to construe this statutory language in a  manner that will ascertain and give effect to the General Assembly's intent."</w:t>
      </w:r>
      <w:r w:rsidRPr="000D47F3">
        <w:rPr>
          <w:sz w:val="16"/>
        </w:rPr>
        <w:t xml:space="preserve">  Herndon v. St.  Mary's Hosp., Inc., 266 Va. 472, 475, 587 S.E.2d 567, 569 (2003). </w:t>
      </w:r>
      <w:r w:rsidRPr="0021269F">
        <w:rPr>
          <w:rStyle w:val="StyleBoldUnderline"/>
        </w:rPr>
        <w:t>In seeking to resolve the ambiguity</w:t>
      </w:r>
      <w:r w:rsidRPr="000D47F3">
        <w:rPr>
          <w:sz w:val="16"/>
        </w:rPr>
        <w:t xml:space="preserve"> in the statutory language and discern the legislature's  intent, we apply established principles of statutory interpretation.  See Va. Dep't of Labor &amp;  Industry v. Westmoreland Coal Co., 233 Va. 97, 101-02, 353 S.E.2d 758, 762 (1987).   Consistent with such principles, </w:t>
      </w:r>
      <w:r w:rsidRPr="0021269F">
        <w:rPr>
          <w:rStyle w:val="StyleBoldUnderline"/>
        </w:rPr>
        <w:t>we interpret the statute</w:t>
      </w:r>
      <w:r w:rsidRPr="000D47F3">
        <w:rPr>
          <w:sz w:val="16"/>
        </w:rPr>
        <w:t xml:space="preserve"> so as </w:t>
      </w:r>
      <w:r w:rsidRPr="0021269F">
        <w:rPr>
          <w:rStyle w:val="StyleBoldUnderline"/>
        </w:rPr>
        <w:t>"to promote the end for which it  was enacted, if such an interpretation can reasonably be made from the language used."</w:t>
      </w:r>
      <w:r w:rsidRPr="000D47F3">
        <w:rPr>
          <w:sz w:val="16"/>
        </w:rPr>
        <w:t xml:space="preserve">   Mayhew v. Commonwealth, 20 Va. App. 484, 489, 458 S.E.2d 305, 307 (1995). </w:t>
      </w:r>
      <w:r w:rsidRPr="0021269F">
        <w:rPr>
          <w:rStyle w:val="StyleBoldUnderline"/>
        </w:rPr>
        <w:t>Thus, the  "statute must be construed with reference to its subject matter</w:t>
      </w:r>
      <w:r w:rsidRPr="000D47F3">
        <w:rPr>
          <w:sz w:val="16"/>
        </w:rPr>
        <w:t xml:space="preserve">, the object sought to be attained,  </w:t>
      </w:r>
      <w:r w:rsidRPr="0021269F">
        <w:rPr>
          <w:rStyle w:val="StyleBoldUnderline"/>
        </w:rPr>
        <w:t>and the legislative purpose in enacting it</w:t>
      </w:r>
      <w:r w:rsidRPr="000D47F3">
        <w:rPr>
          <w:sz w:val="16"/>
        </w:rPr>
        <w:t xml:space="preserve">; the provisions should receive a construction that will  render it harmonious with that purpose rather than one which will defeat it."  Esteban v.  Commonwealth, 266 Va. 605, 609, 587 S.E.2d 523, 526 (2003). Furthermore, although "[i]t is a  cardinal principle of law that penal statutes are to be construed strictly against the  [Commonwealth]" and "cannot be extended by implication, or be made to include cases which are  not within the letter and spirit of the statute," Wade v. Commonwealth, 202 Va. 117, 122, 116  S.E.2d 99, 103 (1960), </w:t>
      </w:r>
      <w:r w:rsidRPr="0021269F">
        <w:rPr>
          <w:rStyle w:val="StyleBoldUnderline"/>
        </w:rPr>
        <w:t>"we will not apply 'an unreasonably restrictive interpretation of the statute'  that would subvert the legislative intent expressed therein,"</w:t>
      </w:r>
      <w:r w:rsidRPr="000D47F3">
        <w:rPr>
          <w:sz w:val="16"/>
        </w:rPr>
        <w:t xml:space="preserve"> Armstrong v. Commonwealth, 263 Va.  573, 581, 562 S.E.2d 139, 144 (2002) (quoting Ansell v. Commonwealth, 219 Va. 759, 761, 250  S.E.2d 760, 761 (1979)).</w:t>
      </w:r>
    </w:p>
    <w:p w:rsidR="00875F2A" w:rsidRDefault="00875F2A" w:rsidP="00C11AA4">
      <w:pPr>
        <w:pStyle w:val="Heading3"/>
      </w:pPr>
      <w:bookmarkStart w:id="64" w:name="_Toc328260227"/>
      <w:r>
        <w:lastRenderedPageBreak/>
        <w:t>Grammar</w:t>
      </w:r>
      <w:r w:rsidR="001E523E">
        <w:t>’s Good</w:t>
      </w:r>
      <w:bookmarkEnd w:id="64"/>
    </w:p>
    <w:p w:rsidR="00875F2A" w:rsidRPr="000D47F3" w:rsidRDefault="005317ED" w:rsidP="00AA794D">
      <w:pPr>
        <w:pStyle w:val="Heading4"/>
      </w:pPr>
      <w:r w:rsidRPr="000D47F3">
        <w:t xml:space="preserve">(  ) You should prefer a </w:t>
      </w:r>
      <w:r>
        <w:rPr>
          <w:u w:val="single"/>
        </w:rPr>
        <w:t>grammatically correct interpretation</w:t>
      </w:r>
      <w:r w:rsidRPr="000D47F3">
        <w:t xml:space="preserve"> – </w:t>
      </w:r>
      <w:r w:rsidR="00875F2A" w:rsidRPr="000D47F3">
        <w:t xml:space="preserve">it determines meaning, making it a </w:t>
      </w:r>
      <w:r w:rsidR="00875F2A" w:rsidRPr="008B3F9A">
        <w:rPr>
          <w:u w:val="single"/>
        </w:rPr>
        <w:t>pre-requisite</w:t>
      </w:r>
      <w:r w:rsidR="00875F2A" w:rsidRPr="000D47F3">
        <w:t xml:space="preserve"> to predictable ground and limits</w:t>
      </w:r>
    </w:p>
    <w:p w:rsidR="005317ED" w:rsidRPr="00AA794D" w:rsidRDefault="00875F2A" w:rsidP="00C11AA4">
      <w:r w:rsidRPr="00AA794D">
        <w:rPr>
          <w:rStyle w:val="StyleStyleBold12pt"/>
          <w:sz w:val="22"/>
        </w:rPr>
        <w:t>Allen 93</w:t>
      </w:r>
      <w:r w:rsidRPr="00AA794D">
        <w:t xml:space="preserve"> </w:t>
      </w:r>
    </w:p>
    <w:p w:rsidR="00875F2A" w:rsidRPr="000D47F3" w:rsidRDefault="00875F2A" w:rsidP="00C11AA4">
      <w:pPr>
        <w:rPr>
          <w:sz w:val="16"/>
        </w:rPr>
      </w:pPr>
      <w:r w:rsidRPr="000D47F3">
        <w:rPr>
          <w:sz w:val="16"/>
        </w:rPr>
        <w:t>(Robert, Editor and Director – The Chambers Dictionary, Does Grammar Matter?)</w:t>
      </w:r>
    </w:p>
    <w:p w:rsidR="00875F2A" w:rsidRPr="000D47F3" w:rsidRDefault="00875F2A" w:rsidP="00C11AA4">
      <w:pPr>
        <w:rPr>
          <w:sz w:val="16"/>
        </w:rPr>
      </w:pPr>
      <w:r w:rsidRPr="001E0BEA">
        <w:rPr>
          <w:rStyle w:val="Emphasis"/>
        </w:rPr>
        <w:t>Grammar matters</w:t>
      </w:r>
      <w:r w:rsidRPr="000D47F3">
        <w:rPr>
          <w:sz w:val="16"/>
        </w:rPr>
        <w:t xml:space="preserve">, then, </w:t>
      </w:r>
      <w:r w:rsidRPr="005317ED">
        <w:rPr>
          <w:rStyle w:val="StyleBoldUnderline"/>
        </w:rPr>
        <w:t>because it is the accepted way of using language</w:t>
      </w:r>
      <w:r w:rsidRPr="000D47F3">
        <w:rPr>
          <w:sz w:val="16"/>
        </w:rPr>
        <w:t xml:space="preserve">, whatever one’s exact interpretation of the term. </w:t>
      </w:r>
      <w:r w:rsidRPr="005317ED">
        <w:rPr>
          <w:rStyle w:val="StyleBoldUnderline"/>
        </w:rPr>
        <w:t>Incorrect grammar hampers communication, which is the whole purpose of language</w:t>
      </w:r>
      <w:r w:rsidRPr="000D47F3">
        <w:rPr>
          <w:sz w:val="16"/>
        </w:rPr>
        <w:t xml:space="preserve">. The </w:t>
      </w:r>
      <w:r w:rsidRPr="005317ED">
        <w:rPr>
          <w:rStyle w:val="StyleBoldUnderline"/>
        </w:rPr>
        <w:t>grammar</w:t>
      </w:r>
      <w:r w:rsidRPr="000D47F3">
        <w:rPr>
          <w:sz w:val="16"/>
        </w:rPr>
        <w:t xml:space="preserve"> of standard English matters because it </w:t>
      </w:r>
      <w:r w:rsidRPr="005317ED">
        <w:rPr>
          <w:rStyle w:val="StyleBoldUnderline"/>
        </w:rPr>
        <w:t>is a codification of the way using English that most people</w:t>
      </w:r>
      <w:r w:rsidRPr="000D47F3">
        <w:rPr>
          <w:sz w:val="16"/>
        </w:rPr>
        <w:t xml:space="preserve"> will </w:t>
      </w:r>
      <w:r w:rsidRPr="005317ED">
        <w:rPr>
          <w:rStyle w:val="StyleBoldUnderline"/>
        </w:rPr>
        <w:t>find acceptable</w:t>
      </w:r>
      <w:r w:rsidRPr="000D47F3">
        <w:rPr>
          <w:sz w:val="16"/>
        </w:rPr>
        <w:t>.</w:t>
      </w:r>
    </w:p>
    <w:p w:rsidR="00875F2A" w:rsidRPr="0008622D" w:rsidRDefault="005B39F9" w:rsidP="00C11AA4">
      <w:pPr>
        <w:pStyle w:val="Heading3"/>
      </w:pPr>
      <w:r>
        <w:lastRenderedPageBreak/>
        <w:t xml:space="preserve">    </w:t>
      </w:r>
      <w:bookmarkStart w:id="65" w:name="_Toc328260228"/>
      <w:r>
        <w:t>AT//</w:t>
      </w:r>
      <w:r w:rsidR="00875F2A" w:rsidRPr="0008622D">
        <w:t>Aff Flexibility</w:t>
      </w:r>
      <w:bookmarkEnd w:id="65"/>
    </w:p>
    <w:p w:rsidR="00875F2A" w:rsidRPr="000D47F3" w:rsidRDefault="00CA7260" w:rsidP="001F2DC1">
      <w:pPr>
        <w:pStyle w:val="Heading4"/>
      </w:pPr>
      <w:r w:rsidRPr="000D47F3">
        <w:t xml:space="preserve">(  ) Rules and boundaries don’t make flex impossible </w:t>
      </w:r>
    </w:p>
    <w:p w:rsidR="00CA7260" w:rsidRPr="001F2DC1" w:rsidRDefault="00875F2A" w:rsidP="00C11AA4">
      <w:bookmarkStart w:id="66" w:name="_Toc328260229"/>
      <w:r w:rsidRPr="001F2DC1">
        <w:rPr>
          <w:rStyle w:val="Heading3Char"/>
          <w:rFonts w:eastAsia="Calibri"/>
          <w:sz w:val="22"/>
          <w:u w:val="none"/>
        </w:rPr>
        <w:t>Flood 10</w:t>
      </w:r>
      <w:bookmarkEnd w:id="66"/>
      <w:r w:rsidRPr="001F2DC1">
        <w:t xml:space="preserve"> </w:t>
      </w:r>
    </w:p>
    <w:p w:rsidR="00875F2A" w:rsidRPr="000D47F3" w:rsidRDefault="00875F2A" w:rsidP="00C11AA4">
      <w:pPr>
        <w:rPr>
          <w:sz w:val="16"/>
        </w:rPr>
      </w:pPr>
      <w:r w:rsidRPr="000D47F3">
        <w:rPr>
          <w:sz w:val="16"/>
        </w:rPr>
        <w:t xml:space="preserve">(Scott, BS in Communication and Theatre Arts – St. Joseph’s College, School Board Member – Plainfield Community School Corporation, and Advertising Agent, “Business Innovation – Real Creativity Happens Inside the Box”, http://ezinearticles.com/?Business-Innovation---Real-Creativity-Happens-Inside-the-Box&amp;id=4793692) </w:t>
      </w:r>
    </w:p>
    <w:p w:rsidR="00875F2A" w:rsidRPr="000D47F3" w:rsidRDefault="00875F2A" w:rsidP="00C11AA4">
      <w:pPr>
        <w:rPr>
          <w:sz w:val="16"/>
        </w:rPr>
      </w:pPr>
      <w:r w:rsidRPr="000D47F3">
        <w:rPr>
          <w:sz w:val="16"/>
        </w:rPr>
        <w:t xml:space="preserve">It seems that we can accomplish anything if we're brave enough to step out of that bad, bad box, and </w:t>
      </w:r>
      <w:r w:rsidRPr="0008622D">
        <w:rPr>
          <w:rStyle w:val="StyleBoldUnderline"/>
        </w:rPr>
        <w:t>thinking "creatively" has come to be synonymous with ignoring rules</w:t>
      </w:r>
      <w:r w:rsidRPr="000D47F3">
        <w:rPr>
          <w:sz w:val="16"/>
        </w:rPr>
        <w:t xml:space="preserve"> and constraints or pretending they just don't exist. </w:t>
      </w:r>
      <w:r w:rsidRPr="0008622D">
        <w:rPr>
          <w:rStyle w:val="Emphasis"/>
        </w:rPr>
        <w:t>Nonsense</w:t>
      </w:r>
      <w:r w:rsidRPr="0008622D">
        <w:rPr>
          <w:rStyle w:val="StyleBoldUnderline"/>
        </w:rPr>
        <w:t>.</w:t>
      </w:r>
      <w:r w:rsidRPr="000D47F3">
        <w:rPr>
          <w:sz w:val="16"/>
        </w:rPr>
        <w:t xml:space="preserve"> Real creativity is put to the test within the box. In fact, that's where it really shines. It might surprise you, but </w:t>
      </w:r>
      <w:r w:rsidRPr="0008622D">
        <w:rPr>
          <w:rStyle w:val="StyleBoldUnderline"/>
        </w:rPr>
        <w:t>it's</w:t>
      </w:r>
      <w:r w:rsidRPr="000D47F3">
        <w:rPr>
          <w:sz w:val="16"/>
        </w:rPr>
        <w:t xml:space="preserve"> actually </w:t>
      </w:r>
      <w:r w:rsidRPr="0008622D">
        <w:rPr>
          <w:rStyle w:val="StyleBoldUnderline"/>
        </w:rPr>
        <w:t>easier to think outside the box than within its confines</w:t>
      </w:r>
      <w:r w:rsidRPr="000D47F3">
        <w:rPr>
          <w:sz w:val="16"/>
        </w:rPr>
        <w:t xml:space="preserve">. How can that be? It's simple. When you're working </w:t>
      </w:r>
      <w:r w:rsidRPr="0008622D">
        <w:rPr>
          <w:rStyle w:val="StyleBoldUnderline"/>
        </w:rPr>
        <w:t>outside the box, you don't face rules</w:t>
      </w:r>
      <w:r w:rsidRPr="000D47F3">
        <w:rPr>
          <w:sz w:val="16"/>
        </w:rPr>
        <w:t xml:space="preserve">, or boundaries, or assumptions. You create your own as you go along. If you want to throw convention aside, you can do it. If you want to throw proven practices out the window, have at it. You have the freedom to create your own world. Now, I'm not saying there's anything wrong with thinking outside the box. At times, it's absolutely essential - such as when you're facing the biggest oil spill in history in an environment in which all the known approaches are failing. But most of us don't have the luxury of being able to operate outside the box. We've been shoved into reality, facing a variety of limitations, from budgets, to supervisors' opinions and prejudices, to the nature of the marketplace. Even though the box may have been given a bad name, it's where most of us have to spend our time. And no matter how much we may fret about those limits, inside that box is where we need to prove ourselves. If you'll pardon the inevitable sports analogy, </w:t>
      </w:r>
      <w:r w:rsidRPr="0008622D">
        <w:rPr>
          <w:rStyle w:val="StyleBoldUnderline"/>
        </w:rPr>
        <w:t>consider a baseball player who belts ball after ball</w:t>
      </w:r>
      <w:r w:rsidRPr="000D47F3">
        <w:rPr>
          <w:sz w:val="16"/>
        </w:rPr>
        <w:t xml:space="preserve"> over 450 feet. </w:t>
      </w:r>
      <w:r w:rsidRPr="0008622D">
        <w:rPr>
          <w:rStyle w:val="StyleBoldUnderline"/>
        </w:rPr>
        <w:t>Unfortunately</w:t>
      </w:r>
      <w:r w:rsidRPr="000D47F3">
        <w:rPr>
          <w:sz w:val="16"/>
        </w:rPr>
        <w:t xml:space="preserve">, he has a wee problem: </w:t>
      </w:r>
      <w:r w:rsidRPr="0008622D">
        <w:rPr>
          <w:rStyle w:val="StyleBoldUnderline"/>
        </w:rPr>
        <w:t>he can't place those</w:t>
      </w:r>
      <w:r w:rsidRPr="000D47F3">
        <w:rPr>
          <w:sz w:val="16"/>
        </w:rPr>
        <w:t xml:space="preserve"> hits </w:t>
      </w:r>
      <w:r w:rsidRPr="0008622D">
        <w:rPr>
          <w:rStyle w:val="StyleBoldUnderline"/>
        </w:rPr>
        <w:t>between the foul lines</w:t>
      </w:r>
      <w:r w:rsidRPr="000D47F3">
        <w:rPr>
          <w:sz w:val="16"/>
        </w:rPr>
        <w:t xml:space="preserve">, so they're harmful strikes instead of game-winning home runs. To the out-of-the-box advocates, he's a mighty slugger who deserves admiration, but </w:t>
      </w:r>
      <w:r w:rsidRPr="0008622D">
        <w:rPr>
          <w:rStyle w:val="StyleBoldUnderline"/>
        </w:rPr>
        <w:t>to his</w:t>
      </w:r>
      <w:r w:rsidRPr="000D47F3">
        <w:rPr>
          <w:rStyle w:val="StyleBoldUnderline"/>
          <w:sz w:val="16"/>
          <w:u w:val="none"/>
        </w:rPr>
        <w:t xml:space="preserve"> </w:t>
      </w:r>
      <w:r w:rsidRPr="000D47F3">
        <w:rPr>
          <w:sz w:val="16"/>
        </w:rPr>
        <w:t xml:space="preserve">teammates and the </w:t>
      </w:r>
      <w:r w:rsidRPr="0008622D">
        <w:rPr>
          <w:rStyle w:val="StyleBoldUnderline"/>
        </w:rPr>
        <w:t>fans, he's a loser</w:t>
      </w:r>
      <w:r w:rsidRPr="000D47F3">
        <w:rPr>
          <w:sz w:val="16"/>
        </w:rPr>
        <w:t xml:space="preserve"> who just can't get on base. He may not like the fact that he has </w:t>
      </w:r>
      <w:r w:rsidRPr="0008622D">
        <w:rPr>
          <w:rStyle w:val="StyleBoldUnderline"/>
        </w:rPr>
        <w:t>to limit his hits</w:t>
      </w:r>
      <w:r w:rsidRPr="000D47F3">
        <w:rPr>
          <w:sz w:val="16"/>
        </w:rPr>
        <w:t xml:space="preserve"> to </w:t>
      </w:r>
      <w:r w:rsidRPr="0008622D">
        <w:rPr>
          <w:rStyle w:val="StyleBoldUnderline"/>
        </w:rPr>
        <w:t>between the foul poles</w:t>
      </w:r>
      <w:r w:rsidRPr="000D47F3">
        <w:rPr>
          <w:sz w:val="16"/>
        </w:rPr>
        <w:t xml:space="preserve">, but that's one of the realities of the game he chose to play. The same is true of ideas and approaches. </w:t>
      </w:r>
      <w:r w:rsidRPr="0008622D">
        <w:rPr>
          <w:rStyle w:val="StyleBoldUnderline"/>
        </w:rPr>
        <w:t>The most</w:t>
      </w:r>
      <w:r w:rsidRPr="000D47F3">
        <w:rPr>
          <w:sz w:val="16"/>
        </w:rPr>
        <w:t xml:space="preserve"> dazzling and </w:t>
      </w:r>
      <w:r w:rsidRPr="0008622D">
        <w:rPr>
          <w:rStyle w:val="StyleBoldUnderline"/>
        </w:rPr>
        <w:t>impressive tactic is essentially useless</w:t>
      </w:r>
      <w:r w:rsidRPr="000D47F3">
        <w:rPr>
          <w:sz w:val="16"/>
        </w:rPr>
        <w:t xml:space="preserve"> if it doesn't offer a practical, realistic way to address the need or application. </w:t>
      </w:r>
      <w:r w:rsidRPr="0008622D">
        <w:rPr>
          <w:rStyle w:val="StyleBoldUnderline"/>
        </w:rPr>
        <w:t>Like the baseball player, we</w:t>
      </w:r>
      <w:r w:rsidRPr="000D47F3">
        <w:rPr>
          <w:sz w:val="16"/>
        </w:rPr>
        <w:t xml:space="preserve"> may not like the realities, but we </w:t>
      </w:r>
      <w:r w:rsidRPr="0008622D">
        <w:rPr>
          <w:rStyle w:val="StyleBoldUnderline"/>
        </w:rPr>
        <w:t>have to operate within</w:t>
      </w:r>
      <w:r w:rsidRPr="000D47F3">
        <w:rPr>
          <w:sz w:val="16"/>
        </w:rPr>
        <w:t xml:space="preserve"> their </w:t>
      </w:r>
      <w:r w:rsidRPr="0008622D">
        <w:rPr>
          <w:rStyle w:val="StyleBoldUnderline"/>
        </w:rPr>
        <w:t>limits</w:t>
      </w:r>
      <w:r w:rsidRPr="000D47F3">
        <w:rPr>
          <w:sz w:val="16"/>
        </w:rPr>
        <w:t xml:space="preserve">. Often, I've seen people blame the box for their inability or unwillingness to create something workable. For example, back in my ad agency days, I remember fellow writers and designers complaining about the limitations of projects. If it was a half-page ad, they didn't feel they could truly be creative unless the space was expanded to a full page. If they were given a full page, they demanded a spread. Handed a spread, they'd fret because it wasn't a TV commercial. If the project became a TV commercial with a $25,000 budget, they'd grouse about not having a $50,000 budget. Yet </w:t>
      </w:r>
      <w:r w:rsidRPr="0008622D">
        <w:rPr>
          <w:rStyle w:val="StyleBoldUnderline"/>
        </w:rPr>
        <w:t xml:space="preserve">the </w:t>
      </w:r>
      <w:r w:rsidRPr="0008622D">
        <w:rPr>
          <w:rStyle w:val="Emphasis"/>
        </w:rPr>
        <w:t>greatest artists</w:t>
      </w:r>
      <w:r w:rsidRPr="000D47F3">
        <w:rPr>
          <w:sz w:val="16"/>
        </w:rPr>
        <w:t xml:space="preserve"> of all time </w:t>
      </w:r>
      <w:r w:rsidRPr="0008622D">
        <w:rPr>
          <w:rStyle w:val="StyleBoldUnderline"/>
        </w:rPr>
        <w:t>didn't complain about what they didn't have; they worked their magic using what they did. Monet captured</w:t>
      </w:r>
      <w:r w:rsidRPr="000D47F3">
        <w:rPr>
          <w:sz w:val="16"/>
        </w:rPr>
        <w:t xml:space="preserve"> the grace and </w:t>
      </w:r>
      <w:r w:rsidRPr="0008622D">
        <w:rPr>
          <w:rStyle w:val="StyleBoldUnderline"/>
        </w:rPr>
        <w:t>beauty</w:t>
      </w:r>
      <w:r w:rsidRPr="000D47F3">
        <w:rPr>
          <w:sz w:val="16"/>
        </w:rPr>
        <w:t xml:space="preserve"> of France astonishingly well </w:t>
      </w:r>
      <w:r w:rsidRPr="0008622D">
        <w:rPr>
          <w:rStyle w:val="StyleBoldUnderline"/>
        </w:rPr>
        <w:t>within the bounds of a canvas. Donatello exposed</w:t>
      </w:r>
      <w:r w:rsidRPr="000D47F3">
        <w:rPr>
          <w:sz w:val="16"/>
        </w:rPr>
        <w:t xml:space="preserve"> the breathtaking </w:t>
      </w:r>
      <w:r w:rsidRPr="0008622D">
        <w:rPr>
          <w:rStyle w:val="StyleBoldUnderline"/>
        </w:rPr>
        <w:t>emotion</w:t>
      </w:r>
      <w:r w:rsidRPr="000D47F3">
        <w:rPr>
          <w:sz w:val="16"/>
        </w:rPr>
        <w:t xml:space="preserve"> that lurked </w:t>
      </w:r>
      <w:r w:rsidRPr="0008622D">
        <w:rPr>
          <w:rStyle w:val="StyleBoldUnderline"/>
        </w:rPr>
        <w:t>within ordinary chunks of marble</w:t>
      </w:r>
      <w:r w:rsidRPr="000D47F3">
        <w:rPr>
          <w:sz w:val="16"/>
        </w:rPr>
        <w:t xml:space="preserve">. And </w:t>
      </w:r>
      <w:r w:rsidRPr="0008622D">
        <w:rPr>
          <w:rStyle w:val="StyleBoldUnderline"/>
        </w:rPr>
        <w:t>I doubt</w:t>
      </w:r>
      <w:r w:rsidRPr="000D47F3">
        <w:rPr>
          <w:sz w:val="16"/>
        </w:rPr>
        <w:t xml:space="preserve"> that </w:t>
      </w:r>
      <w:r w:rsidRPr="0008622D">
        <w:rPr>
          <w:rStyle w:val="StyleBoldUnderline"/>
        </w:rPr>
        <w:t>Beethoven</w:t>
      </w:r>
      <w:r w:rsidRPr="000D47F3">
        <w:rPr>
          <w:sz w:val="16"/>
        </w:rPr>
        <w:t xml:space="preserve"> ever </w:t>
      </w:r>
      <w:r w:rsidRPr="0008622D">
        <w:rPr>
          <w:rStyle w:val="StyleBoldUnderline"/>
        </w:rPr>
        <w:t>whined because there were only 88 keys on the piano</w:t>
      </w:r>
      <w:r w:rsidRPr="000D47F3">
        <w:rPr>
          <w:sz w:val="16"/>
        </w:rPr>
        <w:t xml:space="preserve">. Similarly, I've watched the best of my peers do amazing things in less-than-favorable circumstances. There were brilliant commercials developed with minimal budgets and hand-held cameras. Black-and-white ads that outperformed their colorful competitors. Simple postcards that grabbed the attention of (and business from) jaded consumers. You see, real creativity isn't hampered or blocked by limits. It actually flowers in response to challenges. Even though it may be forced to remain inside the box, it leverages everything it can find in that box and makes the most of every bit of it. </w:t>
      </w:r>
      <w:r w:rsidRPr="0008622D">
        <w:rPr>
          <w:rStyle w:val="Emphasis"/>
        </w:rPr>
        <w:t>Real creativity</w:t>
      </w:r>
      <w:r w:rsidRPr="0008622D">
        <w:rPr>
          <w:rStyle w:val="StyleBoldUnderline"/>
        </w:rPr>
        <w:t xml:space="preserve"> is driven by a </w:t>
      </w:r>
      <w:r w:rsidRPr="0008622D">
        <w:rPr>
          <w:rStyle w:val="Emphasis"/>
        </w:rPr>
        <w:t>need</w:t>
      </w:r>
      <w:r w:rsidRPr="0008622D">
        <w:rPr>
          <w:rStyle w:val="StyleBoldUnderline"/>
        </w:rPr>
        <w:t xml:space="preserve"> to create. When Monet approached a</w:t>
      </w:r>
      <w:r w:rsidRPr="000D47F3">
        <w:rPr>
          <w:sz w:val="16"/>
        </w:rPr>
        <w:t xml:space="preserve"> blank </w:t>
      </w:r>
      <w:r w:rsidRPr="0008622D">
        <w:rPr>
          <w:rStyle w:val="StyleBoldUnderline"/>
        </w:rPr>
        <w:t>canvas,</w:t>
      </w:r>
      <w:r w:rsidRPr="000D47F3">
        <w:rPr>
          <w:sz w:val="16"/>
        </w:rPr>
        <w:t xml:space="preserve"> it's safe to say that </w:t>
      </w:r>
      <w:r w:rsidRPr="0008622D">
        <w:rPr>
          <w:rStyle w:val="StyleBoldUnderline"/>
        </w:rPr>
        <w:t>he didn't agonize over its size</w:t>
      </w:r>
      <w:r w:rsidRPr="000D47F3">
        <w:rPr>
          <w:sz w:val="16"/>
        </w:rPr>
        <w:t xml:space="preserve">. He wanted to capture something he'd seen and share how it looked through his eyes. The size of the canvas was incidental to his talent and desire. </w:t>
      </w:r>
      <w:r w:rsidRPr="0008622D">
        <w:rPr>
          <w:rStyle w:val="StyleBoldUnderline"/>
        </w:rPr>
        <w:t>Think about</w:t>
      </w:r>
      <w:r w:rsidRPr="000D47F3">
        <w:rPr>
          <w:sz w:val="16"/>
        </w:rPr>
        <w:t xml:space="preserve"> the </w:t>
      </w:r>
      <w:r w:rsidRPr="0008622D">
        <w:rPr>
          <w:rStyle w:val="StyleBoldUnderline"/>
        </w:rPr>
        <w:t>Apollo 13</w:t>
      </w:r>
      <w:r w:rsidRPr="000D47F3">
        <w:rPr>
          <w:sz w:val="16"/>
        </w:rPr>
        <w:t xml:space="preserve"> mission. </w:t>
      </w:r>
      <w:r w:rsidRPr="0008622D">
        <w:rPr>
          <w:rStyle w:val="StyleBoldUnderline"/>
        </w:rPr>
        <w:t>NASA</w:t>
      </w:r>
      <w:r w:rsidRPr="000D47F3">
        <w:rPr>
          <w:sz w:val="16"/>
        </w:rPr>
        <w:t xml:space="preserve"> didn't have the luxury of flying supplies or extra tools to the crew. They </w:t>
      </w:r>
      <w:r w:rsidRPr="0008622D">
        <w:rPr>
          <w:rStyle w:val="StyleBoldUnderline"/>
        </w:rPr>
        <w:t>couldn't rewrite</w:t>
      </w:r>
      <w:r w:rsidRPr="000D47F3">
        <w:rPr>
          <w:sz w:val="16"/>
        </w:rPr>
        <w:t xml:space="preserve"> the laws of </w:t>
      </w:r>
      <w:r w:rsidRPr="0008622D">
        <w:rPr>
          <w:rStyle w:val="StyleBoldUnderline"/>
        </w:rPr>
        <w:t>physics</w:t>
      </w:r>
      <w:r w:rsidRPr="000D47F3">
        <w:rPr>
          <w:sz w:val="16"/>
        </w:rPr>
        <w:t xml:space="preserve">. Plus, they faced a rapidly shrinking timeline, so their box kept getting smaller and less forgiving. And </w:t>
      </w:r>
      <w:r w:rsidRPr="0008622D">
        <w:rPr>
          <w:rStyle w:val="StyleBoldUnderline"/>
        </w:rPr>
        <w:t>yet they arrived upon a solution that was creative</w:t>
      </w:r>
      <w:r w:rsidRPr="000D47F3">
        <w:rPr>
          <w:sz w:val="16"/>
        </w:rPr>
        <w:t xml:space="preserve">; more important, that was successful. </w:t>
      </w:r>
      <w:r w:rsidRPr="0008622D">
        <w:rPr>
          <w:rStyle w:val="StyleBoldUnderline"/>
        </w:rPr>
        <w:t>The next time someone tells you</w:t>
      </w:r>
      <w:r w:rsidRPr="000D47F3">
        <w:rPr>
          <w:sz w:val="16"/>
        </w:rPr>
        <w:t xml:space="preserve"> that </w:t>
      </w:r>
      <w:r w:rsidRPr="0008622D">
        <w:rPr>
          <w:rStyle w:val="StyleBoldUnderline"/>
        </w:rPr>
        <w:t>the</w:t>
      </w:r>
      <w:r w:rsidRPr="000D47F3">
        <w:rPr>
          <w:sz w:val="16"/>
        </w:rPr>
        <w:t xml:space="preserve"> real </w:t>
      </w:r>
      <w:r w:rsidRPr="0008622D">
        <w:rPr>
          <w:rStyle w:val="StyleBoldUnderline"/>
        </w:rPr>
        <w:t xml:space="preserve">solution involves stepping outside the box, </w:t>
      </w:r>
      <w:r w:rsidRPr="0008622D">
        <w:rPr>
          <w:rStyle w:val="Emphasis"/>
        </w:rPr>
        <w:t>challenge him or her to think and work harder</w:t>
      </w:r>
      <w:r w:rsidRPr="000D47F3">
        <w:rPr>
          <w:sz w:val="16"/>
        </w:rPr>
        <w:t xml:space="preserve">. After all, </w:t>
      </w:r>
      <w:r w:rsidRPr="0008622D">
        <w:rPr>
          <w:rStyle w:val="StyleBoldUnderline"/>
        </w:rPr>
        <w:t xml:space="preserve">the </w:t>
      </w:r>
      <w:r w:rsidRPr="0008622D">
        <w:rPr>
          <w:rStyle w:val="Emphasis"/>
        </w:rPr>
        <w:t>best solution</w:t>
      </w:r>
      <w:r w:rsidRPr="0008622D">
        <w:rPr>
          <w:rStyle w:val="StyleBoldUnderline"/>
        </w:rPr>
        <w:t xml:space="preserve"> may</w:t>
      </w:r>
      <w:r w:rsidRPr="000D47F3">
        <w:rPr>
          <w:sz w:val="16"/>
        </w:rPr>
        <w:t xml:space="preserve"> very well </w:t>
      </w:r>
      <w:r w:rsidRPr="0008622D">
        <w:rPr>
          <w:rStyle w:val="StyleBoldUnderline"/>
        </w:rPr>
        <w:t>be lurking in a corner of that familiar box</w:t>
      </w:r>
      <w:r w:rsidRPr="000D47F3">
        <w:rPr>
          <w:sz w:val="16"/>
        </w:rPr>
        <w:t>.</w:t>
      </w:r>
    </w:p>
    <w:p w:rsidR="00875F2A" w:rsidRDefault="00592085" w:rsidP="00C11AA4">
      <w:pPr>
        <w:pStyle w:val="Heading3"/>
      </w:pPr>
      <w:r>
        <w:lastRenderedPageBreak/>
        <w:t xml:space="preserve">    </w:t>
      </w:r>
      <w:bookmarkStart w:id="67" w:name="_Toc328260230"/>
      <w:r>
        <w:t>AT//Breadth &gt; Depth</w:t>
      </w:r>
      <w:bookmarkEnd w:id="67"/>
      <w:r>
        <w:t xml:space="preserve"> </w:t>
      </w:r>
    </w:p>
    <w:p w:rsidR="00875F2A" w:rsidRPr="000D47F3" w:rsidRDefault="00592085" w:rsidP="00F8054F">
      <w:pPr>
        <w:pStyle w:val="Heading4"/>
      </w:pPr>
      <w:r w:rsidRPr="000D47F3">
        <w:t xml:space="preserve">(  ) Studies prove that </w:t>
      </w:r>
      <w:r>
        <w:rPr>
          <w:u w:val="single"/>
        </w:rPr>
        <w:t>deep education on a few issues</w:t>
      </w:r>
      <w:r w:rsidRPr="000D47F3">
        <w:t xml:space="preserve"> outweighs the decision to exclude some topics in their entirety </w:t>
      </w:r>
    </w:p>
    <w:p w:rsidR="00592085" w:rsidRPr="00F8054F" w:rsidRDefault="00875F2A" w:rsidP="00C11AA4">
      <w:r w:rsidRPr="00F8054F">
        <w:rPr>
          <w:rStyle w:val="StyleStyleBold12pt"/>
          <w:sz w:val="22"/>
        </w:rPr>
        <w:t>WP 9</w:t>
      </w:r>
      <w:r w:rsidRPr="00F8054F">
        <w:t xml:space="preserve"> </w:t>
      </w:r>
    </w:p>
    <w:p w:rsidR="00875F2A" w:rsidRPr="000D47F3" w:rsidRDefault="00875F2A" w:rsidP="00C11AA4">
      <w:pPr>
        <w:rPr>
          <w:sz w:val="16"/>
        </w:rPr>
      </w:pPr>
      <w:r w:rsidRPr="000D47F3">
        <w:rPr>
          <w:sz w:val="16"/>
        </w:rPr>
        <w:t xml:space="preserve">(Washington Post, “Will Depth Replace Breadth in Schools?” http://voices.washingtonpost.com/class-struggle/2009/02/will_depth_replace_breadth_in.html) </w:t>
      </w:r>
    </w:p>
    <w:p w:rsidR="00875F2A" w:rsidRDefault="00875F2A" w:rsidP="00C11AA4">
      <w:pPr>
        <w:rPr>
          <w:sz w:val="16"/>
        </w:rPr>
      </w:pPr>
      <w:r w:rsidRPr="000D47F3">
        <w:rPr>
          <w:sz w:val="16"/>
        </w:rPr>
        <w:t xml:space="preserve">The truth, of course, is that students need both. Teachers try to mix the two in ways that make sense to them and their students. But </w:t>
      </w:r>
      <w:r w:rsidRPr="00AB4DF6">
        <w:rPr>
          <w:rStyle w:val="StyleBoldUnderline"/>
        </w:rPr>
        <w:t>a surprising study</w:t>
      </w:r>
      <w:r w:rsidRPr="000D47F3">
        <w:rPr>
          <w:sz w:val="16"/>
        </w:rPr>
        <w:t xml:space="preserve"> — certain to be a hot topic in teacher lounges and education schools — </w:t>
      </w:r>
      <w:r w:rsidRPr="00AB4DF6">
        <w:rPr>
          <w:rStyle w:val="StyleBoldUnderline"/>
        </w:rPr>
        <w:t xml:space="preserve">is providing new data that suggest educators should spend much more time on a </w:t>
      </w:r>
      <w:r w:rsidRPr="00AB4DF6">
        <w:rPr>
          <w:rStyle w:val="Emphasis"/>
        </w:rPr>
        <w:t>few issues</w:t>
      </w:r>
      <w:r w:rsidRPr="00AB4DF6">
        <w:rPr>
          <w:rStyle w:val="StyleBoldUnderline"/>
        </w:rPr>
        <w:t xml:space="preserve"> and </w:t>
      </w:r>
      <w:r w:rsidRPr="00AB4DF6">
        <w:rPr>
          <w:rStyle w:val="Emphasis"/>
        </w:rPr>
        <w:t>let some topics slide</w:t>
      </w:r>
      <w:r w:rsidRPr="000D47F3">
        <w:rPr>
          <w:sz w:val="16"/>
        </w:rPr>
        <w:t xml:space="preserve">. Based on a sample of 8,310 undergraduates, the national study says that students who spend at least a month on just one topic in a high school science course get better grades in a freshman college course in that subject than students whose high school courses were more balanced. The study, appearing in the July issue of the journal Science Education, is “Depth Versus Breadth: How Content Coverage in High School Science Courses Relates to Later Success in College Science Coursework.” The authors are Marc S. Schwartz of the University of Texas at Arlington, Philip M. Sadler and Gerhard Sonnert of the Harvard-Smithsonian Center for Astrophysics and Robert H. Tai of the University of Virginia. This is more rich ore from a goldmine of a survey Sadler and Tai helped organize called “Factors Influencing College Science Success.” It involved 18,000 undergraduates, plus their professors, in 67 colleges in 31 states. The study weighs in on one side of a contentious issue that will be getting national attention this September when the College Board’s Advanced Placement program unveils its major overhaul of its college-level science exams for high school students. AP is following a direction taken by its smaller counterpart, the International Baccalaureate program. IB teachers already are allowed to focus on topics of their choice. Their students can deal with just a few topics on exams, because they have a wide choice of questions. AP’s exact approach is not clear yet, but College Board officials said they too will embrace depth. They have been getting much praise for this from the National Science Foundation, which funded the new study. Sadler and Tai have previously hinted at where this was going. In 2001 they reported that students who did not use a textbook in high school physics—an indication that their teachers disdained hitting every topic — achieved higher college grades than those who used a textbook. Some educators, pundits, parents and students will object, I suspect, to sidelining their favorite subjects and spending more time on what they consider trivial or dangerous topics. Some will fret over the possibility that teachers might abandon breadth altogether and wallow in their specialties. Even non-science courses could be affected. Imagine a U.S. history course that is nothing but lives of generals, or a required English course that assigns only Jane Austen. “Depth Versus Breadth” analyzes undergraduate answers to detailed questions about their high school study of physics, chemistry and biology, and the grades they received in freshman college science courses. </w:t>
      </w:r>
      <w:r w:rsidRPr="00AB4DF6">
        <w:rPr>
          <w:rStyle w:val="StyleBoldUnderline"/>
        </w:rPr>
        <w:t>The</w:t>
      </w:r>
      <w:r w:rsidRPr="000D47F3">
        <w:rPr>
          <w:sz w:val="16"/>
        </w:rPr>
        <w:t xml:space="preserve"> college </w:t>
      </w:r>
      <w:r w:rsidRPr="00AB4DF6">
        <w:rPr>
          <w:rStyle w:val="StyleBoldUnderline"/>
        </w:rPr>
        <w:t>grades of students who had studied</w:t>
      </w:r>
      <w:r w:rsidRPr="000D47F3">
        <w:rPr>
          <w:sz w:val="16"/>
        </w:rPr>
        <w:t xml:space="preserve"> at least </w:t>
      </w:r>
      <w:r w:rsidRPr="00AB4DF6">
        <w:rPr>
          <w:rStyle w:val="StyleBoldUnderline"/>
        </w:rPr>
        <w:t>one topic</w:t>
      </w:r>
      <w:r w:rsidRPr="000D47F3">
        <w:rPr>
          <w:sz w:val="16"/>
        </w:rPr>
        <w:t xml:space="preserve"> for at least a month in a high school science course </w:t>
      </w:r>
      <w:r w:rsidRPr="00AB4DF6">
        <w:rPr>
          <w:rStyle w:val="StyleBoldUnderline"/>
        </w:rPr>
        <w:t>were compared to</w:t>
      </w:r>
      <w:r w:rsidRPr="000D47F3">
        <w:rPr>
          <w:sz w:val="16"/>
        </w:rPr>
        <w:t xml:space="preserve"> those of </w:t>
      </w:r>
      <w:r w:rsidRPr="00AB4DF6">
        <w:rPr>
          <w:rStyle w:val="StyleBoldUnderline"/>
        </w:rPr>
        <w:t>students who did not experience</w:t>
      </w:r>
      <w:r w:rsidRPr="000D47F3">
        <w:rPr>
          <w:sz w:val="16"/>
        </w:rPr>
        <w:t xml:space="preserve"> such </w:t>
      </w:r>
      <w:r w:rsidRPr="00AB4DF6">
        <w:rPr>
          <w:rStyle w:val="StyleBoldUnderline"/>
        </w:rPr>
        <w:t>depth</w:t>
      </w:r>
      <w:r w:rsidRPr="000D47F3">
        <w:rPr>
          <w:sz w:val="16"/>
        </w:rPr>
        <w:t xml:space="preserve">. The study acknowledges that the </w:t>
      </w:r>
      <w:r w:rsidRPr="00AB4DF6">
        <w:rPr>
          <w:rStyle w:val="StyleBoldUnderline"/>
        </w:rPr>
        <w:t>pro-breadth forces have been in retreat. Several national commissions have called for more depth in</w:t>
      </w:r>
      <w:r w:rsidRPr="000D47F3">
        <w:rPr>
          <w:sz w:val="16"/>
        </w:rPr>
        <w:t xml:space="preserve"> science </w:t>
      </w:r>
      <w:r w:rsidRPr="00AB4DF6">
        <w:rPr>
          <w:rStyle w:val="StyleBoldUnderline"/>
        </w:rPr>
        <w:t>teaching</w:t>
      </w:r>
      <w:r w:rsidRPr="000D47F3">
        <w:rPr>
          <w:sz w:val="16"/>
        </w:rPr>
        <w:t xml:space="preserve"> and other subjects. </w:t>
      </w:r>
      <w:r w:rsidRPr="00AB4DF6">
        <w:rPr>
          <w:rStyle w:val="StyleBoldUnderline"/>
        </w:rPr>
        <w:t>A</w:t>
      </w:r>
      <w:r w:rsidRPr="000D47F3">
        <w:rPr>
          <w:sz w:val="16"/>
        </w:rPr>
        <w:t xml:space="preserve"> 2005 </w:t>
      </w:r>
      <w:r w:rsidRPr="00AB4DF6">
        <w:rPr>
          <w:rStyle w:val="StyleBoldUnderline"/>
        </w:rPr>
        <w:t>study of 46 countries found that those whose schools had the best science test scores covered far fewer topics than U.S. schools</w:t>
      </w:r>
      <w:r w:rsidRPr="000D47F3">
        <w:rPr>
          <w:sz w:val="16"/>
        </w:rPr>
        <w:t xml:space="preserve">. </w:t>
      </w:r>
    </w:p>
    <w:p w:rsidR="009D1748" w:rsidRDefault="009D1748" w:rsidP="009D1748">
      <w:pPr>
        <w:pStyle w:val="Heading3"/>
      </w:pPr>
      <w:r>
        <w:lastRenderedPageBreak/>
        <w:t xml:space="preserve">   </w:t>
      </w:r>
      <w:bookmarkStart w:id="68" w:name="_Toc328260231"/>
      <w:r>
        <w:t>AT//Literature Checks Abuse</w:t>
      </w:r>
      <w:bookmarkEnd w:id="68"/>
    </w:p>
    <w:p w:rsidR="009D1748" w:rsidRDefault="009D1748" w:rsidP="009D1748">
      <w:pPr>
        <w:pStyle w:val="Heading4"/>
      </w:pPr>
      <w:r>
        <w:t xml:space="preserve">Literature does not check abuse: </w:t>
      </w:r>
    </w:p>
    <w:p w:rsidR="009D1748" w:rsidRDefault="009D1748" w:rsidP="009D1748">
      <w:pPr>
        <w:pStyle w:val="Heading4"/>
      </w:pPr>
      <w:r>
        <w:t xml:space="preserve">(  ) There’s no </w:t>
      </w:r>
      <w:r>
        <w:rPr>
          <w:u w:val="single"/>
        </w:rPr>
        <w:t>limit</w:t>
      </w:r>
      <w:r>
        <w:t xml:space="preserve"> –  Literature exists about everything and the resolution serves to limit teams’ research burdens down to specific subsets of that literature.  Their argument’s ONLY LIMIT is “that for which literature exists” – which could be anything. </w:t>
      </w:r>
    </w:p>
    <w:p w:rsidR="009D1748" w:rsidRDefault="009D1748" w:rsidP="009D1748">
      <w:pPr>
        <w:pStyle w:val="Heading4"/>
      </w:pPr>
      <w:r>
        <w:t xml:space="preserve">(  ) </w:t>
      </w:r>
      <w:r>
        <w:rPr>
          <w:u w:val="single"/>
        </w:rPr>
        <w:t>Predictability is the filter through which you should evaluate literature</w:t>
      </w:r>
      <w:r>
        <w:t xml:space="preserve"> – means that in THIS INSTANCE, lit does not check abuse because we had no way of knowing to research literature about their aff. </w:t>
      </w:r>
    </w:p>
    <w:p w:rsidR="009D1748" w:rsidRDefault="009D1748" w:rsidP="009D1748">
      <w:pPr>
        <w:pStyle w:val="Heading4"/>
      </w:pPr>
      <w:r>
        <w:t>(  ) Determining the meaning of the resolution is key --There is</w:t>
      </w:r>
      <w:r w:rsidR="00F47A72">
        <w:t xml:space="preserve"> extensive literature about baseball, </w:t>
      </w:r>
      <w:r>
        <w:t xml:space="preserve">and we could have an outstanding debate about that topic, but that’s not the resolution.  Determining what the resolution means is a prerequisite to debating about its merits – their argument justifies debating last year’s </w:t>
      </w:r>
      <w:r w:rsidR="00F47A72">
        <w:t>Mars</w:t>
      </w:r>
      <w:r>
        <w:t xml:space="preserve"> affirmative because “everyone has a </w:t>
      </w:r>
      <w:r w:rsidR="00D859E8">
        <w:t>space</w:t>
      </w:r>
      <w:r>
        <w:t xml:space="preserve"> backfile".  </w:t>
      </w:r>
    </w:p>
    <w:p w:rsidR="009D1748" w:rsidRDefault="00C1105D" w:rsidP="00C1105D">
      <w:pPr>
        <w:pStyle w:val="Heading3"/>
      </w:pPr>
      <w:r>
        <w:lastRenderedPageBreak/>
        <w:t xml:space="preserve">    </w:t>
      </w:r>
      <w:bookmarkStart w:id="69" w:name="_Toc328260232"/>
      <w:r>
        <w:t>AT//Clash Checks Abuse</w:t>
      </w:r>
      <w:bookmarkEnd w:id="69"/>
    </w:p>
    <w:p w:rsidR="00C1105D" w:rsidRDefault="00C1105D" w:rsidP="00C1105D">
      <w:pPr>
        <w:pStyle w:val="Heading4"/>
      </w:pPr>
      <w:r>
        <w:t xml:space="preserve">Clash doesn’t check abuse </w:t>
      </w:r>
    </w:p>
    <w:p w:rsidR="00C1105D" w:rsidRDefault="00C1105D" w:rsidP="00C1105D">
      <w:pPr>
        <w:pStyle w:val="Heading4"/>
      </w:pPr>
      <w:r>
        <w:t>(  ) Clash is inevitable – we can always go for Consult NAT</w:t>
      </w:r>
      <w:r w:rsidR="004C558C">
        <w:t>O or the Heidegger critique – both are arguments that we have and they probably have answers to. T</w:t>
      </w:r>
      <w:r>
        <w:t xml:space="preserve">hat doesn’t prove the plan is topical.  </w:t>
      </w:r>
    </w:p>
    <w:p w:rsidR="00C1105D" w:rsidRDefault="00C1105D" w:rsidP="00C1105D">
      <w:pPr>
        <w:pStyle w:val="Heading4"/>
      </w:pPr>
      <w:r>
        <w:t xml:space="preserve">(  )  No link – their argument presupposes that the clash allowed by their affirmative is GOOD clash; the negative is at a MASSIVE strategic disadvantage when their only 2NR options are T and the K.  </w:t>
      </w:r>
    </w:p>
    <w:p w:rsidR="00C1105D" w:rsidRDefault="00C1105D" w:rsidP="00C1105D">
      <w:pPr>
        <w:pStyle w:val="Heading4"/>
      </w:pPr>
      <w:r>
        <w:t>(  ) Don’t punish us for having ev -- Preparation is about more than just having some cards – otherwise the “disband America” aff would be topical because every team carriers “state good” evidence.  Their vision of the topic explodes the negative’s preparation burden making it impossible for us to effectively research in-depth positions drawn from the topic literature.  If we win that our interpretation is superior then we internal link turn their clash arguments because our vision of the topic would better enable the negative to meet their burden of rejoinder.</w:t>
      </w:r>
    </w:p>
    <w:p w:rsidR="00C1105D" w:rsidRDefault="00C1105D" w:rsidP="00C1105D"/>
    <w:p w:rsidR="007461CC" w:rsidRDefault="007461CC" w:rsidP="007461CC">
      <w:pPr>
        <w:pStyle w:val="Heading3"/>
      </w:pPr>
      <w:r>
        <w:lastRenderedPageBreak/>
        <w:t xml:space="preserve">    </w:t>
      </w:r>
      <w:bookmarkStart w:id="70" w:name="_Toc328260233"/>
      <w:r>
        <w:t>AT//Disclosure Checks Abuse</w:t>
      </w:r>
      <w:bookmarkEnd w:id="70"/>
    </w:p>
    <w:p w:rsidR="007461CC" w:rsidRDefault="007461CC" w:rsidP="007461CC">
      <w:pPr>
        <w:pStyle w:val="Heading4"/>
      </w:pPr>
      <w:r>
        <w:t xml:space="preserve">Disclosure doesn’t check: </w:t>
      </w:r>
    </w:p>
    <w:p w:rsidR="007461CC" w:rsidRPr="007461CC" w:rsidRDefault="007461CC" w:rsidP="007461CC">
      <w:pPr>
        <w:pStyle w:val="Heading4"/>
      </w:pPr>
      <w:r>
        <w:t xml:space="preserve">(  ) Destroys strategic ground -- There would be as many affirmatives as there are teams and there would be no predictable negative ground.  The reason we have a resolution is to provide the negative with a core set of arguments that dispute the desirability for change – their argument would force the neg to have a case neg to every affirmative on the wiki even if it isn’t </w:t>
      </w:r>
      <w:r>
        <w:rPr>
          <w:u w:val="single"/>
        </w:rPr>
        <w:t>close</w:t>
      </w:r>
      <w:r>
        <w:t xml:space="preserve"> to topical. </w:t>
      </w:r>
    </w:p>
    <w:p w:rsidR="007461CC" w:rsidRDefault="007461CC" w:rsidP="007461CC">
      <w:pPr>
        <w:pStyle w:val="Heading4"/>
      </w:pPr>
      <w:r>
        <w:t xml:space="preserve">(  ) Doesn’t prove they’re topical – literature exists about everything, but we shouldn’t have to prepare for arguments outside the resolution. Determining what the topic means is a prerequisite to debating its desirability.  </w:t>
      </w:r>
    </w:p>
    <w:p w:rsidR="007461CC" w:rsidRDefault="007461CC" w:rsidP="007461CC">
      <w:pPr>
        <w:pStyle w:val="Heading4"/>
      </w:pPr>
      <w:r>
        <w:t>(  ) Devastates small schools – it</w:t>
      </w:r>
      <w:r w:rsidR="00970880">
        <w:t>’</w:t>
      </w:r>
      <w:r>
        <w:t xml:space="preserve">s not reasonable to expect small schools with only a few </w:t>
      </w:r>
      <w:r w:rsidR="00970880">
        <w:t>debaters and a coach</w:t>
      </w:r>
      <w:r>
        <w:t xml:space="preserve"> to keep up with the hundreds of affirmatives that would exist under their interpretation. The impact is participation in debate, which proves all our fairness arguments and internal-link turns all your ground/limits/education claims. </w:t>
      </w:r>
    </w:p>
    <w:p w:rsidR="007461CC" w:rsidRDefault="00DA4738" w:rsidP="00DA4738">
      <w:pPr>
        <w:pStyle w:val="Heading3"/>
      </w:pPr>
      <w:r>
        <w:lastRenderedPageBreak/>
        <w:t xml:space="preserve">    </w:t>
      </w:r>
      <w:bookmarkStart w:id="71" w:name="_Toc328260234"/>
      <w:r>
        <w:t>AT//Not a Voting Issue</w:t>
      </w:r>
      <w:bookmarkEnd w:id="71"/>
    </w:p>
    <w:p w:rsidR="00DA4738" w:rsidRDefault="00DA4738" w:rsidP="00DA4738">
      <w:pPr>
        <w:pStyle w:val="Heading4"/>
      </w:pPr>
      <w:r>
        <w:t>(  ) Jurisdiction -- Before determining whether or not the plan is desirable one must determine whether or not the plan is within the bounds of one’s jurisdictional authority – if the affirmative is not an example of the resolution, then they have not provided a justification for voting affirmative.</w:t>
      </w:r>
    </w:p>
    <w:p w:rsidR="00DA4738" w:rsidRDefault="00DA4738" w:rsidP="00DA4738">
      <w:pPr>
        <w:pStyle w:val="Heading4"/>
      </w:pPr>
      <w:r>
        <w:t xml:space="preserve">(  ) Relevant education – we expect to use debate rounds as a vehicle to learn about the resolution. Affirmatives reading untopical plans prevents this by taking the discussion away from the topic. Predictable education is the ONLY MEANINGFUL form of education because we need to engage in BASELINE LEARNING before the round in order to master the topic.  </w:t>
      </w:r>
    </w:p>
    <w:p w:rsidR="00DA4738" w:rsidRDefault="00DA4738" w:rsidP="00DA4738">
      <w:pPr>
        <w:pStyle w:val="Heading4"/>
      </w:pPr>
      <w:r>
        <w:t>(  ) Fairness – if the aff isn’t confined to the resolution, affirmatives would have NO INCENTIVE to read topical affirmatives. Rather, they would eliminate all negative ground with plan texts like “do not kill innocent children”.  This destroys competitive equity, explodes affirmative side bias, and collapses predictable ground.  We have evidentiary support</w:t>
      </w:r>
    </w:p>
    <w:p w:rsidR="00DA4738" w:rsidRPr="00DA4738" w:rsidRDefault="00DA4738" w:rsidP="00DA4738">
      <w:pPr>
        <w:rPr>
          <w:b/>
        </w:rPr>
      </w:pPr>
      <w:r w:rsidRPr="00DA4738">
        <w:rPr>
          <w:b/>
        </w:rPr>
        <w:t>Speice and Lyle ‘3</w:t>
      </w:r>
    </w:p>
    <w:p w:rsidR="00DA4738" w:rsidRPr="00C7522C" w:rsidRDefault="00DA4738" w:rsidP="00DA4738">
      <w:pPr>
        <w:rPr>
          <w:sz w:val="16"/>
        </w:rPr>
      </w:pPr>
      <w:r w:rsidRPr="00DA4738">
        <w:rPr>
          <w:sz w:val="16"/>
        </w:rPr>
        <w:t xml:space="preserve">[Patrick (Wake Forest Debater) and Jim (Director of Debate @ Clarion). “Traditional Policy Debate: Now More than Ever”. The Debater’s Research Guide, 2003.  groups.wfu.edu/debate </w:t>
      </w:r>
      <w:r w:rsidR="00C7522C">
        <w:rPr>
          <w:rFonts w:ascii="Brush Script MT" w:hAnsi="Brush Script MT"/>
          <w:sz w:val="16"/>
        </w:rPr>
        <w:t>//Cal-JV</w:t>
      </w:r>
      <w:r w:rsidR="00C7522C">
        <w:rPr>
          <w:sz w:val="16"/>
        </w:rPr>
        <w:t>]</w:t>
      </w:r>
    </w:p>
    <w:p w:rsidR="00DA4738" w:rsidRPr="00DA4738" w:rsidRDefault="00DA4738" w:rsidP="00DA4738">
      <w:pPr>
        <w:rPr>
          <w:sz w:val="16"/>
        </w:rPr>
      </w:pPr>
      <w:r w:rsidRPr="00FF1BD7">
        <w:rPr>
          <w:rStyle w:val="StyleBoldUnderline"/>
        </w:rPr>
        <w:t>The plan is a necessary convention in debate because it is a specific statement of topical advocacy</w:t>
      </w:r>
      <w:r w:rsidRPr="00DA4738">
        <w:rPr>
          <w:sz w:val="16"/>
        </w:rPr>
        <w:t xml:space="preserve"> that the affirmative is bound to defend, </w:t>
      </w:r>
      <w:r w:rsidRPr="00FF1BD7">
        <w:rPr>
          <w:rStyle w:val="StyleBoldUnderline"/>
        </w:rPr>
        <w:t>and all negative ground comes from attacks on the plan and it’s justifications</w:t>
      </w:r>
      <w:r w:rsidRPr="00DA4738">
        <w:rPr>
          <w:sz w:val="16"/>
        </w:rPr>
        <w:t xml:space="preserve">. If the affirmative team argues for the judge to vote for them based on statements not related to the plan, it is likely that these portions of the 1AC will not be topical. </w:t>
      </w:r>
      <w:r w:rsidRPr="00FF1BD7">
        <w:rPr>
          <w:rStyle w:val="StyleBoldUnderline"/>
        </w:rPr>
        <w:t>Allowing teams to advocate non-topical statements as a reason to vote for them makes it impossible for the negative to debate</w:t>
      </w:r>
      <w:r w:rsidRPr="00DA4738">
        <w:rPr>
          <w:sz w:val="16"/>
        </w:rPr>
        <w:t xml:space="preserve">. </w:t>
      </w:r>
      <w:r w:rsidRPr="00FF1BD7">
        <w:rPr>
          <w:rStyle w:val="StyleBoldUnderline"/>
        </w:rPr>
        <w:t>The affirmative could simply defend a statement such a “racism is bad” or “2 + 2 = 4.” Such non-falsifiable statements make going negative immensely unattractive</w:t>
      </w:r>
      <w:r w:rsidRPr="00DA4738">
        <w:rPr>
          <w:sz w:val="16"/>
        </w:rPr>
        <w:t xml:space="preserve">, as the affirmative would win virtually every debate. </w:t>
      </w:r>
      <w:r w:rsidRPr="00FF1BD7">
        <w:rPr>
          <w:rStyle w:val="StyleBoldUnderline"/>
        </w:rPr>
        <w:t>Teams that run such affirmatives, or that justify such affirmatives</w:t>
      </w:r>
      <w:r w:rsidRPr="00DA4738">
        <w:rPr>
          <w:sz w:val="16"/>
        </w:rPr>
        <w:t xml:space="preserve"> by divorcing the judge’s decision from a topical plan-focus, </w:t>
      </w:r>
      <w:r w:rsidRPr="00FF1BD7">
        <w:rPr>
          <w:rStyle w:val="StyleBoldUnderline"/>
        </w:rPr>
        <w:t>skew the debate</w:t>
      </w:r>
      <w:r w:rsidRPr="00DA4738">
        <w:rPr>
          <w:sz w:val="16"/>
        </w:rPr>
        <w:t xml:space="preserve"> in such a way that it </w:t>
      </w:r>
      <w:r w:rsidRPr="00FF1BD7">
        <w:rPr>
          <w:rStyle w:val="StyleBoldUnderline"/>
        </w:rPr>
        <w:t>becomes a “rigged game”</w:t>
      </w:r>
      <w:r w:rsidRPr="00DA4738">
        <w:rPr>
          <w:sz w:val="16"/>
        </w:rPr>
        <w:t xml:space="preserve"> in favor of the affirmative.</w:t>
      </w:r>
    </w:p>
    <w:p w:rsidR="00DA4738" w:rsidRDefault="00DA4738" w:rsidP="00DA4738">
      <w:pPr>
        <w:rPr>
          <w:sz w:val="16"/>
        </w:rPr>
      </w:pPr>
    </w:p>
    <w:p w:rsidR="00C46E25" w:rsidRDefault="00C46E25" w:rsidP="00C46E25">
      <w:pPr>
        <w:pStyle w:val="Heading3"/>
      </w:pPr>
      <w:r>
        <w:lastRenderedPageBreak/>
        <w:t xml:space="preserve">    </w:t>
      </w:r>
      <w:bookmarkStart w:id="72" w:name="_Toc328260235"/>
      <w:r>
        <w:t>AT//Critiques of Topicality</w:t>
      </w:r>
      <w:bookmarkEnd w:id="72"/>
      <w:r>
        <w:t xml:space="preserve"> </w:t>
      </w:r>
    </w:p>
    <w:p w:rsidR="00C46E25" w:rsidRDefault="00C46E25" w:rsidP="00C46E25">
      <w:pPr>
        <w:pStyle w:val="Heading4"/>
      </w:pPr>
      <w:r>
        <w:t xml:space="preserve">Topicality isn’t violent/genocidal/whatever they said it is: </w:t>
      </w:r>
    </w:p>
    <w:p w:rsidR="00C46E25" w:rsidRDefault="00C46E25" w:rsidP="00C46E25">
      <w:pPr>
        <w:pStyle w:val="Heading4"/>
      </w:pPr>
      <w:r>
        <w:t xml:space="preserve">(  ) We don’t limit out your discussion—our argument is that you must tie your discussion to the topic.  </w:t>
      </w:r>
      <w:r w:rsidR="002E3138">
        <w:t>This is best</w:t>
      </w:r>
      <w:r>
        <w:t>:</w:t>
      </w:r>
    </w:p>
    <w:p w:rsidR="00C46E25" w:rsidRDefault="00C46E25" w:rsidP="00C46E25">
      <w:pPr>
        <w:pStyle w:val="Heading4"/>
      </w:pPr>
      <w:r>
        <w:t xml:space="preserve">a. Strategic Ground—your interpretation effectively prevents the </w:t>
      </w:r>
      <w:r w:rsidR="001A2FCC">
        <w:t>negative</w:t>
      </w:r>
      <w:r>
        <w:t xml:space="preserve"> from garnering any reasonable offense;</w:t>
      </w:r>
      <w:r w:rsidR="001A2FCC">
        <w:t xml:space="preserve"> makes it impossible for us to generate </w:t>
      </w:r>
      <w:r w:rsidR="001A2FCC">
        <w:rPr>
          <w:u w:val="single"/>
        </w:rPr>
        <w:t>any reasonable response</w:t>
      </w:r>
      <w:r>
        <w:t xml:space="preserve">, especially in critical rounds in which the affirmative just critiques all attempts to achieve fairness. </w:t>
      </w:r>
    </w:p>
    <w:p w:rsidR="00C46E25" w:rsidRDefault="00C46E25" w:rsidP="00C46E25">
      <w:pPr>
        <w:pStyle w:val="Heading4"/>
      </w:pPr>
      <w:r>
        <w:t>b.</w:t>
      </w:r>
      <w:r w:rsidR="002E3138">
        <w:t xml:space="preserve"> </w:t>
      </w:r>
      <w:r>
        <w:t xml:space="preserve">Predictable Limits—education and philosophical growth can only be achieved if the merits of an advocacy are evaluated; those merits are only debatable if we can PREDICT the topic prior to the start of the debate. The alternative is anti-education because we’re taught to accept things without question. </w:t>
      </w:r>
    </w:p>
    <w:p w:rsidR="00836E2A" w:rsidRDefault="00836E2A" w:rsidP="00C46E25"/>
    <w:p w:rsidR="00C46E25" w:rsidRDefault="00836E2A" w:rsidP="00836E2A">
      <w:pPr>
        <w:pStyle w:val="Heading4"/>
      </w:pPr>
      <w:r>
        <w:t>(  )</w:t>
      </w:r>
      <w:r w:rsidR="00E935E5">
        <w:t xml:space="preserve"> Refusal to allow a </w:t>
      </w:r>
      <w:r w:rsidR="00E935E5">
        <w:rPr>
          <w:u w:val="single"/>
        </w:rPr>
        <w:t>coherent, planned response</w:t>
      </w:r>
      <w:r w:rsidR="00E935E5">
        <w:t xml:space="preserve"> to your argument results in an </w:t>
      </w:r>
      <w:r w:rsidR="00E935E5">
        <w:rPr>
          <w:u w:val="single"/>
        </w:rPr>
        <w:t>essentialized</w:t>
      </w:r>
      <w:r w:rsidR="00E935E5">
        <w:t xml:space="preserve"> and </w:t>
      </w:r>
      <w:r w:rsidR="00E935E5">
        <w:rPr>
          <w:u w:val="single"/>
        </w:rPr>
        <w:t>romantic</w:t>
      </w:r>
      <w:r w:rsidR="00E935E5">
        <w:t xml:space="preserve"> understanding of the thesis of the 1ac. </w:t>
      </w:r>
      <w:r w:rsidR="00C46E25">
        <w:t xml:space="preserve"> </w:t>
      </w:r>
    </w:p>
    <w:p w:rsidR="00C46E25" w:rsidRPr="00263BFF" w:rsidRDefault="00C46E25" w:rsidP="00C46E25">
      <w:pPr>
        <w:rPr>
          <w:b/>
        </w:rPr>
      </w:pPr>
      <w:r w:rsidRPr="00263BFF">
        <w:rPr>
          <w:b/>
        </w:rPr>
        <w:t>Waterstone 2k</w:t>
      </w:r>
    </w:p>
    <w:p w:rsidR="00C46E25" w:rsidRPr="002C5F0C" w:rsidRDefault="00C46E25" w:rsidP="00C46E25">
      <w:pPr>
        <w:rPr>
          <w:sz w:val="16"/>
        </w:rPr>
      </w:pPr>
      <w:r w:rsidRPr="002C5F0C">
        <w:rPr>
          <w:sz w:val="16"/>
        </w:rPr>
        <w:t>[Bonnie. PhD in Gender Studies @ Simon Fraser University. The Feminist Struggle, Pg 49. 2000</w:t>
      </w:r>
      <w:r w:rsidR="002C5F0C">
        <w:rPr>
          <w:rFonts w:ascii="Brush Script MT" w:hAnsi="Brush Script MT"/>
          <w:sz w:val="16"/>
        </w:rPr>
        <w:t>//Cal-JV</w:t>
      </w:r>
      <w:r w:rsidR="002C5F0C">
        <w:rPr>
          <w:sz w:val="16"/>
        </w:rPr>
        <w:t>]</w:t>
      </w:r>
      <w:r w:rsidRPr="002C5F0C">
        <w:rPr>
          <w:sz w:val="16"/>
        </w:rPr>
        <w:t xml:space="preserve"> </w:t>
      </w:r>
    </w:p>
    <w:p w:rsidR="00C46E25" w:rsidRPr="00263BFF" w:rsidRDefault="00C46E25" w:rsidP="00C46E25">
      <w:pPr>
        <w:rPr>
          <w:sz w:val="16"/>
        </w:rPr>
      </w:pPr>
      <w:r w:rsidRPr="00B45D42">
        <w:rPr>
          <w:rStyle w:val="StyleBoldUnderline"/>
        </w:rPr>
        <w:t>The power to select and authorize certain voices can also be read in the paternalistic concern, in critical pedagogy as well as in research, to give "voice to the voiceless</w:t>
      </w:r>
      <w:r w:rsidRPr="00263BFF">
        <w:rPr>
          <w:sz w:val="16"/>
        </w:rPr>
        <w:t xml:space="preserve">" (Visweswaran, 1994, p.9). </w:t>
      </w:r>
      <w:r w:rsidRPr="000D2D35">
        <w:rPr>
          <w:rStyle w:val="StyleBoldUnderline"/>
        </w:rPr>
        <w:t>This construction of 'voice' against a background of silence tends to result in a romanticized and essentialized version, singular and representative, obscuring dissonance and multiplicity. This use of 'voice' also reinforces an unproblematic speech/silence binary</w:t>
      </w:r>
      <w:r w:rsidRPr="00263BFF">
        <w:rPr>
          <w:sz w:val="16"/>
        </w:rPr>
        <w:t xml:space="preserve">. In this binary, speech is (necessarily) beneficial, and silence a sign of repression. </w:t>
      </w:r>
      <w:r w:rsidRPr="000D2D35">
        <w:rPr>
          <w:rStyle w:val="StyleBoldUnderline"/>
        </w:rPr>
        <w:t>Speech is positively loaded with assumptions of agency, and silence negatively loaded with passivity. Not only is this a very Western view of the practices of speech and silence, it also elides the conditions of reception and production that make some voices and not others intelligible.</w:t>
      </w:r>
      <w:r w:rsidRPr="00263BFF">
        <w:rPr>
          <w:sz w:val="16"/>
        </w:rPr>
        <w:t xml:space="preserve"> As Gayatri Spivak (1994) asserts, </w:t>
      </w:r>
      <w:r w:rsidRPr="000D2D35">
        <w:rPr>
          <w:rStyle w:val="Emphasis"/>
        </w:rPr>
        <w:t>the subaltern can speak--but can she be heard</w:t>
      </w:r>
      <w:r w:rsidRPr="00263BFF">
        <w:rPr>
          <w:sz w:val="16"/>
        </w:rPr>
        <w:t xml:space="preserve">? Who will listen? </w:t>
      </w:r>
    </w:p>
    <w:p w:rsidR="00C46E25" w:rsidRDefault="00014BCE" w:rsidP="00014BCE">
      <w:pPr>
        <w:pStyle w:val="Heading4"/>
      </w:pPr>
      <w:r>
        <w:t xml:space="preserve"> </w:t>
      </w:r>
      <w:r w:rsidR="00C46E25">
        <w:t xml:space="preserve">(  ) We don’t silence voices – the aff gets 32 minutes to talk about whatever they want. Voting negative doesn’t prevent them from speaking, only from winning.  It’s another double bind: EITHER they value their project more than </w:t>
      </w:r>
      <w:r>
        <w:t>winning</w:t>
      </w:r>
      <w:r w:rsidR="00C46E25">
        <w:t>, which proves there’s no impact to voting negative because they don’t have an “</w:t>
      </w:r>
      <w:r>
        <w:t>ballot</w:t>
      </w:r>
      <w:r w:rsidR="00C46E25">
        <w:t xml:space="preserve"> key” warrant. OR they just want to win, </w:t>
      </w:r>
      <w:r>
        <w:t xml:space="preserve">the impact to their argument is overstated. </w:t>
      </w:r>
      <w:r w:rsidR="00C46E25">
        <w:t xml:space="preserve"> </w:t>
      </w:r>
    </w:p>
    <w:p w:rsidR="00C46E25" w:rsidRDefault="00C46E25" w:rsidP="00014BCE">
      <w:pPr>
        <w:pStyle w:val="Heading4"/>
      </w:pPr>
      <w:r>
        <w:t xml:space="preserve">(  ) Fairness first – it’s a pre-requisite to maintaining debate as an open marketplace of ideas for your project to flourish. </w:t>
      </w:r>
    </w:p>
    <w:p w:rsidR="00C46E25" w:rsidRPr="00014BCE" w:rsidRDefault="00C46E25" w:rsidP="00C46E25">
      <w:pPr>
        <w:rPr>
          <w:b/>
        </w:rPr>
      </w:pPr>
      <w:r w:rsidRPr="00014BCE">
        <w:rPr>
          <w:b/>
        </w:rPr>
        <w:t>Speice and Lyle ‘3</w:t>
      </w:r>
    </w:p>
    <w:p w:rsidR="00C46E25" w:rsidRPr="00802559" w:rsidRDefault="00C46E25" w:rsidP="00C46E25">
      <w:pPr>
        <w:rPr>
          <w:sz w:val="16"/>
        </w:rPr>
      </w:pPr>
      <w:r w:rsidRPr="00014BCE">
        <w:rPr>
          <w:sz w:val="16"/>
        </w:rPr>
        <w:t xml:space="preserve">[Patrick (Wake Forest Debater) and Jim (Director of Debate @ Clarion). “Traditional Policy Debate: Now More than Ever”. The Debater’s Research Guide, 2003.  groups.wfu.edu/debate </w:t>
      </w:r>
      <w:r w:rsidR="00802559">
        <w:rPr>
          <w:rFonts w:ascii="Brush Script MT" w:hAnsi="Brush Script MT"/>
          <w:sz w:val="16"/>
        </w:rPr>
        <w:t>//Cal-JV</w:t>
      </w:r>
      <w:r w:rsidR="00802559">
        <w:rPr>
          <w:sz w:val="16"/>
        </w:rPr>
        <w:t>]</w:t>
      </w:r>
    </w:p>
    <w:p w:rsidR="00C46E25" w:rsidRPr="00014BCE" w:rsidRDefault="00C46E25" w:rsidP="00C46E25">
      <w:pPr>
        <w:rPr>
          <w:sz w:val="16"/>
        </w:rPr>
      </w:pPr>
      <w:r w:rsidRPr="00014BCE">
        <w:rPr>
          <w:sz w:val="16"/>
        </w:rPr>
        <w:t xml:space="preserve">As with any game or sport, </w:t>
      </w:r>
      <w:r w:rsidRPr="00014BCE">
        <w:rPr>
          <w:rStyle w:val="StyleBoldUnderline"/>
        </w:rPr>
        <w:t>creating a level playing field that affords each competitor a fair chance of victory is integral to the continued existence of debate as an activity. If the game is slanted</w:t>
      </w:r>
      <w:r w:rsidRPr="00014BCE">
        <w:rPr>
          <w:sz w:val="16"/>
        </w:rPr>
        <w:t xml:space="preserve"> toward one particular </w:t>
      </w:r>
      <w:r w:rsidRPr="00014BCE">
        <w:rPr>
          <w:sz w:val="16"/>
        </w:rPr>
        <w:lastRenderedPageBreak/>
        <w:t xml:space="preserve">competitor, </w:t>
      </w:r>
      <w:r w:rsidRPr="00014BCE">
        <w:rPr>
          <w:rStyle w:val="StyleBoldUnderline"/>
        </w:rPr>
        <w:t xml:space="preserve">the other participants are likely to pack up their tubs and go home, as they don’t have a realistic shot of winning such a “rigged game.” </w:t>
      </w:r>
      <w:r w:rsidRPr="00014BCE">
        <w:rPr>
          <w:sz w:val="16"/>
        </w:rPr>
        <w:t xml:space="preserve">Debate simply wouldn’t be fun if the outcome was pre-determined and certain teams knew that they would always win or lose. </w:t>
      </w:r>
      <w:r w:rsidRPr="00014BCE">
        <w:rPr>
          <w:rStyle w:val="StyleBoldUnderline"/>
        </w:rPr>
        <w:t>The incentive to work hard to develop new and innovative arguments would be non-existent</w:t>
      </w:r>
      <w:r w:rsidRPr="00014BCE">
        <w:rPr>
          <w:sz w:val="16"/>
        </w:rPr>
        <w:t xml:space="preserve"> because wins and losses would not relate to how much research a particular team did. TPD, as defined above, offers the best hope for a level playing field that makes the game of debate fun and educational for all participants.</w:t>
      </w:r>
    </w:p>
    <w:p w:rsidR="00791A53" w:rsidRDefault="00791A53" w:rsidP="00014BCE">
      <w:pPr>
        <w:pStyle w:val="Heading1"/>
      </w:pPr>
      <w:bookmarkStart w:id="73" w:name="_Toc328260236"/>
      <w:r w:rsidRPr="00DA4738">
        <w:lastRenderedPageBreak/>
        <w:t>***</w:t>
      </w:r>
      <w:r w:rsidR="00FB7BC2" w:rsidRPr="00DA4738">
        <w:t xml:space="preserve">Affirmative </w:t>
      </w:r>
      <w:r w:rsidRPr="00DA4738">
        <w:t>Topicality Theory</w:t>
      </w:r>
      <w:bookmarkEnd w:id="73"/>
    </w:p>
    <w:p w:rsidR="00014BCE" w:rsidRDefault="00014BCE" w:rsidP="00014BCE"/>
    <w:p w:rsidR="00C86E41" w:rsidRDefault="00C86E41" w:rsidP="00C86E41">
      <w:pPr>
        <w:pStyle w:val="Heading3"/>
      </w:pPr>
      <w:bookmarkStart w:id="74" w:name="_Toc328260237"/>
      <w:r>
        <w:lastRenderedPageBreak/>
        <w:t>Err Affirmative – 1</w:t>
      </w:r>
      <w:r w:rsidRPr="00C86E41">
        <w:rPr>
          <w:vertAlign w:val="superscript"/>
        </w:rPr>
        <w:t>st</w:t>
      </w:r>
      <w:r>
        <w:t xml:space="preserve"> Line</w:t>
      </w:r>
      <w:bookmarkEnd w:id="74"/>
    </w:p>
    <w:p w:rsidR="00C86E41" w:rsidRDefault="00C86E41" w:rsidP="00C86E41">
      <w:pPr>
        <w:pStyle w:val="Heading4"/>
      </w:pPr>
      <w:r>
        <w:t xml:space="preserve">Err affirmative in topicality debates – </w:t>
      </w:r>
    </w:p>
    <w:p w:rsidR="00C86E41" w:rsidRDefault="00C86E41" w:rsidP="00C86E41">
      <w:pPr>
        <w:pStyle w:val="Heading4"/>
      </w:pPr>
      <w:r>
        <w:t xml:space="preserve">(  ) Negative side bias – there’s no check on cheating critique alternatives, disads don’t really need links anymore, and the standard for a competitive counterplan is at an all-time low.  Reading affirmatives that lie at the margins of the topic is the only way to restore competitive equity.  </w:t>
      </w:r>
    </w:p>
    <w:p w:rsidR="00C86E41" w:rsidRDefault="00C86E41" w:rsidP="00C86E41">
      <w:pPr>
        <w:pStyle w:val="Heading4"/>
      </w:pPr>
      <w:r>
        <w:t xml:space="preserve">(  ) Innovation overwhelms – excluding our aff from the topic discourages innovative research and argument development.  Our affirmative is the REASON that the debate community chose the </w:t>
      </w:r>
      <w:r w:rsidR="00C47D27">
        <w:t>transportation</w:t>
      </w:r>
      <w:r>
        <w:t xml:space="preserve"> topic – it forces students to cope with a constantly changing political and socioeconomic controversies.  This is the BEST framework for education – bolsters critical thinking and ensures that students are able to take old forms of knowledge and apply it to new contexts.  </w:t>
      </w:r>
    </w:p>
    <w:p w:rsidR="00C86E41" w:rsidRDefault="00C86E41" w:rsidP="00C86E41">
      <w:pPr>
        <w:pStyle w:val="Heading4"/>
      </w:pPr>
      <w:r>
        <w:t xml:space="preserve">(  ) Literature checks – Our affirmative is both predictable and supported by the literature about </w:t>
      </w:r>
      <w:r w:rsidR="00A322FA">
        <w:t>transportation</w:t>
      </w:r>
      <w:r>
        <w:t xml:space="preserve">.  The only function of topicality is to ensure that the negative can prepare for the plan – they shouldn’t win because they haven’t prepared. Make them prove our interpretation has prevented them from fairly competing. </w:t>
      </w:r>
    </w:p>
    <w:p w:rsidR="00B96763" w:rsidRDefault="00B96763" w:rsidP="00C11AA4">
      <w:pPr>
        <w:pStyle w:val="Heading3"/>
      </w:pPr>
      <w:bookmarkStart w:id="75" w:name="_Toc328260238"/>
      <w:r>
        <w:lastRenderedPageBreak/>
        <w:t>Competing Interpretations Bad / Reasonability Good</w:t>
      </w:r>
      <w:bookmarkEnd w:id="75"/>
    </w:p>
    <w:p w:rsidR="00B96763" w:rsidRDefault="00B96763" w:rsidP="00B96763">
      <w:pPr>
        <w:pStyle w:val="Heading4"/>
      </w:pPr>
      <w:r>
        <w:t xml:space="preserve">Competing interpretations is an undesirable framework: </w:t>
      </w:r>
    </w:p>
    <w:p w:rsidR="00B96763" w:rsidRDefault="00B96763" w:rsidP="00B96763"/>
    <w:p w:rsidR="00B96763" w:rsidRDefault="00B96763" w:rsidP="00B96763">
      <w:pPr>
        <w:pStyle w:val="Heading4"/>
      </w:pPr>
      <w:r>
        <w:t xml:space="preserve">(  ) Education DA – Competing Interpretations provides an incentive for the neg to avoid clash and case-specific research– they’ll just manufacture a contrived interpretation that excludes the plan. </w:t>
      </w:r>
    </w:p>
    <w:p w:rsidR="00B96763" w:rsidRDefault="00B96763" w:rsidP="00B96763">
      <w:pPr>
        <w:pStyle w:val="Heading4"/>
      </w:pPr>
      <w:r>
        <w:t xml:space="preserve">(  ) No logical basis – there’s no logical reason the aff should lose because a superior interpretation exists.  That’s absurd and creates an infinitely regressive race to the bottom. </w:t>
      </w:r>
    </w:p>
    <w:p w:rsidR="00B96763" w:rsidRDefault="007B7594" w:rsidP="00B96763">
      <w:pPr>
        <w:pStyle w:val="Heading4"/>
      </w:pPr>
      <w:r>
        <w:t>(  ) C/I – reasonability</w:t>
      </w:r>
      <w:r w:rsidR="00B96763">
        <w:t xml:space="preserve"> – If we win that our interpretation is predictable and allow the negative to compete fairly, then top</w:t>
      </w:r>
      <w:r w:rsidR="002F3A04">
        <w:t>icality has SERVED ITS FUNCTION</w:t>
      </w:r>
      <w:r w:rsidR="00B96763">
        <w:t xml:space="preserve">.  Our interpretation solves all of your reasons topicality is good and doesn’t link to the education DA.  </w:t>
      </w:r>
    </w:p>
    <w:p w:rsidR="00B96763" w:rsidRDefault="00365621" w:rsidP="00365621">
      <w:pPr>
        <w:pStyle w:val="Heading3"/>
      </w:pPr>
      <w:r>
        <w:lastRenderedPageBreak/>
        <w:t xml:space="preserve">    </w:t>
      </w:r>
      <w:bookmarkStart w:id="76" w:name="_Toc328260239"/>
      <w:r>
        <w:t>AT//Reasonability is Arbitrary</w:t>
      </w:r>
      <w:bookmarkEnd w:id="76"/>
    </w:p>
    <w:p w:rsidR="00365621" w:rsidRDefault="00365621" w:rsidP="00365621">
      <w:pPr>
        <w:pStyle w:val="Heading4"/>
      </w:pPr>
      <w:r>
        <w:t xml:space="preserve">Reasonability is not arbitrary and they link to this argument, too: </w:t>
      </w:r>
    </w:p>
    <w:p w:rsidR="00365621" w:rsidRDefault="00365621" w:rsidP="00365621">
      <w:pPr>
        <w:pStyle w:val="Heading4"/>
      </w:pPr>
      <w:r>
        <w:t xml:space="preserve">(  ) Competing interpretations is arbitrary – there’s no logical basis for their argument.  The aff shouldn’t lose just because a technically more limiting interpretation exists in the abstract.  Determining which interpretation is “better” is just as arbitrary as determining if an affirmative interpretation is reasonable because there’s no argumentative brightline. </w:t>
      </w:r>
    </w:p>
    <w:p w:rsidR="00365621" w:rsidRDefault="00365621" w:rsidP="00365621">
      <w:pPr>
        <w:pStyle w:val="Heading4"/>
      </w:pPr>
      <w:r>
        <w:t xml:space="preserve">(  ) We’re less arbitrary – reasonability frames the debate into a simple “yes/no” question. If the Affirmative has NOT prevented the negative from competing fairly, we SHOULD NOT LOSE.  Our model is superior because it maintains topicality as its intended function – a check against abusive affirmatives.  Their interpretation mandates the subjective comparison of multiple interpretations and standards – that EXPLODES the amount of judge intervention necessary to resolve topicality debates under their interpretation.  </w:t>
      </w:r>
    </w:p>
    <w:p w:rsidR="00365621" w:rsidRDefault="00365621" w:rsidP="00365621">
      <w:pPr>
        <w:pStyle w:val="Heading4"/>
      </w:pPr>
      <w:r>
        <w:t xml:space="preserve">(  ) Arbitrary decisions are inevitable – debate is about PERSUADING the judge that your arguments are correct – at the end of a close round, decisions are still rendered through the subjective way a judge responds to your arguments or interprets your evidence. </w:t>
      </w:r>
    </w:p>
    <w:p w:rsidR="00FB7BC2" w:rsidRDefault="00FB7BC2" w:rsidP="00C11AA4">
      <w:pPr>
        <w:pStyle w:val="Heading3"/>
      </w:pPr>
      <w:bookmarkStart w:id="77" w:name="_Toc328260240"/>
      <w:r>
        <w:lastRenderedPageBreak/>
        <w:t>Framer’s Intent Bad</w:t>
      </w:r>
      <w:bookmarkEnd w:id="77"/>
    </w:p>
    <w:p w:rsidR="00FB7BC2" w:rsidRPr="00DA4738" w:rsidRDefault="00FB7BC2" w:rsidP="00A322FA">
      <w:pPr>
        <w:pStyle w:val="Heading4"/>
      </w:pPr>
      <w:r w:rsidRPr="00DA4738">
        <w:t xml:space="preserve">(  ) Framer’s intent is </w:t>
      </w:r>
      <w:r>
        <w:rPr>
          <w:u w:val="single"/>
        </w:rPr>
        <w:t>arbitrary</w:t>
      </w:r>
      <w:r w:rsidRPr="00DA4738">
        <w:t xml:space="preserve"> and should be considered </w:t>
      </w:r>
      <w:r w:rsidRPr="00981521">
        <w:rPr>
          <w:u w:val="single"/>
        </w:rPr>
        <w:t>secondary</w:t>
      </w:r>
      <w:r w:rsidRPr="00DA4738">
        <w:t xml:space="preserve"> to the best interpretation</w:t>
      </w:r>
    </w:p>
    <w:p w:rsidR="00FB7BC2" w:rsidRPr="00A322FA" w:rsidRDefault="00FB7BC2" w:rsidP="00C11AA4">
      <w:pPr>
        <w:rPr>
          <w:b/>
        </w:rPr>
      </w:pPr>
      <w:r w:rsidRPr="00A322FA">
        <w:rPr>
          <w:b/>
        </w:rPr>
        <w:t>Weaver 7</w:t>
      </w:r>
    </w:p>
    <w:p w:rsidR="00FB7BC2" w:rsidRPr="00DA4738" w:rsidRDefault="00FB7BC2" w:rsidP="00C11AA4">
      <w:pPr>
        <w:rPr>
          <w:sz w:val="16"/>
        </w:rPr>
      </w:pPr>
      <w:r w:rsidRPr="00DA4738">
        <w:rPr>
          <w:sz w:val="16"/>
        </w:rPr>
        <w:t xml:space="preserve">(Aaron, Ph.D. Candidate in Politics and Society – Baylor University, “An Introduction to Original Intent”, Fall, </w:t>
      </w:r>
      <w:hyperlink r:id="rId37" w:history="1">
        <w:r w:rsidRPr="00DA4738">
          <w:rPr>
            <w:rStyle w:val="Hyperlink"/>
            <w:sz w:val="16"/>
          </w:rPr>
          <w:t>http://www.thebigdaddyweave.com/BDWFiles/originalism.pdf</w:t>
        </w:r>
      </w:hyperlink>
      <w:r w:rsidRPr="00DA4738">
        <w:rPr>
          <w:sz w:val="16"/>
        </w:rPr>
        <w:t>)</w:t>
      </w:r>
    </w:p>
    <w:p w:rsidR="00FB7BC2" w:rsidRPr="00DA4738" w:rsidRDefault="00FB7BC2" w:rsidP="00C11AA4">
      <w:pPr>
        <w:rPr>
          <w:sz w:val="16"/>
        </w:rPr>
      </w:pPr>
      <w:r w:rsidRPr="00BB768B">
        <w:rPr>
          <w:rStyle w:val="StyleBoldUnderline"/>
        </w:rPr>
        <w:t>Discovering</w:t>
      </w:r>
      <w:r w:rsidRPr="00DA4738">
        <w:rPr>
          <w:sz w:val="16"/>
        </w:rPr>
        <w:t xml:space="preserve"> the </w:t>
      </w:r>
      <w:r w:rsidRPr="00BB768B">
        <w:rPr>
          <w:rStyle w:val="StyleBoldUnderline"/>
        </w:rPr>
        <w:t>“original intent”</w:t>
      </w:r>
      <w:r w:rsidRPr="00DA4738">
        <w:rPr>
          <w:sz w:val="16"/>
        </w:rPr>
        <w:t xml:space="preserve"> behind the religion clauses of the First Amendment </w:t>
      </w:r>
      <w:r w:rsidRPr="00BB768B">
        <w:rPr>
          <w:rStyle w:val="StyleBoldUnderline"/>
        </w:rPr>
        <w:t>is much more difficult than</w:t>
      </w:r>
      <w:r w:rsidRPr="00DA4738">
        <w:rPr>
          <w:sz w:val="16"/>
        </w:rPr>
        <w:t xml:space="preserve"> Edwin Meese, Antonin Scalia or any other 21 Ibid, </w:t>
      </w:r>
      <w:r w:rsidRPr="00BB768B">
        <w:rPr>
          <w:rStyle w:val="StyleBoldUnderline"/>
        </w:rPr>
        <w:t>originalist wants to admit</w:t>
      </w:r>
      <w:r w:rsidRPr="00DA4738">
        <w:rPr>
          <w:sz w:val="16"/>
        </w:rPr>
        <w:t xml:space="preserve">. Contrary to the revisionist history being pushed by originalists who desire extensive government accommodation of religion, </w:t>
      </w:r>
      <w:r w:rsidRPr="00BB768B">
        <w:rPr>
          <w:rStyle w:val="StyleBoldUnderline"/>
        </w:rPr>
        <w:t xml:space="preserve">the founders did not always agree with one another. We simply </w:t>
      </w:r>
      <w:r w:rsidRPr="00BB768B">
        <w:rPr>
          <w:rStyle w:val="Emphasis"/>
        </w:rPr>
        <w:t>can not determine</w:t>
      </w:r>
      <w:r w:rsidRPr="00BB768B">
        <w:rPr>
          <w:rStyle w:val="StyleBoldUnderline"/>
        </w:rPr>
        <w:t xml:space="preserve"> with </w:t>
      </w:r>
      <w:r w:rsidRPr="00BB768B">
        <w:rPr>
          <w:rStyle w:val="Emphasis"/>
        </w:rPr>
        <w:t>sufficient accuracy</w:t>
      </w:r>
      <w:r w:rsidRPr="00BB768B">
        <w:rPr>
          <w:rStyle w:val="StyleBoldUnderline"/>
        </w:rPr>
        <w:t xml:space="preserve"> the collective intent</w:t>
      </w:r>
      <w:r w:rsidRPr="00DA4738">
        <w:rPr>
          <w:sz w:val="16"/>
        </w:rPr>
        <w:t xml:space="preserve"> of the Founding Fathers and the Framers of the Free Exercise Clause and the Establishment Clause of the First Amendment. Those scholars in search of “original intent” have returned with strikingly inconsistent accounts of original intent. Thus, the originalism of Scalia, Meese, and Rehnquist is ambiguous at best and downright dishonest at worst. We do not know nor can we be expected to accurately determine the intent or understanding of what the First Amendment meant to each person who cast their vote. After all, delegates to the Constitutional Convention were voting on the text of the First Amendment, not Madison’s writings or the private correspondence of the Framers. </w:t>
      </w:r>
      <w:r w:rsidRPr="00BB768B">
        <w:rPr>
          <w:rStyle w:val="StyleBoldUnderline"/>
        </w:rPr>
        <w:t>The text</w:t>
      </w:r>
      <w:r w:rsidRPr="00DA4738">
        <w:rPr>
          <w:sz w:val="16"/>
        </w:rPr>
        <w:t xml:space="preserve"> of the First Amendment </w:t>
      </w:r>
      <w:r w:rsidRPr="00BB768B">
        <w:rPr>
          <w:rStyle w:val="StyleBoldUnderline"/>
        </w:rPr>
        <w:t>reigns supreme</w:t>
      </w:r>
      <w:r w:rsidRPr="00DA4738">
        <w:rPr>
          <w:sz w:val="16"/>
        </w:rPr>
        <w:t xml:space="preserve">. Authorial </w:t>
      </w:r>
      <w:r w:rsidRPr="00BB768B">
        <w:rPr>
          <w:rStyle w:val="StyleBoldUnderline"/>
        </w:rPr>
        <w:t xml:space="preserve">intent </w:t>
      </w:r>
      <w:r w:rsidRPr="00BB768B">
        <w:rPr>
          <w:rStyle w:val="Emphasis"/>
        </w:rPr>
        <w:t>must take a backseat</w:t>
      </w:r>
      <w:r w:rsidRPr="00BB768B">
        <w:rPr>
          <w:rStyle w:val="StyleBoldUnderline"/>
        </w:rPr>
        <w:t xml:space="preserve"> to the actual text. Justices should examine the text first and scour it for as much meaning as it will generate before turning to extrinsic evidence of intent</w:t>
      </w:r>
      <w:r w:rsidRPr="00DA4738">
        <w:rPr>
          <w:sz w:val="16"/>
        </w:rPr>
        <w:t xml:space="preserve">. However, original intent is hardly irrelevant but simply subordinate to the text. </w:t>
      </w:r>
      <w:r w:rsidRPr="00BB768B">
        <w:rPr>
          <w:rStyle w:val="StyleBoldUnderline"/>
        </w:rPr>
        <w:t>Extrinsic evidence does not control the text. The text controls the text</w:t>
      </w:r>
      <w:r w:rsidRPr="00DA4738">
        <w:rPr>
          <w:sz w:val="16"/>
        </w:rPr>
        <w:t xml:space="preserve">. </w:t>
      </w:r>
    </w:p>
    <w:p w:rsidR="00FB7BC2" w:rsidRPr="00DA4738" w:rsidRDefault="00FB7BC2" w:rsidP="00A322FA">
      <w:pPr>
        <w:pStyle w:val="Heading4"/>
      </w:pPr>
      <w:r w:rsidRPr="00DA4738">
        <w:t xml:space="preserve">(  ) The framer’s knowledge was </w:t>
      </w:r>
      <w:r>
        <w:rPr>
          <w:u w:val="single"/>
        </w:rPr>
        <w:t>far more limited</w:t>
      </w:r>
      <w:r w:rsidRPr="00DA4738">
        <w:t xml:space="preserve"> than the community’s after months of research. Their standard is </w:t>
      </w:r>
      <w:r>
        <w:rPr>
          <w:u w:val="single"/>
        </w:rPr>
        <w:t>outdated</w:t>
      </w:r>
      <w:r w:rsidRPr="00DA4738">
        <w:t xml:space="preserve"> and prevents informed and progressive understanding.</w:t>
      </w:r>
    </w:p>
    <w:p w:rsidR="00FB7BC2" w:rsidRPr="00A322FA" w:rsidRDefault="00FB7BC2" w:rsidP="00C11AA4">
      <w:r w:rsidRPr="00A322FA">
        <w:rPr>
          <w:rStyle w:val="StyleStyleBold12pt"/>
          <w:sz w:val="22"/>
        </w:rPr>
        <w:t>Moore 85</w:t>
      </w:r>
      <w:r w:rsidRPr="00A322FA">
        <w:t xml:space="preserve"> </w:t>
      </w:r>
    </w:p>
    <w:p w:rsidR="00FB7BC2" w:rsidRPr="00DA4738" w:rsidRDefault="00FB7BC2" w:rsidP="00C11AA4">
      <w:pPr>
        <w:rPr>
          <w:sz w:val="16"/>
        </w:rPr>
      </w:pPr>
      <w:r w:rsidRPr="00DA4738">
        <w:rPr>
          <w:sz w:val="16"/>
        </w:rPr>
        <w:t>(Michael, Professor of Law – University of Southern California Law Center, “Interpretation Symposium: Philosophy of Language and Legal Interpretation: Article: A Natural Law Theory of Interpretation”, University of Southern California, 58 S. Cal. L. Rev. 279, January, Lexis)</w:t>
      </w:r>
    </w:p>
    <w:p w:rsidR="00FB7BC2" w:rsidRPr="00DA4738" w:rsidRDefault="00FB7BC2" w:rsidP="00C11AA4">
      <w:pPr>
        <w:rPr>
          <w:sz w:val="16"/>
          <w:szCs w:val="20"/>
        </w:rPr>
      </w:pPr>
      <w:r w:rsidRPr="00DA4738">
        <w:rPr>
          <w:sz w:val="16"/>
          <w:szCs w:val="20"/>
        </w:rPr>
        <w:t xml:space="preserve">My conclusion is that </w:t>
      </w:r>
      <w:r w:rsidRPr="00CB4959">
        <w:rPr>
          <w:rStyle w:val="StyleBoldUnderline"/>
          <w:szCs w:val="20"/>
        </w:rPr>
        <w:t>the text has a better claim to being called the "choice of the legislature" than do any legislative materials</w:t>
      </w:r>
      <w:r w:rsidRPr="00DA4738">
        <w:rPr>
          <w:sz w:val="16"/>
          <w:szCs w:val="20"/>
        </w:rPr>
        <w:t xml:space="preserve">. The political </w:t>
      </w:r>
      <w:r w:rsidRPr="00CB4959">
        <w:rPr>
          <w:rStyle w:val="StyleBoldUnderline"/>
          <w:szCs w:val="20"/>
        </w:rPr>
        <w:t>ideals</w:t>
      </w:r>
      <w:r w:rsidRPr="00DA4738">
        <w:rPr>
          <w:sz w:val="16"/>
          <w:szCs w:val="20"/>
        </w:rPr>
        <w:t xml:space="preserve"> of democracy and of institutional competence </w:t>
      </w:r>
      <w:r w:rsidRPr="00CB4959">
        <w:rPr>
          <w:rStyle w:val="StyleBoldUnderline"/>
          <w:szCs w:val="20"/>
        </w:rPr>
        <w:t>are</w:t>
      </w:r>
      <w:r w:rsidRPr="00DA4738">
        <w:rPr>
          <w:sz w:val="16"/>
          <w:szCs w:val="20"/>
        </w:rPr>
        <w:t xml:space="preserve"> thus </w:t>
      </w:r>
      <w:r w:rsidRPr="00CB4959">
        <w:rPr>
          <w:rStyle w:val="StyleBoldUnderline"/>
          <w:szCs w:val="20"/>
        </w:rPr>
        <w:t>better served by</w:t>
      </w:r>
      <w:r w:rsidRPr="00DA4738">
        <w:rPr>
          <w:sz w:val="16"/>
          <w:szCs w:val="20"/>
        </w:rPr>
        <w:t xml:space="preserve"> a court </w:t>
      </w:r>
      <w:r w:rsidRPr="00CB4959">
        <w:rPr>
          <w:rStyle w:val="StyleBoldUnderline"/>
          <w:szCs w:val="20"/>
        </w:rPr>
        <w:t>working from the text alone and not from some "second text" unofficially adopted by some supposed, silent consensus of legislators</w:t>
      </w:r>
      <w:r w:rsidRPr="00DA4738">
        <w:rPr>
          <w:sz w:val="16"/>
          <w:szCs w:val="20"/>
        </w:rPr>
        <w:t xml:space="preserve">. That being so, and liberty and fairness also being better served by looking to the other ingredients in the theory of interpretation, I conclude that </w:t>
      </w:r>
      <w:r w:rsidRPr="00CB4959">
        <w:rPr>
          <w:rStyle w:val="StyleBoldUnderline"/>
          <w:szCs w:val="20"/>
          <w:bdr w:val="single" w:sz="4" w:space="0" w:color="auto"/>
        </w:rPr>
        <w:t>legislative intent has no role to play in interpretation</w:t>
      </w:r>
      <w:r w:rsidRPr="00DA4738">
        <w:rPr>
          <w:sz w:val="16"/>
          <w:szCs w:val="20"/>
        </w:rPr>
        <w:t xml:space="preserve">. This conclusion has been defended solely by using the rule of law virtues as our normative guidelines. This conclusion is supported by the other set of considerations relevant here, namely, the kinds of effects an intent-oriented theory of </w:t>
      </w:r>
      <w:r w:rsidRPr="00CB4959">
        <w:rPr>
          <w:rStyle w:val="StyleBoldUnderline"/>
          <w:szCs w:val="20"/>
        </w:rPr>
        <w:t>interpretation produces</w:t>
      </w:r>
      <w:r w:rsidRPr="00DA4738">
        <w:rPr>
          <w:sz w:val="16"/>
          <w:szCs w:val="20"/>
        </w:rPr>
        <w:t xml:space="preserve">. Such a theory produces </w:t>
      </w:r>
      <w:r w:rsidRPr="00CB4959">
        <w:rPr>
          <w:rStyle w:val="StyleBoldUnderline"/>
          <w:szCs w:val="20"/>
        </w:rPr>
        <w:t>worse effects than its competitors because it imposes old ideals upon us</w:t>
      </w:r>
      <w:r w:rsidRPr="00DA4738">
        <w:rPr>
          <w:sz w:val="16"/>
          <w:szCs w:val="20"/>
        </w:rPr>
        <w:t xml:space="preserve">. In constitutional law </w:t>
      </w:r>
      <w:r w:rsidRPr="00CB4959">
        <w:rPr>
          <w:rStyle w:val="StyleBoldUnderline"/>
          <w:szCs w:val="20"/>
        </w:rPr>
        <w:t>this consideration is so compelling that it swamps all the others in importance</w:t>
      </w:r>
      <w:r w:rsidRPr="00DA4738">
        <w:rPr>
          <w:sz w:val="16"/>
          <w:szCs w:val="20"/>
        </w:rPr>
        <w:t xml:space="preserve">. Better that we fill out the grand clauses of the Constitution by our notions of meaning (evolving, as we have seen, in light of our developing theories about the world), by our notions of morals, and by two hundred years of precedent. What the founders intended by their language should be of relevance to us only as a heuristic device to enable us to think more clearly about our own ideals. </w:t>
      </w:r>
      <w:r w:rsidRPr="00CB4959">
        <w:rPr>
          <w:rStyle w:val="StyleBoldUnderline"/>
          <w:szCs w:val="20"/>
        </w:rPr>
        <w:t xml:space="preserve">The dead hand of the past ought not to govern, for example, our treatment of the liberty of free speech, and any theory of interpretation that demands that it does is a bad theory. </w:t>
      </w:r>
      <w:r w:rsidRPr="00DA4738">
        <w:rPr>
          <w:sz w:val="16"/>
          <w:szCs w:val="20"/>
        </w:rPr>
        <w:t xml:space="preserve">This argument applies to statutory interpretation as well, although with somewhat diminished force. </w:t>
      </w:r>
      <w:r w:rsidRPr="00CB4959">
        <w:rPr>
          <w:rStyle w:val="StyleBoldUnderline"/>
          <w:szCs w:val="20"/>
        </w:rPr>
        <w:t>For guiding one's statutory interpretations by legislative materials will be to judge by ideals as old as those</w:t>
      </w:r>
      <w:r w:rsidRPr="00DA4738">
        <w:rPr>
          <w:sz w:val="16"/>
          <w:szCs w:val="20"/>
        </w:rPr>
        <w:t xml:space="preserve"> [*358] </w:t>
      </w:r>
      <w:r w:rsidRPr="00CB4959">
        <w:rPr>
          <w:rStyle w:val="StyleBoldUnderline"/>
          <w:szCs w:val="20"/>
        </w:rPr>
        <w:t>materials. In the Keeler case, for example, a 1970 decision was predicated on an 1850 statute</w:t>
      </w:r>
      <w:r w:rsidRPr="00DA4738">
        <w:rPr>
          <w:sz w:val="16"/>
          <w:szCs w:val="20"/>
        </w:rPr>
        <w:t xml:space="preserve">, recodified in 1872. </w:t>
      </w:r>
      <w:r w:rsidRPr="00CB4959">
        <w:rPr>
          <w:rStyle w:val="StyleBoldUnderline"/>
          <w:szCs w:val="20"/>
        </w:rPr>
        <w:t>Using nineteenth-century ideas of personhood to decide whether a fetus is a person is not a good idea in the twentieth century</w:t>
      </w:r>
      <w:r w:rsidRPr="00CB4959">
        <w:rPr>
          <w:rStyle w:val="StyleBoldUnderline"/>
        </w:rPr>
        <w:t xml:space="preserve">. We have </w:t>
      </w:r>
      <w:r w:rsidRPr="00CB4959">
        <w:rPr>
          <w:rStyle w:val="Emphasis"/>
        </w:rPr>
        <w:t>thought more</w:t>
      </w:r>
      <w:r w:rsidRPr="00CB4959">
        <w:rPr>
          <w:rStyle w:val="StyleBoldUnderline"/>
        </w:rPr>
        <w:t xml:space="preserve"> about the problem, and we </w:t>
      </w:r>
      <w:r w:rsidRPr="00CB4959">
        <w:rPr>
          <w:rStyle w:val="Emphasis"/>
        </w:rPr>
        <w:t>know more factually and morally</w:t>
      </w:r>
      <w:r w:rsidRPr="00CB4959">
        <w:rPr>
          <w:rStyle w:val="StyleBoldUnderline"/>
        </w:rPr>
        <w:t xml:space="preserve"> than those who drafted the commission report</w:t>
      </w:r>
      <w:r w:rsidRPr="00DA4738">
        <w:rPr>
          <w:sz w:val="16"/>
          <w:szCs w:val="20"/>
        </w:rPr>
        <w:t xml:space="preserve"> concluding that fetuses were not human beings. And even if we do not know more than they, we are as entitled to live under our ideals of personhood as we are to live under our ideals of free speech. For old statutes, thus, the consequentialist arguments against looking to framers' </w:t>
      </w:r>
      <w:r w:rsidRPr="00DA4738">
        <w:rPr>
          <w:sz w:val="16"/>
          <w:szCs w:val="20"/>
        </w:rPr>
        <w:lastRenderedPageBreak/>
        <w:t xml:space="preserve">intent are as strong as they are for the Constitution. </w:t>
      </w:r>
      <w:r w:rsidRPr="00CB4959">
        <w:rPr>
          <w:rStyle w:val="StyleBoldUnderline"/>
          <w:szCs w:val="20"/>
        </w:rPr>
        <w:t xml:space="preserve">The meanings of words, the direction of precedent, and the nature of goodness are all items about which we can have developing theories. Our admittedly imperfect knowledge of each of these things can get better. A theory of interpretation built out of these materials thus can accommodate change and development in our law by court interpretation. A theory emphasizing the enacting body's intention, on the other hand, is </w:t>
      </w:r>
      <w:r w:rsidRPr="00CB4959">
        <w:rPr>
          <w:rStyle w:val="Emphasis"/>
        </w:rPr>
        <w:t>glued to the past</w:t>
      </w:r>
      <w:r w:rsidRPr="00DA4738">
        <w:rPr>
          <w:sz w:val="16"/>
        </w:rPr>
        <w:t>.</w:t>
      </w:r>
      <w:r w:rsidRPr="00DA4738">
        <w:rPr>
          <w:sz w:val="16"/>
          <w:szCs w:val="20"/>
        </w:rPr>
        <w:t xml:space="preserve"> Change can only come by constitutional or legislative amendment. Even apart from the rule of law virtues, an intentionalist theory should be disfavored on this ground alone.</w:t>
      </w:r>
    </w:p>
    <w:sectPr w:rsidR="00FB7BC2" w:rsidRPr="00DA4738" w:rsidSect="00D75F90">
      <w:headerReference w:type="defaul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EC" w:rsidRDefault="00DB7CEC" w:rsidP="005F5576">
      <w:r>
        <w:separator/>
      </w:r>
    </w:p>
  </w:endnote>
  <w:endnote w:type="continuationSeparator" w:id="0">
    <w:p w:rsidR="00DB7CEC" w:rsidRDefault="00DB7CEC"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EC" w:rsidRDefault="00DB7CEC" w:rsidP="005F5576">
      <w:r>
        <w:separator/>
      </w:r>
    </w:p>
  </w:footnote>
  <w:footnote w:type="continuationSeparator" w:id="0">
    <w:p w:rsidR="00DB7CEC" w:rsidRDefault="00DB7CE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6E" w:rsidRDefault="00457B6E" w:rsidP="00226095">
    <w:pPr>
      <w:pStyle w:val="Header"/>
      <w:tabs>
        <w:tab w:val="clear" w:pos="9360"/>
        <w:tab w:val="right" w:pos="10080"/>
      </w:tabs>
      <w:ind w:left="-720" w:right="-720"/>
      <w:rPr>
        <w:rFonts w:ascii="Arial Narrow Bold" w:hAnsi="Arial Narrow Bold"/>
        <w:b/>
        <w:smallCaps/>
        <w:sz w:val="24"/>
        <w:szCs w:val="24"/>
      </w:rPr>
    </w:pPr>
    <w:r>
      <w:rPr>
        <w:rFonts w:ascii="Arial Narrow Bold" w:hAnsi="Arial Narrow Bold"/>
        <w:b/>
        <w:smallCaps/>
        <w:sz w:val="24"/>
        <w:szCs w:val="24"/>
      </w:rPr>
      <w:t>Topicality Core</w:t>
    </w:r>
    <w:r>
      <w:rPr>
        <w:rFonts w:ascii="Arial Narrow Bold" w:hAnsi="Arial Narrow Bold"/>
        <w:b/>
        <w:smallCaps/>
        <w:sz w:val="24"/>
        <w:szCs w:val="24"/>
      </w:rPr>
      <w:tab/>
    </w:r>
    <w:r>
      <w:rPr>
        <w:rFonts w:ascii="Arial Narrow Bold" w:hAnsi="Arial Narrow Bold"/>
        <w:b/>
        <w:smallCaps/>
        <w:sz w:val="24"/>
        <w:szCs w:val="24"/>
      </w:rPr>
      <w:tab/>
      <w:t>Cal 2012</w:t>
    </w:r>
  </w:p>
  <w:p w:rsidR="00457B6E" w:rsidRPr="00226095" w:rsidRDefault="00457B6E" w:rsidP="00226095">
    <w:pPr>
      <w:pStyle w:val="Header"/>
      <w:tabs>
        <w:tab w:val="clear" w:pos="9360"/>
        <w:tab w:val="right" w:pos="10080"/>
      </w:tabs>
      <w:ind w:left="-720" w:right="-720"/>
      <w:rPr>
        <w:rFonts w:ascii="Arial Narrow Bold" w:hAnsi="Arial Narrow Bold"/>
        <w:b/>
        <w:smallCaps/>
        <w:sz w:val="24"/>
        <w:szCs w:val="24"/>
        <w:u w:val="single"/>
      </w:rPr>
    </w:pPr>
    <w:r>
      <w:rPr>
        <w:rFonts w:ascii="Arial Narrow Bold" w:hAnsi="Arial Narrow Bold"/>
        <w:b/>
        <w:smallCaps/>
        <w:sz w:val="24"/>
        <w:szCs w:val="24"/>
        <w:u w:val="single"/>
      </w:rPr>
      <w:t>PSV Lab</w:t>
    </w:r>
    <w:r>
      <w:rPr>
        <w:rFonts w:ascii="Arial Narrow Bold" w:hAnsi="Arial Narrow Bold"/>
        <w:b/>
        <w:smallCaps/>
        <w:sz w:val="24"/>
        <w:szCs w:val="24"/>
        <w:u w:val="single"/>
      </w:rPr>
      <w:tab/>
    </w:r>
    <w:r>
      <w:rPr>
        <w:rFonts w:ascii="Arial Narrow Bold" w:hAnsi="Arial Narrow Bold"/>
        <w:b/>
        <w:smallCaps/>
        <w:sz w:val="24"/>
        <w:szCs w:val="24"/>
        <w:u w:val="single"/>
      </w:rPr>
      <w:tab/>
      <w:t>Voss/</w:t>
    </w:r>
    <w:r w:rsidRPr="00226095">
      <w:rPr>
        <w:rFonts w:ascii="Arial Narrow Bold" w:hAnsi="Arial Narrow Bold"/>
        <w:b/>
        <w:smallCaps/>
        <w:sz w:val="24"/>
        <w:szCs w:val="24"/>
        <w:u w:val="single"/>
      </w:rPr>
      <w:t>Kat</w:t>
    </w:r>
    <w:r>
      <w:rPr>
        <w:rFonts w:ascii="Arial Narrow Bold" w:hAnsi="Arial Narrow Bold"/>
        <w:b/>
        <w:smallCaps/>
        <w:sz w:val="24"/>
        <w:szCs w:val="24"/>
        <w:u w:val="single"/>
      </w:rPr>
      <w:t>/</w:t>
    </w:r>
    <w:r w:rsidRPr="00226095">
      <w:rPr>
        <w:rFonts w:ascii="Arial Narrow Bold" w:hAnsi="Arial Narrow Bold"/>
        <w:b/>
        <w:smallCaps/>
        <w:sz w:val="24"/>
        <w:szCs w:val="24"/>
        <w:u w:val="single"/>
      </w:rPr>
      <w:t>Akash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46F6"/>
    <w:multiLevelType w:val="hybridMultilevel"/>
    <w:tmpl w:val="3CD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ttachedTemplate r:id="rId1"/>
  <w:stylePaneFormatFilter w:val="D304"/>
  <w:defaultTabStop w:val="720"/>
  <w:characterSpacingControl w:val="doNotCompress"/>
  <w:hdrShapeDefaults>
    <o:shapedefaults v:ext="edit" spidmax="5122"/>
  </w:hdrShapeDefaults>
  <w:footnotePr>
    <w:footnote w:id="-1"/>
    <w:footnote w:id="0"/>
  </w:footnotePr>
  <w:endnotePr>
    <w:endnote w:id="-1"/>
    <w:endnote w:id="0"/>
  </w:endnotePr>
  <w:compat/>
  <w:rsids>
    <w:rsidRoot w:val="00522324"/>
    <w:rsid w:val="000022F2"/>
    <w:rsid w:val="00011AD3"/>
    <w:rsid w:val="00014BCE"/>
    <w:rsid w:val="00021F29"/>
    <w:rsid w:val="00027EED"/>
    <w:rsid w:val="00033028"/>
    <w:rsid w:val="00033BF8"/>
    <w:rsid w:val="00033C5E"/>
    <w:rsid w:val="00035202"/>
    <w:rsid w:val="000360A7"/>
    <w:rsid w:val="00043A91"/>
    <w:rsid w:val="00052A1D"/>
    <w:rsid w:val="00055E12"/>
    <w:rsid w:val="00064A59"/>
    <w:rsid w:val="00064BE2"/>
    <w:rsid w:val="0007162E"/>
    <w:rsid w:val="00076E3A"/>
    <w:rsid w:val="00086955"/>
    <w:rsid w:val="00090287"/>
    <w:rsid w:val="00090BA2"/>
    <w:rsid w:val="00097D7E"/>
    <w:rsid w:val="000A1D39"/>
    <w:rsid w:val="000A4FA5"/>
    <w:rsid w:val="000B3D13"/>
    <w:rsid w:val="000B4D29"/>
    <w:rsid w:val="000C61FA"/>
    <w:rsid w:val="000C763B"/>
    <w:rsid w:val="000C767D"/>
    <w:rsid w:val="000D0B76"/>
    <w:rsid w:val="000D2AE5"/>
    <w:rsid w:val="000D2D35"/>
    <w:rsid w:val="000D37F3"/>
    <w:rsid w:val="000D3A26"/>
    <w:rsid w:val="000D3D8D"/>
    <w:rsid w:val="000D4298"/>
    <w:rsid w:val="000D47F3"/>
    <w:rsid w:val="000D4EF6"/>
    <w:rsid w:val="000D5F53"/>
    <w:rsid w:val="000D6CF5"/>
    <w:rsid w:val="000E0CD7"/>
    <w:rsid w:val="000E12EF"/>
    <w:rsid w:val="000E41A3"/>
    <w:rsid w:val="000F030B"/>
    <w:rsid w:val="000F2814"/>
    <w:rsid w:val="000F37E7"/>
    <w:rsid w:val="000F56D3"/>
    <w:rsid w:val="001026C9"/>
    <w:rsid w:val="001120C9"/>
    <w:rsid w:val="00113C68"/>
    <w:rsid w:val="00114663"/>
    <w:rsid w:val="00114F3B"/>
    <w:rsid w:val="00116A86"/>
    <w:rsid w:val="0012057B"/>
    <w:rsid w:val="00122A0F"/>
    <w:rsid w:val="001232E0"/>
    <w:rsid w:val="00126D92"/>
    <w:rsid w:val="00126DBA"/>
    <w:rsid w:val="00131F11"/>
    <w:rsid w:val="00137E62"/>
    <w:rsid w:val="00140397"/>
    <w:rsid w:val="0014072D"/>
    <w:rsid w:val="00141F7D"/>
    <w:rsid w:val="00141FBF"/>
    <w:rsid w:val="00145F92"/>
    <w:rsid w:val="0015470E"/>
    <w:rsid w:val="00162587"/>
    <w:rsid w:val="0016338E"/>
    <w:rsid w:val="0016509D"/>
    <w:rsid w:val="0016711C"/>
    <w:rsid w:val="001722C8"/>
    <w:rsid w:val="00174B0A"/>
    <w:rsid w:val="00175018"/>
    <w:rsid w:val="0017583A"/>
    <w:rsid w:val="00177A1E"/>
    <w:rsid w:val="00182D51"/>
    <w:rsid w:val="001857BD"/>
    <w:rsid w:val="001941BA"/>
    <w:rsid w:val="0019587B"/>
    <w:rsid w:val="00197AB6"/>
    <w:rsid w:val="001A114C"/>
    <w:rsid w:val="001A2E93"/>
    <w:rsid w:val="001A2FCC"/>
    <w:rsid w:val="001A4F0E"/>
    <w:rsid w:val="001A7965"/>
    <w:rsid w:val="001B1B3D"/>
    <w:rsid w:val="001C1016"/>
    <w:rsid w:val="001C1D82"/>
    <w:rsid w:val="001C2147"/>
    <w:rsid w:val="001C6EA8"/>
    <w:rsid w:val="001C7C90"/>
    <w:rsid w:val="001D0D51"/>
    <w:rsid w:val="001D21E7"/>
    <w:rsid w:val="001E523E"/>
    <w:rsid w:val="001F16DC"/>
    <w:rsid w:val="001F2DC1"/>
    <w:rsid w:val="0020006E"/>
    <w:rsid w:val="002009AE"/>
    <w:rsid w:val="002070C8"/>
    <w:rsid w:val="002101DA"/>
    <w:rsid w:val="002125F3"/>
    <w:rsid w:val="0021269F"/>
    <w:rsid w:val="002228F3"/>
    <w:rsid w:val="00226095"/>
    <w:rsid w:val="0024023F"/>
    <w:rsid w:val="00240C4E"/>
    <w:rsid w:val="002418E1"/>
    <w:rsid w:val="00243DC0"/>
    <w:rsid w:val="00244089"/>
    <w:rsid w:val="00244D2C"/>
    <w:rsid w:val="00250E16"/>
    <w:rsid w:val="00257696"/>
    <w:rsid w:val="00257EF7"/>
    <w:rsid w:val="00260254"/>
    <w:rsid w:val="0026382E"/>
    <w:rsid w:val="00263BFF"/>
    <w:rsid w:val="002652EC"/>
    <w:rsid w:val="002671AD"/>
    <w:rsid w:val="00267F0F"/>
    <w:rsid w:val="00272786"/>
    <w:rsid w:val="002733D8"/>
    <w:rsid w:val="00285FEF"/>
    <w:rsid w:val="00287AB7"/>
    <w:rsid w:val="002945EF"/>
    <w:rsid w:val="00295715"/>
    <w:rsid w:val="002A1F1F"/>
    <w:rsid w:val="002A213E"/>
    <w:rsid w:val="002A612B"/>
    <w:rsid w:val="002A7C9E"/>
    <w:rsid w:val="002B3398"/>
    <w:rsid w:val="002C14FE"/>
    <w:rsid w:val="002C5772"/>
    <w:rsid w:val="002C5F0C"/>
    <w:rsid w:val="002C7AC8"/>
    <w:rsid w:val="002D2946"/>
    <w:rsid w:val="002D5C2F"/>
    <w:rsid w:val="002D6BD6"/>
    <w:rsid w:val="002E04E6"/>
    <w:rsid w:val="002E2CD9"/>
    <w:rsid w:val="002E3138"/>
    <w:rsid w:val="002E4DD9"/>
    <w:rsid w:val="002E692D"/>
    <w:rsid w:val="002F0314"/>
    <w:rsid w:val="002F3A04"/>
    <w:rsid w:val="003058DB"/>
    <w:rsid w:val="003061B3"/>
    <w:rsid w:val="003117CB"/>
    <w:rsid w:val="0031182D"/>
    <w:rsid w:val="00314B9D"/>
    <w:rsid w:val="00315CA2"/>
    <w:rsid w:val="003172EB"/>
    <w:rsid w:val="003212A1"/>
    <w:rsid w:val="00326EEB"/>
    <w:rsid w:val="0033078A"/>
    <w:rsid w:val="003360A8"/>
    <w:rsid w:val="00336B20"/>
    <w:rsid w:val="00341D6C"/>
    <w:rsid w:val="00347123"/>
    <w:rsid w:val="0034756E"/>
    <w:rsid w:val="00347E74"/>
    <w:rsid w:val="00351DEF"/>
    <w:rsid w:val="00351EF0"/>
    <w:rsid w:val="00354B5B"/>
    <w:rsid w:val="0035668C"/>
    <w:rsid w:val="00361B54"/>
    <w:rsid w:val="0036309D"/>
    <w:rsid w:val="00365621"/>
    <w:rsid w:val="00372013"/>
    <w:rsid w:val="003744EB"/>
    <w:rsid w:val="00380C94"/>
    <w:rsid w:val="00381589"/>
    <w:rsid w:val="00382A4B"/>
    <w:rsid w:val="00382FD5"/>
    <w:rsid w:val="00383E0A"/>
    <w:rsid w:val="00385298"/>
    <w:rsid w:val="00395C83"/>
    <w:rsid w:val="003A2A3B"/>
    <w:rsid w:val="003A3974"/>
    <w:rsid w:val="003A440C"/>
    <w:rsid w:val="003A5329"/>
    <w:rsid w:val="003B024E"/>
    <w:rsid w:val="003B0C84"/>
    <w:rsid w:val="003B183E"/>
    <w:rsid w:val="003B1EBD"/>
    <w:rsid w:val="003B2F3E"/>
    <w:rsid w:val="003B58A7"/>
    <w:rsid w:val="003B6229"/>
    <w:rsid w:val="003B7D5C"/>
    <w:rsid w:val="003D191B"/>
    <w:rsid w:val="003E04E0"/>
    <w:rsid w:val="003E2529"/>
    <w:rsid w:val="003E4831"/>
    <w:rsid w:val="003E48DE"/>
    <w:rsid w:val="003E7E8B"/>
    <w:rsid w:val="003E7EC1"/>
    <w:rsid w:val="003F0F14"/>
    <w:rsid w:val="003F2415"/>
    <w:rsid w:val="003F301F"/>
    <w:rsid w:val="003F747D"/>
    <w:rsid w:val="004003C3"/>
    <w:rsid w:val="00403971"/>
    <w:rsid w:val="004072D1"/>
    <w:rsid w:val="004138EF"/>
    <w:rsid w:val="00436473"/>
    <w:rsid w:val="00446E1B"/>
    <w:rsid w:val="00450882"/>
    <w:rsid w:val="00451C20"/>
    <w:rsid w:val="00452001"/>
    <w:rsid w:val="004543E0"/>
    <w:rsid w:val="0045442E"/>
    <w:rsid w:val="00457B6E"/>
    <w:rsid w:val="00462418"/>
    <w:rsid w:val="00471A70"/>
    <w:rsid w:val="00473A79"/>
    <w:rsid w:val="00475E03"/>
    <w:rsid w:val="00476723"/>
    <w:rsid w:val="0047798D"/>
    <w:rsid w:val="00477ADC"/>
    <w:rsid w:val="00484F40"/>
    <w:rsid w:val="00490C72"/>
    <w:rsid w:val="004931DE"/>
    <w:rsid w:val="004A5FC9"/>
    <w:rsid w:val="004A6083"/>
    <w:rsid w:val="004A6832"/>
    <w:rsid w:val="004A6E81"/>
    <w:rsid w:val="004A7806"/>
    <w:rsid w:val="004B6B1B"/>
    <w:rsid w:val="004C2CA1"/>
    <w:rsid w:val="004C369C"/>
    <w:rsid w:val="004C558C"/>
    <w:rsid w:val="004C6399"/>
    <w:rsid w:val="004D2EC0"/>
    <w:rsid w:val="004D3745"/>
    <w:rsid w:val="004D3987"/>
    <w:rsid w:val="004D6830"/>
    <w:rsid w:val="004E266C"/>
    <w:rsid w:val="004E3132"/>
    <w:rsid w:val="004E552E"/>
    <w:rsid w:val="004E656D"/>
    <w:rsid w:val="004F0849"/>
    <w:rsid w:val="004F173C"/>
    <w:rsid w:val="004F1B8C"/>
    <w:rsid w:val="004F45B0"/>
    <w:rsid w:val="004F73FD"/>
    <w:rsid w:val="004F7EC5"/>
    <w:rsid w:val="00500731"/>
    <w:rsid w:val="005020C3"/>
    <w:rsid w:val="00510EFD"/>
    <w:rsid w:val="005111F8"/>
    <w:rsid w:val="00513FA2"/>
    <w:rsid w:val="00514387"/>
    <w:rsid w:val="00516459"/>
    <w:rsid w:val="00522324"/>
    <w:rsid w:val="005317ED"/>
    <w:rsid w:val="005349E1"/>
    <w:rsid w:val="00537EF5"/>
    <w:rsid w:val="005420CC"/>
    <w:rsid w:val="005434D0"/>
    <w:rsid w:val="0054437C"/>
    <w:rsid w:val="0054468C"/>
    <w:rsid w:val="00546D61"/>
    <w:rsid w:val="00551386"/>
    <w:rsid w:val="005576DE"/>
    <w:rsid w:val="005579BF"/>
    <w:rsid w:val="00563468"/>
    <w:rsid w:val="00565EAE"/>
    <w:rsid w:val="00572BC8"/>
    <w:rsid w:val="00573677"/>
    <w:rsid w:val="00575F7D"/>
    <w:rsid w:val="00580383"/>
    <w:rsid w:val="00580E40"/>
    <w:rsid w:val="00590731"/>
    <w:rsid w:val="00590D68"/>
    <w:rsid w:val="00592085"/>
    <w:rsid w:val="005934D0"/>
    <w:rsid w:val="00593598"/>
    <w:rsid w:val="005A42F5"/>
    <w:rsid w:val="005A4A93"/>
    <w:rsid w:val="005A506B"/>
    <w:rsid w:val="005A509A"/>
    <w:rsid w:val="005A701C"/>
    <w:rsid w:val="005B0C08"/>
    <w:rsid w:val="005B3140"/>
    <w:rsid w:val="005B391A"/>
    <w:rsid w:val="005B39F9"/>
    <w:rsid w:val="005B7458"/>
    <w:rsid w:val="005C0B05"/>
    <w:rsid w:val="005C5E76"/>
    <w:rsid w:val="005D1156"/>
    <w:rsid w:val="005D40C3"/>
    <w:rsid w:val="005D7C7E"/>
    <w:rsid w:val="005E0681"/>
    <w:rsid w:val="005E3FE4"/>
    <w:rsid w:val="005E4993"/>
    <w:rsid w:val="005E572E"/>
    <w:rsid w:val="005E68FE"/>
    <w:rsid w:val="005E6C8D"/>
    <w:rsid w:val="005E7889"/>
    <w:rsid w:val="005F0D30"/>
    <w:rsid w:val="005F5576"/>
    <w:rsid w:val="006014AB"/>
    <w:rsid w:val="006074F7"/>
    <w:rsid w:val="00612B11"/>
    <w:rsid w:val="00614EF0"/>
    <w:rsid w:val="0061680A"/>
    <w:rsid w:val="0062263A"/>
    <w:rsid w:val="00623B70"/>
    <w:rsid w:val="00626075"/>
    <w:rsid w:val="0063578B"/>
    <w:rsid w:val="00636B3D"/>
    <w:rsid w:val="00637B22"/>
    <w:rsid w:val="00641025"/>
    <w:rsid w:val="00641BB5"/>
    <w:rsid w:val="00647E7F"/>
    <w:rsid w:val="0065015B"/>
    <w:rsid w:val="00654BAB"/>
    <w:rsid w:val="00664040"/>
    <w:rsid w:val="0066547B"/>
    <w:rsid w:val="006672D8"/>
    <w:rsid w:val="00667838"/>
    <w:rsid w:val="00670D96"/>
    <w:rsid w:val="00672877"/>
    <w:rsid w:val="0067447B"/>
    <w:rsid w:val="0067624A"/>
    <w:rsid w:val="00683154"/>
    <w:rsid w:val="00687AA0"/>
    <w:rsid w:val="00687AB3"/>
    <w:rsid w:val="00687F11"/>
    <w:rsid w:val="00690115"/>
    <w:rsid w:val="00690898"/>
    <w:rsid w:val="00692B3D"/>
    <w:rsid w:val="00693039"/>
    <w:rsid w:val="00694ED0"/>
    <w:rsid w:val="006A3FA6"/>
    <w:rsid w:val="006A6C83"/>
    <w:rsid w:val="006A7B5C"/>
    <w:rsid w:val="006B4777"/>
    <w:rsid w:val="006C1DC9"/>
    <w:rsid w:val="006C64D4"/>
    <w:rsid w:val="006E53F0"/>
    <w:rsid w:val="006E6EFC"/>
    <w:rsid w:val="006F7CDF"/>
    <w:rsid w:val="00700BDB"/>
    <w:rsid w:val="0070121B"/>
    <w:rsid w:val="0070167E"/>
    <w:rsid w:val="00701E73"/>
    <w:rsid w:val="00711FE2"/>
    <w:rsid w:val="00712649"/>
    <w:rsid w:val="0071562D"/>
    <w:rsid w:val="00724F12"/>
    <w:rsid w:val="00725623"/>
    <w:rsid w:val="00725E27"/>
    <w:rsid w:val="00731195"/>
    <w:rsid w:val="00732D8D"/>
    <w:rsid w:val="00734E8E"/>
    <w:rsid w:val="00743059"/>
    <w:rsid w:val="007447E4"/>
    <w:rsid w:val="00744A8D"/>
    <w:rsid w:val="00744F58"/>
    <w:rsid w:val="007461CC"/>
    <w:rsid w:val="00755C4B"/>
    <w:rsid w:val="00756FEA"/>
    <w:rsid w:val="00760A29"/>
    <w:rsid w:val="00765C90"/>
    <w:rsid w:val="007719DA"/>
    <w:rsid w:val="00771E18"/>
    <w:rsid w:val="00772EB9"/>
    <w:rsid w:val="007739F1"/>
    <w:rsid w:val="007744C0"/>
    <w:rsid w:val="007745C6"/>
    <w:rsid w:val="007755F6"/>
    <w:rsid w:val="0077734C"/>
    <w:rsid w:val="007815E5"/>
    <w:rsid w:val="007820C6"/>
    <w:rsid w:val="007835B2"/>
    <w:rsid w:val="00787343"/>
    <w:rsid w:val="00790BFA"/>
    <w:rsid w:val="00791121"/>
    <w:rsid w:val="00791A53"/>
    <w:rsid w:val="00791C88"/>
    <w:rsid w:val="00797A69"/>
    <w:rsid w:val="007A3D06"/>
    <w:rsid w:val="007A5C4B"/>
    <w:rsid w:val="007B30BC"/>
    <w:rsid w:val="007B7594"/>
    <w:rsid w:val="007C2750"/>
    <w:rsid w:val="007C4599"/>
    <w:rsid w:val="007C6672"/>
    <w:rsid w:val="007D1111"/>
    <w:rsid w:val="007D65A7"/>
    <w:rsid w:val="007E1892"/>
    <w:rsid w:val="007E1D85"/>
    <w:rsid w:val="007F2613"/>
    <w:rsid w:val="007F4B62"/>
    <w:rsid w:val="00802559"/>
    <w:rsid w:val="0081036F"/>
    <w:rsid w:val="008133F9"/>
    <w:rsid w:val="0081618A"/>
    <w:rsid w:val="00820B31"/>
    <w:rsid w:val="00823AAC"/>
    <w:rsid w:val="00830EF4"/>
    <w:rsid w:val="00836E2A"/>
    <w:rsid w:val="008436AA"/>
    <w:rsid w:val="0084563D"/>
    <w:rsid w:val="00847C5C"/>
    <w:rsid w:val="00853906"/>
    <w:rsid w:val="00854C66"/>
    <w:rsid w:val="008553E1"/>
    <w:rsid w:val="008558B8"/>
    <w:rsid w:val="0086266B"/>
    <w:rsid w:val="0086760F"/>
    <w:rsid w:val="00875F2A"/>
    <w:rsid w:val="0087643B"/>
    <w:rsid w:val="00877669"/>
    <w:rsid w:val="00884729"/>
    <w:rsid w:val="008932DD"/>
    <w:rsid w:val="0089354A"/>
    <w:rsid w:val="00894FEF"/>
    <w:rsid w:val="00897F92"/>
    <w:rsid w:val="008A252A"/>
    <w:rsid w:val="008A520D"/>
    <w:rsid w:val="008A64C9"/>
    <w:rsid w:val="008B24B7"/>
    <w:rsid w:val="008B37DB"/>
    <w:rsid w:val="008B3C3C"/>
    <w:rsid w:val="008C68EE"/>
    <w:rsid w:val="008C7F44"/>
    <w:rsid w:val="008D4273"/>
    <w:rsid w:val="008D4EF3"/>
    <w:rsid w:val="008D5B20"/>
    <w:rsid w:val="008E0E4F"/>
    <w:rsid w:val="008E4C26"/>
    <w:rsid w:val="008F2688"/>
    <w:rsid w:val="008F322F"/>
    <w:rsid w:val="00907DFE"/>
    <w:rsid w:val="0091065E"/>
    <w:rsid w:val="00914596"/>
    <w:rsid w:val="009146BF"/>
    <w:rsid w:val="00925EE4"/>
    <w:rsid w:val="00930D1F"/>
    <w:rsid w:val="00935127"/>
    <w:rsid w:val="0094025E"/>
    <w:rsid w:val="0094256C"/>
    <w:rsid w:val="00946C87"/>
    <w:rsid w:val="0095262D"/>
    <w:rsid w:val="009531C8"/>
    <w:rsid w:val="009706C1"/>
    <w:rsid w:val="00970880"/>
    <w:rsid w:val="00970918"/>
    <w:rsid w:val="00973F3B"/>
    <w:rsid w:val="00974D8D"/>
    <w:rsid w:val="00984B38"/>
    <w:rsid w:val="00984FB1"/>
    <w:rsid w:val="009876CF"/>
    <w:rsid w:val="00995861"/>
    <w:rsid w:val="00996C9D"/>
    <w:rsid w:val="009A0636"/>
    <w:rsid w:val="009A0DA4"/>
    <w:rsid w:val="009A3008"/>
    <w:rsid w:val="009A3C61"/>
    <w:rsid w:val="009A6FF5"/>
    <w:rsid w:val="009B2B47"/>
    <w:rsid w:val="009B353B"/>
    <w:rsid w:val="009C11A6"/>
    <w:rsid w:val="009C3D0D"/>
    <w:rsid w:val="009C4298"/>
    <w:rsid w:val="009D1748"/>
    <w:rsid w:val="009D318C"/>
    <w:rsid w:val="009E0D14"/>
    <w:rsid w:val="00A02B39"/>
    <w:rsid w:val="00A04EA0"/>
    <w:rsid w:val="00A10B8B"/>
    <w:rsid w:val="00A1394F"/>
    <w:rsid w:val="00A24BD5"/>
    <w:rsid w:val="00A26733"/>
    <w:rsid w:val="00A30EF9"/>
    <w:rsid w:val="00A322FA"/>
    <w:rsid w:val="00A33DF5"/>
    <w:rsid w:val="00A3595E"/>
    <w:rsid w:val="00A35C02"/>
    <w:rsid w:val="00A4455D"/>
    <w:rsid w:val="00A46C7F"/>
    <w:rsid w:val="00A502B5"/>
    <w:rsid w:val="00A512B6"/>
    <w:rsid w:val="00A55CE2"/>
    <w:rsid w:val="00A564F5"/>
    <w:rsid w:val="00A663D6"/>
    <w:rsid w:val="00A700FA"/>
    <w:rsid w:val="00A74931"/>
    <w:rsid w:val="00A75ECF"/>
    <w:rsid w:val="00A77145"/>
    <w:rsid w:val="00A82989"/>
    <w:rsid w:val="00A82BC5"/>
    <w:rsid w:val="00A904FE"/>
    <w:rsid w:val="00A97D04"/>
    <w:rsid w:val="00AA2A17"/>
    <w:rsid w:val="00AA794D"/>
    <w:rsid w:val="00AC222F"/>
    <w:rsid w:val="00AC5701"/>
    <w:rsid w:val="00AC7B3B"/>
    <w:rsid w:val="00AD3CE6"/>
    <w:rsid w:val="00AE0898"/>
    <w:rsid w:val="00AE1307"/>
    <w:rsid w:val="00AE411F"/>
    <w:rsid w:val="00AE7586"/>
    <w:rsid w:val="00AE7BCC"/>
    <w:rsid w:val="00AF4387"/>
    <w:rsid w:val="00AF7A65"/>
    <w:rsid w:val="00B017D0"/>
    <w:rsid w:val="00B06710"/>
    <w:rsid w:val="00B078D5"/>
    <w:rsid w:val="00B13640"/>
    <w:rsid w:val="00B166CB"/>
    <w:rsid w:val="00B17D9E"/>
    <w:rsid w:val="00B235E1"/>
    <w:rsid w:val="00B23C4D"/>
    <w:rsid w:val="00B253C3"/>
    <w:rsid w:val="00B3145D"/>
    <w:rsid w:val="00B3270E"/>
    <w:rsid w:val="00B32A79"/>
    <w:rsid w:val="00B357BA"/>
    <w:rsid w:val="00B419FD"/>
    <w:rsid w:val="00B45D42"/>
    <w:rsid w:val="00B470DD"/>
    <w:rsid w:val="00B52A7B"/>
    <w:rsid w:val="00B55DEC"/>
    <w:rsid w:val="00B564DB"/>
    <w:rsid w:val="00B62A15"/>
    <w:rsid w:val="00B6435B"/>
    <w:rsid w:val="00B67396"/>
    <w:rsid w:val="00B768B6"/>
    <w:rsid w:val="00B77DCF"/>
    <w:rsid w:val="00B816A3"/>
    <w:rsid w:val="00B822E7"/>
    <w:rsid w:val="00B83D34"/>
    <w:rsid w:val="00B908D1"/>
    <w:rsid w:val="00B94E35"/>
    <w:rsid w:val="00B96763"/>
    <w:rsid w:val="00BD5C74"/>
    <w:rsid w:val="00BD61D7"/>
    <w:rsid w:val="00BE2408"/>
    <w:rsid w:val="00BE3EC6"/>
    <w:rsid w:val="00BE5BEB"/>
    <w:rsid w:val="00BE6528"/>
    <w:rsid w:val="00BF12B6"/>
    <w:rsid w:val="00BF58CB"/>
    <w:rsid w:val="00BF65FE"/>
    <w:rsid w:val="00C1105D"/>
    <w:rsid w:val="00C11AA4"/>
    <w:rsid w:val="00C13F5E"/>
    <w:rsid w:val="00C16F28"/>
    <w:rsid w:val="00C21382"/>
    <w:rsid w:val="00C225A3"/>
    <w:rsid w:val="00C263C5"/>
    <w:rsid w:val="00C27212"/>
    <w:rsid w:val="00C27450"/>
    <w:rsid w:val="00C315D4"/>
    <w:rsid w:val="00C3299F"/>
    <w:rsid w:val="00C34185"/>
    <w:rsid w:val="00C36241"/>
    <w:rsid w:val="00C3722D"/>
    <w:rsid w:val="00C42DD6"/>
    <w:rsid w:val="00C46E25"/>
    <w:rsid w:val="00C47D27"/>
    <w:rsid w:val="00C66858"/>
    <w:rsid w:val="00C7212A"/>
    <w:rsid w:val="00C7411E"/>
    <w:rsid w:val="00C7522C"/>
    <w:rsid w:val="00C7530D"/>
    <w:rsid w:val="00C84988"/>
    <w:rsid w:val="00C86844"/>
    <w:rsid w:val="00C86E41"/>
    <w:rsid w:val="00C90AF5"/>
    <w:rsid w:val="00C97F3E"/>
    <w:rsid w:val="00CA2037"/>
    <w:rsid w:val="00CA4AF6"/>
    <w:rsid w:val="00CA59CA"/>
    <w:rsid w:val="00CA7260"/>
    <w:rsid w:val="00CB0A08"/>
    <w:rsid w:val="00CB1A49"/>
    <w:rsid w:val="00CB2356"/>
    <w:rsid w:val="00CB4075"/>
    <w:rsid w:val="00CB4A3A"/>
    <w:rsid w:val="00CB4E6D"/>
    <w:rsid w:val="00CC23DE"/>
    <w:rsid w:val="00CD2945"/>
    <w:rsid w:val="00CD3E3A"/>
    <w:rsid w:val="00CD4153"/>
    <w:rsid w:val="00CD42A7"/>
    <w:rsid w:val="00CD7F82"/>
    <w:rsid w:val="00CE32B1"/>
    <w:rsid w:val="00CE55A6"/>
    <w:rsid w:val="00CF28CF"/>
    <w:rsid w:val="00CF6765"/>
    <w:rsid w:val="00CF6C18"/>
    <w:rsid w:val="00CF7A1A"/>
    <w:rsid w:val="00CF7EA8"/>
    <w:rsid w:val="00D004DA"/>
    <w:rsid w:val="00D01673"/>
    <w:rsid w:val="00D07BA4"/>
    <w:rsid w:val="00D109BA"/>
    <w:rsid w:val="00D174E0"/>
    <w:rsid w:val="00D215F6"/>
    <w:rsid w:val="00D2765B"/>
    <w:rsid w:val="00D31DF7"/>
    <w:rsid w:val="00D335A6"/>
    <w:rsid w:val="00D33B91"/>
    <w:rsid w:val="00D340DF"/>
    <w:rsid w:val="00D415C6"/>
    <w:rsid w:val="00D42E2E"/>
    <w:rsid w:val="00D464FB"/>
    <w:rsid w:val="00D51ABF"/>
    <w:rsid w:val="00D5444B"/>
    <w:rsid w:val="00D54593"/>
    <w:rsid w:val="00D55302"/>
    <w:rsid w:val="00D57CBF"/>
    <w:rsid w:val="00D61FE6"/>
    <w:rsid w:val="00D65322"/>
    <w:rsid w:val="00D664C1"/>
    <w:rsid w:val="00D66ABC"/>
    <w:rsid w:val="00D71CFC"/>
    <w:rsid w:val="00D75F90"/>
    <w:rsid w:val="00D84148"/>
    <w:rsid w:val="00D8433A"/>
    <w:rsid w:val="00D859E8"/>
    <w:rsid w:val="00D86024"/>
    <w:rsid w:val="00D91687"/>
    <w:rsid w:val="00D94CA3"/>
    <w:rsid w:val="00D96595"/>
    <w:rsid w:val="00DA018C"/>
    <w:rsid w:val="00DA4738"/>
    <w:rsid w:val="00DA47ED"/>
    <w:rsid w:val="00DB0F7E"/>
    <w:rsid w:val="00DB313B"/>
    <w:rsid w:val="00DB5489"/>
    <w:rsid w:val="00DB6451"/>
    <w:rsid w:val="00DB6C98"/>
    <w:rsid w:val="00DB7CEC"/>
    <w:rsid w:val="00DC701C"/>
    <w:rsid w:val="00DD2D4C"/>
    <w:rsid w:val="00DD46F6"/>
    <w:rsid w:val="00DD472F"/>
    <w:rsid w:val="00DE0DB2"/>
    <w:rsid w:val="00DE7B4B"/>
    <w:rsid w:val="00E00376"/>
    <w:rsid w:val="00E01016"/>
    <w:rsid w:val="00E01570"/>
    <w:rsid w:val="00E02F3C"/>
    <w:rsid w:val="00E03B66"/>
    <w:rsid w:val="00E062A3"/>
    <w:rsid w:val="00E12B07"/>
    <w:rsid w:val="00E144C8"/>
    <w:rsid w:val="00E14EBD"/>
    <w:rsid w:val="00E14FA5"/>
    <w:rsid w:val="00E16734"/>
    <w:rsid w:val="00E21B02"/>
    <w:rsid w:val="00E2367A"/>
    <w:rsid w:val="00E2434C"/>
    <w:rsid w:val="00E3168E"/>
    <w:rsid w:val="00E35FC9"/>
    <w:rsid w:val="00E3691E"/>
    <w:rsid w:val="00E377A4"/>
    <w:rsid w:val="00E420E9"/>
    <w:rsid w:val="00E4635D"/>
    <w:rsid w:val="00E466EF"/>
    <w:rsid w:val="00E542BB"/>
    <w:rsid w:val="00E55837"/>
    <w:rsid w:val="00E56963"/>
    <w:rsid w:val="00E61D76"/>
    <w:rsid w:val="00E66AE1"/>
    <w:rsid w:val="00E70912"/>
    <w:rsid w:val="00E73C31"/>
    <w:rsid w:val="00E75FB3"/>
    <w:rsid w:val="00E81AFF"/>
    <w:rsid w:val="00E8249D"/>
    <w:rsid w:val="00E84331"/>
    <w:rsid w:val="00E87506"/>
    <w:rsid w:val="00E90AA6"/>
    <w:rsid w:val="00E916F6"/>
    <w:rsid w:val="00E91C7E"/>
    <w:rsid w:val="00E935E5"/>
    <w:rsid w:val="00E93D5D"/>
    <w:rsid w:val="00E977B8"/>
    <w:rsid w:val="00E97AD1"/>
    <w:rsid w:val="00EA109B"/>
    <w:rsid w:val="00EA23BB"/>
    <w:rsid w:val="00EA2926"/>
    <w:rsid w:val="00EC1A81"/>
    <w:rsid w:val="00EC208E"/>
    <w:rsid w:val="00EC7E5C"/>
    <w:rsid w:val="00ED1213"/>
    <w:rsid w:val="00ED1217"/>
    <w:rsid w:val="00ED522C"/>
    <w:rsid w:val="00ED78F1"/>
    <w:rsid w:val="00EE2495"/>
    <w:rsid w:val="00EE590D"/>
    <w:rsid w:val="00EF0F62"/>
    <w:rsid w:val="00EF1A4E"/>
    <w:rsid w:val="00F002BA"/>
    <w:rsid w:val="00F007E1"/>
    <w:rsid w:val="00F03E9A"/>
    <w:rsid w:val="00F057C6"/>
    <w:rsid w:val="00F11DEE"/>
    <w:rsid w:val="00F210A8"/>
    <w:rsid w:val="00F2168E"/>
    <w:rsid w:val="00F22111"/>
    <w:rsid w:val="00F231D8"/>
    <w:rsid w:val="00F24A5E"/>
    <w:rsid w:val="00F24AE5"/>
    <w:rsid w:val="00F314EB"/>
    <w:rsid w:val="00F32BFD"/>
    <w:rsid w:val="00F3345A"/>
    <w:rsid w:val="00F365C9"/>
    <w:rsid w:val="00F46CAA"/>
    <w:rsid w:val="00F47A72"/>
    <w:rsid w:val="00F5019D"/>
    <w:rsid w:val="00F54CDA"/>
    <w:rsid w:val="00F634D6"/>
    <w:rsid w:val="00F63682"/>
    <w:rsid w:val="00F64385"/>
    <w:rsid w:val="00F6473F"/>
    <w:rsid w:val="00F76366"/>
    <w:rsid w:val="00F77322"/>
    <w:rsid w:val="00F8054F"/>
    <w:rsid w:val="00F805C0"/>
    <w:rsid w:val="00F9075B"/>
    <w:rsid w:val="00F945C3"/>
    <w:rsid w:val="00F94A92"/>
    <w:rsid w:val="00FA648E"/>
    <w:rsid w:val="00FA71FC"/>
    <w:rsid w:val="00FB122A"/>
    <w:rsid w:val="00FB361C"/>
    <w:rsid w:val="00FB4261"/>
    <w:rsid w:val="00FB43B1"/>
    <w:rsid w:val="00FB72B8"/>
    <w:rsid w:val="00FB7BC2"/>
    <w:rsid w:val="00FC0608"/>
    <w:rsid w:val="00FC2155"/>
    <w:rsid w:val="00FC41A7"/>
    <w:rsid w:val="00FD3A20"/>
    <w:rsid w:val="00FD675B"/>
    <w:rsid w:val="00FD7A2E"/>
    <w:rsid w:val="00FE1066"/>
    <w:rsid w:val="00FE380E"/>
    <w:rsid w:val="00FE3F1C"/>
    <w:rsid w:val="00FF1BD7"/>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C763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C763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C763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uiPriority w:val="3"/>
    <w:qFormat/>
    <w:rsid w:val="000C763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C763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C763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C763B"/>
  </w:style>
  <w:style w:type="character" w:customStyle="1" w:styleId="Heading1Char">
    <w:name w:val="Heading 1 Char"/>
    <w:aliases w:val="Pocket Char"/>
    <w:basedOn w:val="DefaultParagraphFont"/>
    <w:link w:val="Heading1"/>
    <w:uiPriority w:val="1"/>
    <w:rsid w:val="000C763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C763B"/>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0C763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C763B"/>
    <w:rPr>
      <w:b/>
      <w:bCs/>
    </w:rPr>
  </w:style>
  <w:style w:type="character" w:customStyle="1" w:styleId="Heading3Char">
    <w:name w:val="Heading 3 Char"/>
    <w:aliases w:val="Block Char,Heading 3 Char Char Char,Char Char, Char Char"/>
    <w:basedOn w:val="DefaultParagraphFont"/>
    <w:link w:val="Heading3"/>
    <w:uiPriority w:val="3"/>
    <w:rsid w:val="000C763B"/>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0C763B"/>
    <w:rPr>
      <w:b/>
      <w:bCs/>
      <w:sz w:val="22"/>
      <w:u w:val="single"/>
    </w:rPr>
  </w:style>
  <w:style w:type="character" w:customStyle="1" w:styleId="StyleStyleBold12pt">
    <w:name w:val="Style Style Bold + 12 pt"/>
    <w:aliases w:val="Cite,Style Style Bold,Style Style Bold + 12pt"/>
    <w:basedOn w:val="StyleBold"/>
    <w:uiPriority w:val="5"/>
    <w:qFormat/>
    <w:rsid w:val="000C763B"/>
    <w:rPr>
      <w:sz w:val="26"/>
      <w:u w:val="none"/>
    </w:rPr>
  </w:style>
  <w:style w:type="paragraph" w:styleId="Header">
    <w:name w:val="header"/>
    <w:basedOn w:val="Normal"/>
    <w:link w:val="HeaderChar"/>
    <w:uiPriority w:val="99"/>
    <w:semiHidden/>
    <w:rsid w:val="000C763B"/>
    <w:pPr>
      <w:tabs>
        <w:tab w:val="center" w:pos="4680"/>
        <w:tab w:val="right" w:pos="9360"/>
      </w:tabs>
    </w:pPr>
  </w:style>
  <w:style w:type="character" w:customStyle="1" w:styleId="HeaderChar">
    <w:name w:val="Header Char"/>
    <w:basedOn w:val="DefaultParagraphFont"/>
    <w:link w:val="Header"/>
    <w:uiPriority w:val="99"/>
    <w:semiHidden/>
    <w:rsid w:val="000C763B"/>
    <w:rPr>
      <w:rFonts w:ascii="Calibri" w:hAnsi="Calibri" w:cs="Calibri"/>
    </w:rPr>
  </w:style>
  <w:style w:type="paragraph" w:styleId="Footer">
    <w:name w:val="footer"/>
    <w:basedOn w:val="Normal"/>
    <w:link w:val="FooterChar"/>
    <w:uiPriority w:val="99"/>
    <w:semiHidden/>
    <w:rsid w:val="000C763B"/>
    <w:pPr>
      <w:tabs>
        <w:tab w:val="center" w:pos="4680"/>
        <w:tab w:val="right" w:pos="9360"/>
      </w:tabs>
    </w:pPr>
  </w:style>
  <w:style w:type="character" w:customStyle="1" w:styleId="FooterChar">
    <w:name w:val="Footer Char"/>
    <w:basedOn w:val="DefaultParagraphFont"/>
    <w:link w:val="Footer"/>
    <w:uiPriority w:val="99"/>
    <w:semiHidden/>
    <w:rsid w:val="000C763B"/>
    <w:rPr>
      <w:rFonts w:ascii="Calibri" w:hAnsi="Calibri" w:cs="Calibri"/>
    </w:rPr>
  </w:style>
  <w:style w:type="character" w:styleId="Hyperlink">
    <w:name w:val="Hyperlink"/>
    <w:aliases w:val="heading 1 (block title),Read,Important"/>
    <w:basedOn w:val="DefaultParagraphFont"/>
    <w:uiPriority w:val="99"/>
    <w:rsid w:val="000C763B"/>
    <w:rPr>
      <w:color w:val="auto"/>
      <w:u w:val="none"/>
    </w:rPr>
  </w:style>
  <w:style w:type="character" w:styleId="FollowedHyperlink">
    <w:name w:val="FollowedHyperlink"/>
    <w:basedOn w:val="DefaultParagraphFont"/>
    <w:uiPriority w:val="99"/>
    <w:semiHidden/>
    <w:rsid w:val="000C763B"/>
    <w:rPr>
      <w:color w:val="auto"/>
      <w:u w:val="none"/>
    </w:rPr>
  </w:style>
  <w:style w:type="character" w:customStyle="1" w:styleId="Heading4Char">
    <w:name w:val="Heading 4 Char"/>
    <w:aliases w:val="Tag Char"/>
    <w:basedOn w:val="DefaultParagraphFont"/>
    <w:link w:val="Heading4"/>
    <w:uiPriority w:val="4"/>
    <w:rsid w:val="000C763B"/>
    <w:rPr>
      <w:rFonts w:ascii="Calibri" w:eastAsiaTheme="majorEastAsia" w:hAnsi="Calibri" w:cstheme="majorBidi"/>
      <w:b/>
      <w:bCs/>
      <w:iCs/>
      <w:sz w:val="26"/>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8B37DB"/>
    <w:rPr>
      <w:rFonts w:cs="Arial"/>
      <w:b/>
      <w:bCs/>
      <w:iCs/>
      <w:szCs w:val="28"/>
      <w:lang w:val="en-US" w:eastAsia="en-US" w:bidi="ar-SA"/>
    </w:rPr>
  </w:style>
  <w:style w:type="character" w:customStyle="1" w:styleId="Style4Char">
    <w:name w:val="Style4 Char"/>
    <w:rsid w:val="008B37DB"/>
    <w:rPr>
      <w:rFonts w:ascii="Arial Narrow" w:hAnsi="Arial Narrow"/>
      <w:szCs w:val="24"/>
      <w:u w:val="single"/>
      <w:lang w:val="en-US" w:eastAsia="en-US" w:bidi="ar-SA"/>
    </w:rPr>
  </w:style>
  <w:style w:type="paragraph" w:customStyle="1" w:styleId="Style1">
    <w:name w:val="Style1"/>
    <w:basedOn w:val="Normal"/>
    <w:link w:val="Style1Char1"/>
    <w:rsid w:val="00380C94"/>
    <w:rPr>
      <w:rFonts w:ascii="Times New Roman" w:eastAsia="SimSun" w:hAnsi="Times New Roman" w:cs="Times New Roman"/>
      <w:sz w:val="20"/>
      <w:szCs w:val="24"/>
      <w:u w:val="single"/>
      <w:lang w:eastAsia="zh-CN"/>
    </w:rPr>
  </w:style>
  <w:style w:type="character" w:customStyle="1" w:styleId="Style1Char1">
    <w:name w:val="Style1 Char1"/>
    <w:link w:val="Style1"/>
    <w:rsid w:val="00380C94"/>
    <w:rPr>
      <w:rFonts w:ascii="Times New Roman" w:eastAsia="SimSun" w:hAnsi="Times New Roman" w:cs="Times New Roman"/>
      <w:sz w:val="20"/>
      <w:szCs w:val="24"/>
      <w:u w:val="single"/>
      <w:lang w:eastAsia="zh-CN"/>
    </w:rPr>
  </w:style>
  <w:style w:type="character" w:customStyle="1" w:styleId="Style11ptUnderline">
    <w:name w:val="Style 11 pt Underline"/>
    <w:rsid w:val="00380C94"/>
    <w:rPr>
      <w:sz w:val="20"/>
      <w:u w:val="single"/>
    </w:rPr>
  </w:style>
  <w:style w:type="character" w:customStyle="1" w:styleId="Style11pt">
    <w:name w:val="Style 11 pt"/>
    <w:rsid w:val="00380C94"/>
    <w:rPr>
      <w:sz w:val="20"/>
    </w:rPr>
  </w:style>
  <w:style w:type="character" w:styleId="HTMLCite">
    <w:name w:val="HTML Cite"/>
    <w:basedOn w:val="DefaultParagraphFont"/>
    <w:uiPriority w:val="99"/>
    <w:semiHidden/>
    <w:unhideWhenUsed/>
    <w:rsid w:val="00A97D04"/>
    <w:rPr>
      <w:i/>
      <w:iCs/>
    </w:rPr>
  </w:style>
  <w:style w:type="paragraph" w:customStyle="1" w:styleId="Default">
    <w:name w:val="Default"/>
    <w:rsid w:val="008E4C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D335A6"/>
  </w:style>
  <w:style w:type="paragraph" w:customStyle="1" w:styleId="Normla3">
    <w:name w:val="Normla3"/>
    <w:basedOn w:val="Normal"/>
    <w:link w:val="Normla3Char"/>
    <w:rsid w:val="00EA23BB"/>
    <w:pPr>
      <w:pBdr>
        <w:top w:val="single" w:sz="18" w:space="1" w:color="auto"/>
        <w:left w:val="single" w:sz="18" w:space="4" w:color="auto"/>
        <w:bottom w:val="single" w:sz="18" w:space="1" w:color="auto"/>
        <w:right w:val="single" w:sz="18" w:space="4" w:color="auto"/>
      </w:pBdr>
      <w:tabs>
        <w:tab w:val="center" w:pos="4320"/>
        <w:tab w:val="left" w:pos="7920"/>
        <w:tab w:val="right" w:pos="8640"/>
        <w:tab w:val="left" w:pos="9360"/>
      </w:tabs>
      <w:spacing w:before="60" w:after="60"/>
      <w:ind w:left="-1080"/>
      <w:jc w:val="center"/>
      <w:outlineLvl w:val="0"/>
    </w:pPr>
    <w:rPr>
      <w:rFonts w:ascii="Arial" w:eastAsia="Times New Roman" w:hAnsi="Arial" w:cs="Arial"/>
      <w:b/>
      <w:sz w:val="36"/>
      <w:szCs w:val="44"/>
    </w:rPr>
  </w:style>
  <w:style w:type="paragraph" w:customStyle="1" w:styleId="cardChar">
    <w:name w:val="card Char"/>
    <w:basedOn w:val="Normal"/>
    <w:link w:val="cardCharChar"/>
    <w:rsid w:val="00EA23BB"/>
    <w:pPr>
      <w:ind w:left="288" w:right="288"/>
    </w:pPr>
    <w:rPr>
      <w:rFonts w:ascii="Times New Roman" w:eastAsia="Times New Roman" w:hAnsi="Times New Roman" w:cs="Times New Roman"/>
      <w:sz w:val="20"/>
      <w:szCs w:val="20"/>
    </w:rPr>
  </w:style>
  <w:style w:type="character" w:customStyle="1" w:styleId="cardCharChar">
    <w:name w:val="card Char Char"/>
    <w:basedOn w:val="DefaultParagraphFont"/>
    <w:link w:val="cardChar"/>
    <w:rsid w:val="00EA23BB"/>
    <w:rPr>
      <w:rFonts w:ascii="Times New Roman" w:eastAsia="Times New Roman" w:hAnsi="Times New Roman" w:cs="Times New Roman"/>
      <w:sz w:val="20"/>
      <w:szCs w:val="20"/>
    </w:rPr>
  </w:style>
  <w:style w:type="character" w:customStyle="1" w:styleId="underline">
    <w:name w:val="underline"/>
    <w:basedOn w:val="DefaultParagraphFont"/>
    <w:rsid w:val="00EA23BB"/>
    <w:rPr>
      <w:b/>
      <w:u w:val="single"/>
    </w:rPr>
  </w:style>
  <w:style w:type="character" w:customStyle="1" w:styleId="Normla3Char">
    <w:name w:val="Normla3 Char"/>
    <w:basedOn w:val="DefaultParagraphFont"/>
    <w:link w:val="Normla3"/>
    <w:rsid w:val="00EA23BB"/>
    <w:rPr>
      <w:rFonts w:ascii="Arial" w:eastAsia="Times New Roman" w:hAnsi="Arial" w:cs="Arial"/>
      <w:b/>
      <w:sz w:val="36"/>
      <w:szCs w:val="44"/>
    </w:rPr>
  </w:style>
  <w:style w:type="paragraph" w:customStyle="1" w:styleId="tagChar">
    <w:name w:val="tag Char"/>
    <w:basedOn w:val="Normal"/>
    <w:link w:val="tagCharChar"/>
    <w:rsid w:val="00EA23BB"/>
    <w:rPr>
      <w:rFonts w:ascii="Times New Roman" w:eastAsia="Times New Roman" w:hAnsi="Times New Roman" w:cs="Times New Roman"/>
      <w:b/>
      <w:sz w:val="24"/>
      <w:szCs w:val="24"/>
    </w:rPr>
  </w:style>
  <w:style w:type="character" w:customStyle="1" w:styleId="tagCharChar">
    <w:name w:val="tag Char Char"/>
    <w:basedOn w:val="DefaultParagraphFont"/>
    <w:link w:val="tagChar"/>
    <w:rsid w:val="00EA23BB"/>
    <w:rPr>
      <w:rFonts w:ascii="Times New Roman" w:eastAsia="Times New Roman" w:hAnsi="Times New Roman" w:cs="Times New Roman"/>
      <w:b/>
      <w:sz w:val="24"/>
      <w:szCs w:val="24"/>
    </w:rPr>
  </w:style>
  <w:style w:type="character" w:customStyle="1" w:styleId="Style1Char">
    <w:name w:val="Style1 Char"/>
    <w:rsid w:val="00F94A92"/>
    <w:rPr>
      <w:rFonts w:eastAsia="SimSun"/>
      <w:sz w:val="20"/>
      <w:szCs w:val="24"/>
      <w:u w:val="single"/>
      <w:lang w:val="en-US" w:eastAsia="zh-CN" w:bidi="ar-SA"/>
    </w:rPr>
  </w:style>
  <w:style w:type="character" w:customStyle="1" w:styleId="StyleStyle4CharTimesNewRoman11pt">
    <w:name w:val="Style Style4 Char + Times New Roman 11 pt"/>
    <w:rsid w:val="00F94A92"/>
    <w:rPr>
      <w:rFonts w:ascii="Times New Roman" w:hAnsi="Times New Roman"/>
      <w:sz w:val="20"/>
      <w:szCs w:val="24"/>
      <w:u w:val="single"/>
      <w:lang w:val="en-US" w:eastAsia="en-US" w:bidi="ar-SA"/>
    </w:rPr>
  </w:style>
  <w:style w:type="character" w:customStyle="1" w:styleId="StyleStyle4CharTimesNewRoman11ptBold">
    <w:name w:val="Style Style4 Char + Times New Roman 11 pt Bold"/>
    <w:rsid w:val="00875F2A"/>
    <w:rPr>
      <w:rFonts w:ascii="Times New Roman" w:hAnsi="Times New Roman"/>
      <w:b/>
      <w:bCs/>
      <w:sz w:val="20"/>
      <w:szCs w:val="24"/>
      <w:u w:val="single"/>
      <w:lang w:val="en-US" w:eastAsia="en-US" w:bidi="ar-SA"/>
    </w:rPr>
  </w:style>
  <w:style w:type="paragraph" w:customStyle="1" w:styleId="CiteChar">
    <w:name w:val="Cite Char"/>
    <w:basedOn w:val="Normal"/>
    <w:link w:val="CiteCharChar"/>
    <w:rsid w:val="00086955"/>
    <w:pPr>
      <w:ind w:left="-1080"/>
    </w:pPr>
    <w:rPr>
      <w:rFonts w:ascii="Arial Narrow" w:eastAsia="SimSun" w:hAnsi="Arial Narrow" w:cs="Times New Roman"/>
      <w:b/>
      <w:sz w:val="24"/>
      <w:szCs w:val="20"/>
      <w:lang w:eastAsia="zh-CN"/>
    </w:rPr>
  </w:style>
  <w:style w:type="character" w:customStyle="1" w:styleId="CiteCharChar">
    <w:name w:val="Cite Char Char"/>
    <w:basedOn w:val="DefaultParagraphFont"/>
    <w:link w:val="CiteChar"/>
    <w:rsid w:val="00086955"/>
    <w:rPr>
      <w:rFonts w:ascii="Arial Narrow" w:eastAsia="SimSun" w:hAnsi="Arial Narrow" w:cs="Times New Roman"/>
      <w:b/>
      <w:sz w:val="24"/>
      <w:szCs w:val="20"/>
      <w:lang w:eastAsia="zh-CN"/>
    </w:rPr>
  </w:style>
  <w:style w:type="paragraph" w:customStyle="1" w:styleId="evidencetext">
    <w:name w:val="evidence text"/>
    <w:basedOn w:val="Normal"/>
    <w:link w:val="evidencetextChar"/>
    <w:rsid w:val="00C11AA4"/>
    <w:pPr>
      <w:ind w:left="-1080"/>
    </w:pPr>
    <w:rPr>
      <w:rFonts w:ascii="Arial Narrow" w:eastAsia="Times New Roman" w:hAnsi="Arial Narrow" w:cs="Times New Roman"/>
      <w:sz w:val="24"/>
      <w:szCs w:val="20"/>
      <w:u w:val="thick"/>
    </w:rPr>
  </w:style>
  <w:style w:type="paragraph" w:customStyle="1" w:styleId="Card">
    <w:name w:val="Card"/>
    <w:basedOn w:val="Normal"/>
    <w:link w:val="CardChar0"/>
    <w:autoRedefine/>
    <w:rsid w:val="00C11AA4"/>
    <w:pPr>
      <w:tabs>
        <w:tab w:val="right" w:leader="dot" w:pos="9720"/>
      </w:tabs>
      <w:ind w:left="-1080"/>
    </w:pPr>
    <w:rPr>
      <w:rFonts w:ascii="Arial Narrow" w:eastAsia="Times New Roman" w:hAnsi="Arial Narrow" w:cs="Times New Roman"/>
      <w:sz w:val="16"/>
      <w:szCs w:val="16"/>
    </w:rPr>
  </w:style>
  <w:style w:type="character" w:customStyle="1" w:styleId="evidencetextChar">
    <w:name w:val="evidence text Char"/>
    <w:basedOn w:val="DefaultParagraphFont"/>
    <w:link w:val="evidencetext"/>
    <w:rsid w:val="00C11AA4"/>
    <w:rPr>
      <w:rFonts w:ascii="Arial Narrow" w:eastAsia="Times New Roman" w:hAnsi="Arial Narrow" w:cs="Times New Roman"/>
      <w:sz w:val="24"/>
      <w:szCs w:val="20"/>
      <w:u w:val="thick"/>
    </w:rPr>
  </w:style>
  <w:style w:type="character" w:customStyle="1" w:styleId="CardChar0">
    <w:name w:val="Card Char"/>
    <w:basedOn w:val="DefaultParagraphFont"/>
    <w:link w:val="Card"/>
    <w:rsid w:val="00C11AA4"/>
    <w:rPr>
      <w:rFonts w:ascii="Arial Narrow" w:eastAsia="Times New Roman" w:hAnsi="Arial Narrow" w:cs="Times New Roman"/>
      <w:sz w:val="16"/>
      <w:szCs w:val="16"/>
    </w:rPr>
  </w:style>
  <w:style w:type="paragraph" w:styleId="TOC3">
    <w:name w:val="toc 3"/>
    <w:basedOn w:val="Normal"/>
    <w:next w:val="Normal"/>
    <w:autoRedefine/>
    <w:uiPriority w:val="39"/>
    <w:rsid w:val="00122A0F"/>
    <w:pPr>
      <w:spacing w:after="100"/>
      <w:ind w:left="440"/>
    </w:pPr>
  </w:style>
  <w:style w:type="paragraph" w:styleId="TOC1">
    <w:name w:val="toc 1"/>
    <w:basedOn w:val="Normal"/>
    <w:next w:val="Normal"/>
    <w:autoRedefine/>
    <w:uiPriority w:val="39"/>
    <w:rsid w:val="00B419FD"/>
    <w:pPr>
      <w:spacing w:after="100"/>
    </w:pPr>
  </w:style>
  <w:style w:type="paragraph" w:styleId="DocumentMap">
    <w:name w:val="Document Map"/>
    <w:basedOn w:val="Normal"/>
    <w:link w:val="DocumentMapChar"/>
    <w:uiPriority w:val="99"/>
    <w:semiHidden/>
    <w:rsid w:val="000C763B"/>
    <w:rPr>
      <w:rFonts w:ascii="Tahoma" w:hAnsi="Tahoma" w:cs="Tahoma"/>
      <w:sz w:val="16"/>
      <w:szCs w:val="16"/>
    </w:rPr>
  </w:style>
  <w:style w:type="character" w:customStyle="1" w:styleId="DocumentMapChar">
    <w:name w:val="Document Map Char"/>
    <w:basedOn w:val="DefaultParagraphFont"/>
    <w:link w:val="DocumentMap"/>
    <w:uiPriority w:val="99"/>
    <w:semiHidden/>
    <w:rsid w:val="000C7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Char Char, Cha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8B37DB"/>
    <w:rPr>
      <w:rFonts w:cs="Arial"/>
      <w:b/>
      <w:bCs/>
      <w:iCs/>
      <w:szCs w:val="28"/>
      <w:lang w:val="en-US" w:eastAsia="en-US" w:bidi="ar-SA"/>
    </w:rPr>
  </w:style>
  <w:style w:type="character" w:customStyle="1" w:styleId="Style4Char">
    <w:name w:val="Style4 Char"/>
    <w:rsid w:val="008B37DB"/>
    <w:rPr>
      <w:rFonts w:ascii="Arial Narrow" w:hAnsi="Arial Narrow"/>
      <w:szCs w:val="24"/>
      <w:u w:val="single"/>
      <w:lang w:val="en-US" w:eastAsia="en-US" w:bidi="ar-SA"/>
    </w:rPr>
  </w:style>
  <w:style w:type="paragraph" w:customStyle="1" w:styleId="Style1">
    <w:name w:val="Style1"/>
    <w:basedOn w:val="Normal"/>
    <w:link w:val="Style1Char1"/>
    <w:rsid w:val="00380C94"/>
    <w:rPr>
      <w:rFonts w:ascii="Times New Roman" w:eastAsia="SimSun" w:hAnsi="Times New Roman" w:cs="Times New Roman"/>
      <w:sz w:val="20"/>
      <w:szCs w:val="24"/>
      <w:u w:val="single"/>
      <w:lang w:eastAsia="zh-CN"/>
    </w:rPr>
  </w:style>
  <w:style w:type="character" w:customStyle="1" w:styleId="Style1Char1">
    <w:name w:val="Style1 Char1"/>
    <w:link w:val="Style1"/>
    <w:rsid w:val="00380C94"/>
    <w:rPr>
      <w:rFonts w:ascii="Times New Roman" w:eastAsia="SimSun" w:hAnsi="Times New Roman" w:cs="Times New Roman"/>
      <w:sz w:val="20"/>
      <w:szCs w:val="24"/>
      <w:u w:val="single"/>
      <w:lang w:eastAsia="zh-CN"/>
    </w:rPr>
  </w:style>
  <w:style w:type="character" w:customStyle="1" w:styleId="Style11ptUnderline">
    <w:name w:val="Style 11 pt Underline"/>
    <w:rsid w:val="00380C94"/>
    <w:rPr>
      <w:sz w:val="20"/>
      <w:u w:val="single"/>
    </w:rPr>
  </w:style>
  <w:style w:type="character" w:customStyle="1" w:styleId="Style11pt">
    <w:name w:val="Style 11 pt"/>
    <w:rsid w:val="00380C94"/>
    <w:rPr>
      <w:sz w:val="20"/>
    </w:rPr>
  </w:style>
  <w:style w:type="character" w:styleId="HTMLCite">
    <w:name w:val="HTML Cite"/>
    <w:basedOn w:val="DefaultParagraphFont"/>
    <w:uiPriority w:val="99"/>
    <w:semiHidden/>
    <w:unhideWhenUsed/>
    <w:rsid w:val="00A97D04"/>
    <w:rPr>
      <w:i/>
      <w:iCs/>
    </w:rPr>
  </w:style>
  <w:style w:type="paragraph" w:customStyle="1" w:styleId="Default">
    <w:name w:val="Default"/>
    <w:rsid w:val="008E4C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D335A6"/>
  </w:style>
  <w:style w:type="paragraph" w:customStyle="1" w:styleId="Normla3">
    <w:name w:val="Normla3"/>
    <w:basedOn w:val="Normal"/>
    <w:link w:val="Normla3Char"/>
    <w:rsid w:val="00EA23BB"/>
    <w:pPr>
      <w:pBdr>
        <w:top w:val="single" w:sz="18" w:space="1" w:color="auto"/>
        <w:left w:val="single" w:sz="18" w:space="4" w:color="auto"/>
        <w:bottom w:val="single" w:sz="18" w:space="1" w:color="auto"/>
        <w:right w:val="single" w:sz="18" w:space="4" w:color="auto"/>
      </w:pBdr>
      <w:tabs>
        <w:tab w:val="center" w:pos="4320"/>
        <w:tab w:val="left" w:pos="7920"/>
        <w:tab w:val="right" w:pos="8640"/>
        <w:tab w:val="left" w:pos="9360"/>
      </w:tabs>
      <w:spacing w:before="60" w:after="60"/>
      <w:ind w:left="-1080"/>
      <w:jc w:val="center"/>
      <w:outlineLvl w:val="0"/>
    </w:pPr>
    <w:rPr>
      <w:rFonts w:ascii="Arial" w:eastAsia="Times New Roman" w:hAnsi="Arial" w:cs="Arial"/>
      <w:b/>
      <w:sz w:val="36"/>
      <w:szCs w:val="44"/>
    </w:rPr>
  </w:style>
  <w:style w:type="paragraph" w:customStyle="1" w:styleId="cardChar">
    <w:name w:val="card Char"/>
    <w:basedOn w:val="Normal"/>
    <w:link w:val="cardCharChar"/>
    <w:rsid w:val="00EA23BB"/>
    <w:pPr>
      <w:ind w:left="288" w:right="288"/>
    </w:pPr>
    <w:rPr>
      <w:rFonts w:ascii="Times New Roman" w:eastAsia="Times New Roman" w:hAnsi="Times New Roman" w:cs="Times New Roman"/>
      <w:sz w:val="20"/>
      <w:szCs w:val="20"/>
    </w:rPr>
  </w:style>
  <w:style w:type="character" w:customStyle="1" w:styleId="cardCharChar">
    <w:name w:val="card Char Char"/>
    <w:basedOn w:val="DefaultParagraphFont"/>
    <w:link w:val="cardChar"/>
    <w:rsid w:val="00EA23BB"/>
    <w:rPr>
      <w:rFonts w:ascii="Times New Roman" w:eastAsia="Times New Roman" w:hAnsi="Times New Roman" w:cs="Times New Roman"/>
      <w:sz w:val="20"/>
      <w:szCs w:val="20"/>
    </w:rPr>
  </w:style>
  <w:style w:type="character" w:customStyle="1" w:styleId="underline">
    <w:name w:val="underline"/>
    <w:basedOn w:val="DefaultParagraphFont"/>
    <w:rsid w:val="00EA23BB"/>
    <w:rPr>
      <w:b/>
      <w:u w:val="single"/>
    </w:rPr>
  </w:style>
  <w:style w:type="character" w:customStyle="1" w:styleId="Normla3Char">
    <w:name w:val="Normla3 Char"/>
    <w:basedOn w:val="DefaultParagraphFont"/>
    <w:link w:val="Normla3"/>
    <w:rsid w:val="00EA23BB"/>
    <w:rPr>
      <w:rFonts w:ascii="Arial" w:eastAsia="Times New Roman" w:hAnsi="Arial" w:cs="Arial"/>
      <w:b/>
      <w:sz w:val="36"/>
      <w:szCs w:val="44"/>
    </w:rPr>
  </w:style>
  <w:style w:type="paragraph" w:customStyle="1" w:styleId="tagChar">
    <w:name w:val="tag Char"/>
    <w:basedOn w:val="Normal"/>
    <w:link w:val="tagCharChar"/>
    <w:rsid w:val="00EA23BB"/>
    <w:rPr>
      <w:rFonts w:ascii="Times New Roman" w:eastAsia="Times New Roman" w:hAnsi="Times New Roman" w:cs="Times New Roman"/>
      <w:b/>
      <w:sz w:val="24"/>
      <w:szCs w:val="24"/>
    </w:rPr>
  </w:style>
  <w:style w:type="character" w:customStyle="1" w:styleId="tagCharChar">
    <w:name w:val="tag Char Char"/>
    <w:basedOn w:val="DefaultParagraphFont"/>
    <w:link w:val="tagChar"/>
    <w:rsid w:val="00EA23BB"/>
    <w:rPr>
      <w:rFonts w:ascii="Times New Roman" w:eastAsia="Times New Roman" w:hAnsi="Times New Roman" w:cs="Times New Roman"/>
      <w:b/>
      <w:sz w:val="24"/>
      <w:szCs w:val="24"/>
    </w:rPr>
  </w:style>
  <w:style w:type="character" w:customStyle="1" w:styleId="Style1Char">
    <w:name w:val="Style1 Char"/>
    <w:rsid w:val="00F94A92"/>
    <w:rPr>
      <w:rFonts w:eastAsia="SimSun"/>
      <w:sz w:val="20"/>
      <w:szCs w:val="24"/>
      <w:u w:val="single"/>
      <w:lang w:val="en-US" w:eastAsia="zh-CN" w:bidi="ar-SA"/>
    </w:rPr>
  </w:style>
  <w:style w:type="character" w:customStyle="1" w:styleId="StyleStyle4CharTimesNewRoman11pt">
    <w:name w:val="Style Style4 Char + Times New Roman 11 pt"/>
    <w:rsid w:val="00F94A92"/>
    <w:rPr>
      <w:rFonts w:ascii="Times New Roman" w:hAnsi="Times New Roman"/>
      <w:sz w:val="20"/>
      <w:szCs w:val="24"/>
      <w:u w:val="single"/>
      <w:lang w:val="en-US" w:eastAsia="en-US" w:bidi="ar-SA"/>
    </w:rPr>
  </w:style>
  <w:style w:type="character" w:customStyle="1" w:styleId="StyleStyle4CharTimesNewRoman11ptBold">
    <w:name w:val="Style Style4 Char + Times New Roman 11 pt Bold"/>
    <w:rsid w:val="00875F2A"/>
    <w:rPr>
      <w:rFonts w:ascii="Times New Roman" w:hAnsi="Times New Roman"/>
      <w:b/>
      <w:bCs/>
      <w:sz w:val="20"/>
      <w:szCs w:val="24"/>
      <w:u w:val="single"/>
      <w:lang w:val="en-US" w:eastAsia="en-US" w:bidi="ar-SA"/>
    </w:rPr>
  </w:style>
  <w:style w:type="paragraph" w:customStyle="1" w:styleId="CiteChar">
    <w:name w:val="Cite Char"/>
    <w:basedOn w:val="Normal"/>
    <w:link w:val="CiteCharChar"/>
    <w:rsid w:val="00086955"/>
    <w:pPr>
      <w:ind w:left="-1080"/>
    </w:pPr>
    <w:rPr>
      <w:rFonts w:ascii="Arial Narrow" w:eastAsia="SimSun" w:hAnsi="Arial Narrow" w:cs="Times New Roman"/>
      <w:b/>
      <w:sz w:val="24"/>
      <w:szCs w:val="20"/>
      <w:lang w:eastAsia="zh-CN"/>
    </w:rPr>
  </w:style>
  <w:style w:type="character" w:customStyle="1" w:styleId="CiteCharChar">
    <w:name w:val="Cite Char Char"/>
    <w:basedOn w:val="DefaultParagraphFont"/>
    <w:link w:val="CiteChar"/>
    <w:rsid w:val="00086955"/>
    <w:rPr>
      <w:rFonts w:ascii="Arial Narrow" w:eastAsia="SimSun" w:hAnsi="Arial Narrow" w:cs="Times New Roman"/>
      <w:b/>
      <w:sz w:val="24"/>
      <w:szCs w:val="20"/>
      <w:lang w:eastAsia="zh-CN"/>
    </w:rPr>
  </w:style>
  <w:style w:type="paragraph" w:customStyle="1" w:styleId="evidencetext">
    <w:name w:val="evidence text"/>
    <w:basedOn w:val="Normal"/>
    <w:link w:val="evidencetextChar"/>
    <w:rsid w:val="00C11AA4"/>
    <w:pPr>
      <w:ind w:left="-1080"/>
    </w:pPr>
    <w:rPr>
      <w:rFonts w:ascii="Arial Narrow" w:eastAsia="Times New Roman" w:hAnsi="Arial Narrow" w:cs="Times New Roman"/>
      <w:sz w:val="24"/>
      <w:szCs w:val="20"/>
      <w:u w:val="thick"/>
    </w:rPr>
  </w:style>
  <w:style w:type="paragraph" w:customStyle="1" w:styleId="Card">
    <w:name w:val="Card"/>
    <w:basedOn w:val="Normal"/>
    <w:link w:val="CardChar0"/>
    <w:autoRedefine/>
    <w:rsid w:val="00C11AA4"/>
    <w:pPr>
      <w:tabs>
        <w:tab w:val="right" w:leader="dot" w:pos="9720"/>
      </w:tabs>
      <w:ind w:left="-1080"/>
    </w:pPr>
    <w:rPr>
      <w:rFonts w:ascii="Arial Narrow" w:eastAsia="Times New Roman" w:hAnsi="Arial Narrow" w:cs="Times New Roman"/>
      <w:sz w:val="16"/>
      <w:szCs w:val="16"/>
    </w:rPr>
  </w:style>
  <w:style w:type="character" w:customStyle="1" w:styleId="evidencetextChar">
    <w:name w:val="evidence text Char"/>
    <w:basedOn w:val="DefaultParagraphFont"/>
    <w:link w:val="evidencetext"/>
    <w:rsid w:val="00C11AA4"/>
    <w:rPr>
      <w:rFonts w:ascii="Arial Narrow" w:eastAsia="Times New Roman" w:hAnsi="Arial Narrow" w:cs="Times New Roman"/>
      <w:sz w:val="24"/>
      <w:szCs w:val="20"/>
      <w:u w:val="thick"/>
    </w:rPr>
  </w:style>
  <w:style w:type="character" w:customStyle="1" w:styleId="CardChar0">
    <w:name w:val="Card Char"/>
    <w:basedOn w:val="DefaultParagraphFont"/>
    <w:link w:val="Card"/>
    <w:rsid w:val="00C11AA4"/>
    <w:rPr>
      <w:rFonts w:ascii="Arial Narrow" w:eastAsia="Times New Roman" w:hAnsi="Arial Narrow" w:cs="Times New Roman"/>
      <w:sz w:val="16"/>
      <w:szCs w:val="16"/>
    </w:rPr>
  </w:style>
  <w:style w:type="paragraph" w:styleId="TOC3">
    <w:name w:val="toc 3"/>
    <w:basedOn w:val="Normal"/>
    <w:next w:val="Normal"/>
    <w:autoRedefine/>
    <w:uiPriority w:val="39"/>
    <w:rsid w:val="00122A0F"/>
    <w:pPr>
      <w:spacing w:after="100"/>
      <w:ind w:left="440"/>
    </w:pPr>
  </w:style>
  <w:style w:type="paragraph" w:styleId="TOC1">
    <w:name w:val="toc 1"/>
    <w:basedOn w:val="Normal"/>
    <w:next w:val="Normal"/>
    <w:autoRedefine/>
    <w:uiPriority w:val="39"/>
    <w:rsid w:val="00B419FD"/>
    <w:pPr>
      <w:spacing w:after="100"/>
    </w:pPr>
  </w:style>
</w:styles>
</file>

<file path=word/webSettings.xml><?xml version="1.0" encoding="utf-8"?>
<w:webSettings xmlns:r="http://schemas.openxmlformats.org/officeDocument/2006/relationships" xmlns:w="http://schemas.openxmlformats.org/wordprocessingml/2006/main">
  <w:divs>
    <w:div w:id="15930513">
      <w:bodyDiv w:val="1"/>
      <w:marLeft w:val="0"/>
      <w:marRight w:val="0"/>
      <w:marTop w:val="0"/>
      <w:marBottom w:val="0"/>
      <w:divBdr>
        <w:top w:val="none" w:sz="0" w:space="0" w:color="auto"/>
        <w:left w:val="none" w:sz="0" w:space="0" w:color="auto"/>
        <w:bottom w:val="none" w:sz="0" w:space="0" w:color="auto"/>
        <w:right w:val="none" w:sz="0" w:space="0" w:color="auto"/>
      </w:divBdr>
    </w:div>
    <w:div w:id="652106700">
      <w:bodyDiv w:val="1"/>
      <w:marLeft w:val="0"/>
      <w:marRight w:val="0"/>
      <w:marTop w:val="0"/>
      <w:marBottom w:val="0"/>
      <w:divBdr>
        <w:top w:val="none" w:sz="0" w:space="0" w:color="auto"/>
        <w:left w:val="none" w:sz="0" w:space="0" w:color="auto"/>
        <w:bottom w:val="none" w:sz="0" w:space="0" w:color="auto"/>
        <w:right w:val="none" w:sz="0" w:space="0" w:color="auto"/>
      </w:divBdr>
      <w:divsChild>
        <w:div w:id="2146969844">
          <w:marLeft w:val="0"/>
          <w:marRight w:val="0"/>
          <w:marTop w:val="0"/>
          <w:marBottom w:val="0"/>
          <w:divBdr>
            <w:top w:val="none" w:sz="0" w:space="0" w:color="auto"/>
            <w:left w:val="none" w:sz="0" w:space="0" w:color="auto"/>
            <w:bottom w:val="none" w:sz="0" w:space="0" w:color="auto"/>
            <w:right w:val="none" w:sz="0" w:space="0" w:color="auto"/>
          </w:divBdr>
        </w:div>
      </w:divsChild>
    </w:div>
    <w:div w:id="959647388">
      <w:bodyDiv w:val="1"/>
      <w:marLeft w:val="0"/>
      <w:marRight w:val="0"/>
      <w:marTop w:val="0"/>
      <w:marBottom w:val="0"/>
      <w:divBdr>
        <w:top w:val="none" w:sz="0" w:space="0" w:color="auto"/>
        <w:left w:val="none" w:sz="0" w:space="0" w:color="auto"/>
        <w:bottom w:val="none" w:sz="0" w:space="0" w:color="auto"/>
        <w:right w:val="none" w:sz="0" w:space="0" w:color="auto"/>
      </w:divBdr>
      <w:divsChild>
        <w:div w:id="2609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hamber.com/sites/default/files/lra/files/LRA_TPI%20_Summary_Report%20Final%20092110" TargetMode="External"/><Relationship Id="rId18" Type="http://schemas.openxmlformats.org/officeDocument/2006/relationships/hyperlink" Target="http://fpc.state.gov/documents/organization/13839.pdf" TargetMode="External"/><Relationship Id="rId26" Type="http://schemas.openxmlformats.org/officeDocument/2006/relationships/hyperlink" Target="http://encarta.msn.com/encnet/features/dictionary/DictionaryResults.aspx?refid=1861620513"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jica.go.jp/project/laos/0700667/materials/pdf/ProgramManual/ProgramMa" TargetMode="External"/><Relationship Id="rId34"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TargetMode="External"/><Relationship Id="rId7" Type="http://schemas.openxmlformats.org/officeDocument/2006/relationships/settings" Target="settings.xml"/><Relationship Id="rId12" Type="http://schemas.openxmlformats.org/officeDocument/2006/relationships/hyperlink" Target="http://www.fcedc.com/sft386/ed101.pdf" TargetMode="External"/><Relationship Id="rId17" Type="http://schemas.openxmlformats.org/officeDocument/2006/relationships/hyperlink" Target="http://www.ncgia.ucsb.edu/ncrst/research/cip/CIPAgenda.pdf" TargetMode="External"/><Relationship Id="rId25" Type="http://schemas.openxmlformats.org/officeDocument/2006/relationships/hyperlink" Target="http://iaspub.epa.gov/trs/trs_proc_qry.navigate_term?p_term_id=292529&amp;p_term_cd=TERMDIS" TargetMode="External"/><Relationship Id="rId33"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gia.ucsb.edu/ncrst/meetings/20031201SBA-CTI2003/first.html" TargetMode="External"/><Relationship Id="rId20" Type="http://schemas.openxmlformats.org/officeDocument/2006/relationships/hyperlink" Target="http://www.hefce.ac.uk/pubs/year/2010/cl172010/faqoncif2/" TargetMode="External"/><Relationship Id="rId29"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track.us/congress/bills/112/hr402/text//Cal-JV" TargetMode="External"/><Relationship Id="rId24" Type="http://schemas.openxmlformats.org/officeDocument/2006/relationships/hyperlink" Target="http://iaspub.epa.gov/trs/trs_proc_qry.org_info?P_REG_AUTH_ID=1&amp;P_DATA_ID=11722&amp;P_VERSION=1&amp;P_LIST_OPTION_CD=INFO" TargetMode="External"/><Relationship Id="rId32"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37" Type="http://schemas.openxmlformats.org/officeDocument/2006/relationships/hyperlink" Target="http://www.thebigdaddyweave.com/BDWFiles/originalism.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njoseca.gov/clerk/CommitteeAgenda/Rules/20120418/rules20120" TargetMode="External"/><Relationship Id="rId23" Type="http://schemas.openxmlformats.org/officeDocument/2006/relationships/hyperlink" Target="http://iaspub.epa.gov/trs/trs_proc_qry.org_info?P_REG_AUTH_ID=1019&amp;P_LIST_OPTION_CD=ORG" TargetMode="External"/><Relationship Id="rId28" Type="http://schemas.openxmlformats.org/officeDocument/2006/relationships/hyperlink" Target="http://www.m-w.com/cgi-bin/dictionary?book=Dictionary&amp;va=in" TargetMode="External"/><Relationship Id="rId36" Type="http://schemas.openxmlformats.org/officeDocument/2006/relationships/hyperlink" Target="http://www.courts.state.va.us/opinions/opncavtx/0851041.txt" TargetMode="External"/><Relationship Id="rId10" Type="http://schemas.openxmlformats.org/officeDocument/2006/relationships/endnotes" Target="endnotes.xml"/><Relationship Id="rId19" Type="http://schemas.openxmlformats.org/officeDocument/2006/relationships/hyperlink" Target="http://papers.ssrn.com/" TargetMode="External"/><Relationship Id="rId31"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tizenlaw.com/pdf/t.pdf" TargetMode="External"/><Relationship Id="rId22" Type="http://schemas.openxmlformats.org/officeDocument/2006/relationships/hyperlink" Target="http://iaspub.epa.gov/trs/trs_proc_qry.alphabet?p_term_nm=U" TargetMode="External"/><Relationship Id="rId27" Type="http://schemas.openxmlformats.org/officeDocument/2006/relationships/hyperlink" Target="http://encarta.msn.com/encnet/features/dictionary/Pronounce.aspx?search=in" TargetMode="External"/><Relationship Id="rId30"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35"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6E06-8CA3-4168-8D2D-50E5C2144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FE23D0A5-6073-4AB7-9665-576603A6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89</Pages>
  <Words>32484</Words>
  <Characters>185161</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Owner, Team 2011</cp:lastModifiedBy>
  <cp:revision>2</cp:revision>
  <dcterms:created xsi:type="dcterms:W3CDTF">2012-07-31T18:54:00Z</dcterms:created>
  <dcterms:modified xsi:type="dcterms:W3CDTF">2012-07-31T18:54:00Z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