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167F95" w:rsidP="00167F95">
      <w:pPr>
        <w:pStyle w:val="Heading3"/>
      </w:pPr>
      <w:r>
        <w:t>COERCION DISAD</w:t>
      </w:r>
    </w:p>
    <w:p w:rsidR="00167F95" w:rsidRDefault="00167F95" w:rsidP="00167F95"/>
    <w:p w:rsidR="00167F95" w:rsidRDefault="00167F95" w:rsidP="00167F95">
      <w:pPr>
        <w:pStyle w:val="ListParagraph"/>
        <w:numPr>
          <w:ilvl w:val="0"/>
          <w:numId w:val="5"/>
        </w:numPr>
      </w:pPr>
      <w:r>
        <w:t xml:space="preserve">NO Terminal Impact to Coercion: don’t let them come back and read in Impact in the block, they had their chance in the 1NC, reading an impact in the block that we have to answer in the 1AR is a time and strat skew, voter for fairness. </w:t>
      </w:r>
    </w:p>
    <w:p w:rsidR="00167F95" w:rsidRDefault="00167F95" w:rsidP="00167F95">
      <w:pPr>
        <w:pStyle w:val="ListParagraph"/>
        <w:numPr>
          <w:ilvl w:val="0"/>
          <w:numId w:val="5"/>
        </w:numPr>
      </w:pPr>
      <w:r>
        <w:t>Case Outweighs, extend Bok 88, in the face of extinction it doesn’t matter what we do, we have to solve for extinction first</w:t>
      </w:r>
    </w:p>
    <w:p w:rsidR="00167F95" w:rsidRDefault="00167F95" w:rsidP="00167F95">
      <w:pPr>
        <w:pStyle w:val="ListParagraph"/>
        <w:numPr>
          <w:ilvl w:val="0"/>
          <w:numId w:val="5"/>
        </w:numPr>
      </w:pPr>
      <w:r>
        <w:t>No reason we are on the brink now, make them prove that our plan independently puts us over the tipping point</w:t>
      </w:r>
    </w:p>
    <w:p w:rsidR="00167F95" w:rsidRDefault="00167F95" w:rsidP="00167F95">
      <w:pPr>
        <w:pStyle w:val="ListParagraph"/>
        <w:numPr>
          <w:ilvl w:val="0"/>
          <w:numId w:val="5"/>
        </w:numPr>
      </w:pPr>
      <w:r>
        <w:t>Case solves the DA, by providing better roads and transportation systems, you are increasing individual liberties and protecting rights</w:t>
      </w:r>
    </w:p>
    <w:p w:rsidR="00167F95" w:rsidRPr="00140D06" w:rsidRDefault="00167F95" w:rsidP="00167F95">
      <w:pPr>
        <w:pStyle w:val="Heading4"/>
      </w:pPr>
      <w:r>
        <w:t xml:space="preserve">5. </w:t>
      </w:r>
      <w:r w:rsidRPr="00140D06">
        <w:t>The ends justify the means</w:t>
      </w:r>
    </w:p>
    <w:p w:rsidR="00167F95" w:rsidRPr="00140D06" w:rsidRDefault="00167F95" w:rsidP="00167F95">
      <w:pPr>
        <w:rPr>
          <w:sz w:val="16"/>
        </w:rPr>
      </w:pPr>
      <w:r w:rsidRPr="00140D06">
        <w:rPr>
          <w:rStyle w:val="cite"/>
        </w:rPr>
        <w:t>Isaac 2</w:t>
      </w:r>
      <w:r w:rsidRPr="00140D06">
        <w:rPr>
          <w:sz w:val="16"/>
        </w:rPr>
        <w:t xml:space="preserve"> (Jeffrey, Professor of PoliSci @ Indiana-Bloomington, Director of the Center for the Study of Democracy and Public Life, PhD Yale, “Ends, Means, and Politics,” Dissent Magazine Vol 49 Issue 2)</w:t>
      </w:r>
    </w:p>
    <w:p w:rsidR="00167F95" w:rsidRPr="00140D06" w:rsidRDefault="00167F95" w:rsidP="00167F95">
      <w:pPr>
        <w:pStyle w:val="card"/>
        <w:rPr>
          <w:rFonts w:ascii="Times New Roman" w:hAnsi="Times New Roman"/>
          <w:sz w:val="16"/>
        </w:rPr>
      </w:pPr>
    </w:p>
    <w:p w:rsidR="00167F95" w:rsidRPr="00140D06" w:rsidRDefault="00167F95" w:rsidP="00167F95">
      <w:pPr>
        <w:pStyle w:val="card"/>
        <w:rPr>
          <w:rStyle w:val="underline"/>
        </w:rPr>
      </w:pPr>
      <w:r w:rsidRPr="00140D06">
        <w:rPr>
          <w:rFonts w:ascii="Times New Roman" w:hAnsi="Times New Roman"/>
          <w:sz w:val="16"/>
        </w:rPr>
        <w:t xml:space="preserve">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167F95">
        <w:rPr>
          <w:rStyle w:val="underline"/>
          <w:rFonts w:ascii="Times New Roman" w:hAnsi="Times New Roman"/>
          <w:highlight w:val="yellow"/>
        </w:rPr>
        <w:t>What should be done to respond to</w:t>
      </w:r>
      <w:r w:rsidRPr="00140D06">
        <w:rPr>
          <w:rFonts w:ascii="Times New Roman" w:hAnsi="Times New Roman"/>
          <w:sz w:val="16"/>
        </w:rPr>
        <w:t xml:space="preserve"> the</w:t>
      </w:r>
      <w:r w:rsidRPr="00140D06">
        <w:rPr>
          <w:rStyle w:val="underline"/>
          <w:rFonts w:ascii="Times New Roman" w:hAnsi="Times New Roman"/>
        </w:rPr>
        <w:t xml:space="preserve"> v</w:t>
      </w:r>
      <w:r w:rsidRPr="00167F95">
        <w:rPr>
          <w:rStyle w:val="underline"/>
          <w:rFonts w:ascii="Times New Roman" w:hAnsi="Times New Roman"/>
          <w:highlight w:val="yellow"/>
        </w:rPr>
        <w:t>iolenc</w:t>
      </w:r>
      <w:r w:rsidRPr="00140D06">
        <w:rPr>
          <w:rStyle w:val="underline"/>
          <w:rFonts w:ascii="Times New Roman" w:hAnsi="Times New Roman"/>
        </w:rPr>
        <w:t xml:space="preserve">e </w:t>
      </w:r>
      <w:r w:rsidRPr="00140D06">
        <w:rPr>
          <w:rFonts w:ascii="Times New Roman" w:hAnsi="Times New Roman"/>
          <w:sz w:val="16"/>
        </w:rPr>
        <w:t xml:space="preserve">of a Saddam Hussein, or a Milosevic, or a Taliban regime? 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[it] can work effectively to address the problem at hand. The campus left offers no such account. To do so would require it to contemplate tragic choices in which </w:t>
      </w:r>
      <w:r w:rsidRPr="00167F95">
        <w:rPr>
          <w:rStyle w:val="underline"/>
          <w:rFonts w:ascii="Times New Roman" w:hAnsi="Times New Roman"/>
          <w:highlight w:val="yellow"/>
        </w:rPr>
        <w:t>moral goodness is of limited utility</w:t>
      </w:r>
      <w:r w:rsidRPr="00140D06">
        <w:rPr>
          <w:rStyle w:val="underline"/>
          <w:rFonts w:ascii="Times New Roman" w:hAnsi="Times New Roman"/>
        </w:rPr>
        <w:t>.</w:t>
      </w:r>
      <w:r w:rsidRPr="00140D06">
        <w:rPr>
          <w:rFonts w:ascii="Times New Roman" w:hAnsi="Times New Roman"/>
          <w:sz w:val="16"/>
        </w:rPr>
        <w:t xml:space="preserve"> Here </w:t>
      </w:r>
      <w:r w:rsidRPr="00167F95">
        <w:rPr>
          <w:rStyle w:val="underline"/>
          <w:rFonts w:ascii="Times New Roman" w:hAnsi="Times New Roman"/>
          <w:highlight w:val="yellow"/>
        </w:rPr>
        <w:t>what matters is not purity of intention but the intelligent exercise of power</w:t>
      </w:r>
      <w:r w:rsidRPr="00167F95">
        <w:rPr>
          <w:rFonts w:ascii="Times New Roman" w:hAnsi="Times New Roman"/>
          <w:sz w:val="16"/>
          <w:highlight w:val="yellow"/>
        </w:rPr>
        <w:t>.</w:t>
      </w:r>
      <w:r w:rsidRPr="00140D06">
        <w:rPr>
          <w:rFonts w:ascii="Times New Roman" w:hAnsi="Times New Roman"/>
          <w:sz w:val="16"/>
        </w:rPr>
        <w:t xml:space="preserve"> Power is not a dirty word or an unfortunate feature of the world. It is the core of politics. Power is the ability to effect outcomes in the world. Politics, in large part, involves contests over the distribution and use of power. </w:t>
      </w:r>
      <w:r w:rsidRPr="00167F95">
        <w:rPr>
          <w:rStyle w:val="underline"/>
          <w:rFonts w:ascii="Times New Roman" w:hAnsi="Times New Roman"/>
          <w:highlight w:val="yellow"/>
        </w:rPr>
        <w:t>To accomplish anything</w:t>
      </w:r>
      <w:r w:rsidRPr="00140D06">
        <w:rPr>
          <w:rStyle w:val="underline"/>
          <w:rFonts w:ascii="Times New Roman" w:hAnsi="Times New Roman"/>
        </w:rPr>
        <w:t xml:space="preserve"> </w:t>
      </w:r>
      <w:r w:rsidRPr="00140D06">
        <w:rPr>
          <w:rFonts w:ascii="Times New Roman" w:hAnsi="Times New Roman"/>
          <w:sz w:val="16"/>
        </w:rPr>
        <w:t xml:space="preserve">in the political world, </w:t>
      </w:r>
      <w:r w:rsidRPr="00167F95">
        <w:rPr>
          <w:rStyle w:val="underline"/>
          <w:rFonts w:ascii="Times New Roman" w:hAnsi="Times New Roman"/>
          <w:highlight w:val="yellow"/>
        </w:rPr>
        <w:t>one must attend to the means</w:t>
      </w:r>
      <w:r w:rsidRPr="00140D06">
        <w:rPr>
          <w:rFonts w:ascii="Times New Roman" w:hAnsi="Times New Roman"/>
          <w:sz w:val="16"/>
        </w:rPr>
        <w:t xml:space="preserve"> that are necessary to bring it about. And to develop such means is to develop, and to exercise, power. To say this is not to say that power is beyond morality. It is to say that power is not reducible to morality. As writers such as Niccolo Machiavelli, Max Weber, Reinhold Niebuhr, and Hannah Arendt have taught, </w:t>
      </w:r>
      <w:r w:rsidRPr="00167F95">
        <w:rPr>
          <w:rFonts w:ascii="Times New Roman" w:hAnsi="Times New Roman"/>
          <w:sz w:val="16"/>
          <w:highlight w:val="yellow"/>
        </w:rPr>
        <w:t xml:space="preserve">an </w:t>
      </w:r>
      <w:r w:rsidRPr="00167F95">
        <w:rPr>
          <w:rStyle w:val="underline"/>
          <w:rFonts w:ascii="Times New Roman" w:hAnsi="Times New Roman"/>
          <w:highlight w:val="yellow"/>
        </w:rPr>
        <w:t>unyielding concern with moral goodness undercuts political responsibilit</w:t>
      </w:r>
      <w:r w:rsidRPr="00140D06">
        <w:rPr>
          <w:rStyle w:val="underline"/>
          <w:rFonts w:ascii="Times New Roman" w:hAnsi="Times New Roman"/>
        </w:rPr>
        <w:t>y</w:t>
      </w:r>
      <w:r w:rsidRPr="00140D06">
        <w:rPr>
          <w:rFonts w:ascii="Times New Roman" w:hAnsi="Times New Roman"/>
          <w:sz w:val="16"/>
        </w:rPr>
        <w:t xml:space="preserve">. The concern may be morally laudable, reflecting a kind of personal integrity, but it suffers from three fatal flaws: (1) It fails to see that the purity of one's intention does not ensure the achievement of what one intends. </w:t>
      </w:r>
      <w:r w:rsidRPr="00167F95">
        <w:rPr>
          <w:rStyle w:val="underline"/>
          <w:rFonts w:ascii="Times New Roman" w:hAnsi="Times New Roman"/>
          <w:highlight w:val="yellow"/>
        </w:rPr>
        <w:t>Abjuring violenc</w:t>
      </w:r>
      <w:r w:rsidRPr="00140D06">
        <w:rPr>
          <w:rStyle w:val="underline"/>
          <w:rFonts w:ascii="Times New Roman" w:hAnsi="Times New Roman"/>
        </w:rPr>
        <w:t xml:space="preserve">e </w:t>
      </w:r>
      <w:r w:rsidRPr="00140D06">
        <w:rPr>
          <w:rFonts w:ascii="Times New Roman" w:hAnsi="Times New Roman"/>
          <w:sz w:val="16"/>
        </w:rPr>
        <w:t>or refusing to make common cause with morally compromised parties</w:t>
      </w:r>
      <w:r w:rsidRPr="00140D06">
        <w:rPr>
          <w:rStyle w:val="underline"/>
          <w:rFonts w:ascii="Times New Roman" w:hAnsi="Times New Roman"/>
        </w:rPr>
        <w:t xml:space="preserve"> </w:t>
      </w:r>
      <w:r w:rsidRPr="00167F95">
        <w:rPr>
          <w:rStyle w:val="underline"/>
          <w:rFonts w:ascii="Times New Roman" w:hAnsi="Times New Roman"/>
          <w:highlight w:val="yellow"/>
        </w:rPr>
        <w:t>may seem</w:t>
      </w:r>
      <w:r w:rsidRPr="00140D06">
        <w:rPr>
          <w:rFonts w:ascii="Times New Roman" w:hAnsi="Times New Roman"/>
          <w:sz w:val="16"/>
        </w:rPr>
        <w:t xml:space="preserve"> like the</w:t>
      </w:r>
      <w:r w:rsidRPr="00140D06">
        <w:rPr>
          <w:rStyle w:val="underline"/>
          <w:rFonts w:ascii="Times New Roman" w:hAnsi="Times New Roman"/>
        </w:rPr>
        <w:t xml:space="preserve"> </w:t>
      </w:r>
      <w:r w:rsidRPr="00167F95">
        <w:rPr>
          <w:rStyle w:val="underline"/>
          <w:rFonts w:ascii="Times New Roman" w:hAnsi="Times New Roman"/>
          <w:highlight w:val="yellow"/>
        </w:rPr>
        <w:t>righ</w:t>
      </w:r>
      <w:r w:rsidRPr="00140D06">
        <w:rPr>
          <w:rStyle w:val="underline"/>
          <w:rFonts w:ascii="Times New Roman" w:hAnsi="Times New Roman"/>
        </w:rPr>
        <w:t>t</w:t>
      </w:r>
      <w:r w:rsidRPr="00140D06">
        <w:rPr>
          <w:rFonts w:ascii="Times New Roman" w:hAnsi="Times New Roman"/>
          <w:sz w:val="16"/>
        </w:rPr>
        <w:t xml:space="preserve"> thing; </w:t>
      </w:r>
      <w:r w:rsidRPr="00167F95">
        <w:rPr>
          <w:rStyle w:val="underline"/>
          <w:rFonts w:ascii="Times New Roman" w:hAnsi="Times New Roman"/>
          <w:highlight w:val="yellow"/>
        </w:rPr>
        <w:t>but</w:t>
      </w:r>
      <w:r w:rsidRPr="00140D06">
        <w:rPr>
          <w:rFonts w:ascii="Times New Roman" w:hAnsi="Times New Roman"/>
          <w:sz w:val="16"/>
        </w:rPr>
        <w:t xml:space="preserve"> if such tactics entail impotence, then </w:t>
      </w:r>
      <w:r w:rsidRPr="00140D06">
        <w:rPr>
          <w:rStyle w:val="underline"/>
          <w:rFonts w:ascii="Times New Roman" w:hAnsi="Times New Roman"/>
        </w:rPr>
        <w:t xml:space="preserve">it </w:t>
      </w:r>
      <w:r w:rsidRPr="00167F95">
        <w:rPr>
          <w:rStyle w:val="underline"/>
          <w:rFonts w:ascii="Times New Roman" w:hAnsi="Times New Roman"/>
          <w:highlight w:val="yellow"/>
        </w:rPr>
        <w:t>is hard to view them as serving any moral good beyon</w:t>
      </w:r>
      <w:r w:rsidRPr="00140D06">
        <w:rPr>
          <w:rStyle w:val="underline"/>
          <w:rFonts w:ascii="Times New Roman" w:hAnsi="Times New Roman"/>
        </w:rPr>
        <w:t xml:space="preserve">d </w:t>
      </w:r>
      <w:r w:rsidRPr="00140D06">
        <w:rPr>
          <w:rFonts w:ascii="Times New Roman" w:hAnsi="Times New Roman"/>
          <w:sz w:val="16"/>
        </w:rPr>
        <w:t xml:space="preserve">the </w:t>
      </w:r>
      <w:r w:rsidRPr="00167F95">
        <w:rPr>
          <w:rStyle w:val="underline"/>
          <w:rFonts w:ascii="Times New Roman" w:hAnsi="Times New Roman"/>
          <w:highlight w:val="yellow"/>
        </w:rPr>
        <w:t>clean conscience of their supporters</w:t>
      </w:r>
      <w:r w:rsidRPr="00140D06">
        <w:rPr>
          <w:rStyle w:val="underline"/>
          <w:rFonts w:ascii="Times New Roman" w:hAnsi="Times New Roman"/>
        </w:rPr>
        <w:t>;</w:t>
      </w:r>
      <w:r w:rsidRPr="00140D06">
        <w:rPr>
          <w:rFonts w:ascii="Times New Roman" w:hAnsi="Times New Roman"/>
          <w:sz w:val="16"/>
        </w:rPr>
        <w:t xml:space="preserve"> (2) it fails to see that </w:t>
      </w:r>
      <w:r w:rsidRPr="00140D06">
        <w:rPr>
          <w:rStyle w:val="underline"/>
          <w:rFonts w:ascii="Times New Roman" w:hAnsi="Times New Roman"/>
        </w:rPr>
        <w:t>in a world of real violence</w:t>
      </w:r>
      <w:r w:rsidRPr="00140D06">
        <w:rPr>
          <w:rFonts w:ascii="Times New Roman" w:hAnsi="Times New Roman"/>
          <w:sz w:val="16"/>
        </w:rPr>
        <w:t xml:space="preserve"> and injustice, </w:t>
      </w:r>
      <w:r w:rsidRPr="00140D06">
        <w:rPr>
          <w:rStyle w:val="underline"/>
          <w:rFonts w:ascii="Times New Roman" w:hAnsi="Times New Roman"/>
        </w:rPr>
        <w:t xml:space="preserve">moral purity is </w:t>
      </w:r>
      <w:r w:rsidRPr="00140D06">
        <w:rPr>
          <w:rFonts w:ascii="Times New Roman" w:hAnsi="Times New Roman"/>
          <w:sz w:val="16"/>
        </w:rPr>
        <w:t>not</w:t>
      </w:r>
      <w:r w:rsidRPr="00140D06">
        <w:rPr>
          <w:rStyle w:val="underline"/>
          <w:rFonts w:ascii="Times New Roman" w:hAnsi="Times New Roman"/>
        </w:rPr>
        <w:t xml:space="preserve"> simply a form of powerlessness; it is often a form of complicity in injustice</w:t>
      </w:r>
      <w:r w:rsidRPr="00140D06">
        <w:rPr>
          <w:rFonts w:ascii="Times New Roman" w:hAnsi="Times New Roman"/>
          <w:sz w:val="16"/>
        </w:rPr>
        <w:t xml:space="preserve">. This is why, </w:t>
      </w:r>
      <w:r w:rsidRPr="00140D06">
        <w:rPr>
          <w:rStyle w:val="underline"/>
          <w:rFonts w:ascii="Times New Roman" w:hAnsi="Times New Roman"/>
        </w:rPr>
        <w:t>from the standpoint of politics--</w:t>
      </w:r>
      <w:r w:rsidRPr="00140D06">
        <w:rPr>
          <w:rFonts w:ascii="Times New Roman" w:hAnsi="Times New Roman"/>
          <w:sz w:val="16"/>
        </w:rPr>
        <w:t>as opposed to religion--</w:t>
      </w:r>
      <w:r w:rsidRPr="00140D06">
        <w:rPr>
          <w:rStyle w:val="underline"/>
          <w:rFonts w:ascii="Times New Roman" w:hAnsi="Times New Roman"/>
        </w:rPr>
        <w:t>pacifism is</w:t>
      </w:r>
      <w:r w:rsidRPr="00140D06">
        <w:rPr>
          <w:rFonts w:ascii="Times New Roman" w:hAnsi="Times New Roman"/>
          <w:sz w:val="16"/>
        </w:rPr>
        <w:t xml:space="preserve"> always </w:t>
      </w:r>
      <w:r w:rsidRPr="00140D06">
        <w:rPr>
          <w:rStyle w:val="underline"/>
          <w:rFonts w:ascii="Times New Roman" w:hAnsi="Times New Roman"/>
        </w:rPr>
        <w:t>a potentially immoral stand.</w:t>
      </w:r>
      <w:r w:rsidRPr="00140D06">
        <w:rPr>
          <w:rFonts w:ascii="Times New Roman" w:hAnsi="Times New Roman"/>
          <w:sz w:val="16"/>
        </w:rPr>
        <w:t xml:space="preserve"> In categorically repudiating</w:t>
      </w:r>
      <w:r w:rsidRPr="00140D06">
        <w:rPr>
          <w:rStyle w:val="underline"/>
          <w:rFonts w:ascii="Times New Roman" w:hAnsi="Times New Roman"/>
        </w:rPr>
        <w:t xml:space="preserve"> </w:t>
      </w:r>
      <w:r w:rsidRPr="00140D06">
        <w:rPr>
          <w:rFonts w:ascii="Times New Roman" w:hAnsi="Times New Roman"/>
          <w:sz w:val="16"/>
        </w:rPr>
        <w:t xml:space="preserve">violence, it refuses in principle to oppose certain violent injustices with any effect; and (3) it fails to see that </w:t>
      </w:r>
      <w:r w:rsidRPr="00140D06">
        <w:rPr>
          <w:rStyle w:val="underline"/>
          <w:rFonts w:ascii="Times New Roman" w:hAnsi="Times New Roman"/>
        </w:rPr>
        <w:t>politics is</w:t>
      </w:r>
      <w:r w:rsidRPr="00140D06">
        <w:rPr>
          <w:rFonts w:ascii="Times New Roman" w:hAnsi="Times New Roman"/>
          <w:sz w:val="16"/>
        </w:rPr>
        <w:t xml:space="preserve"> as much </w:t>
      </w:r>
      <w:r w:rsidRPr="00140D06">
        <w:rPr>
          <w:rStyle w:val="underline"/>
          <w:rFonts w:ascii="Times New Roman" w:hAnsi="Times New Roman"/>
        </w:rPr>
        <w:t xml:space="preserve">about </w:t>
      </w:r>
      <w:r w:rsidRPr="00140D06">
        <w:rPr>
          <w:rFonts w:ascii="Times New Roman" w:hAnsi="Times New Roman"/>
          <w:sz w:val="16"/>
        </w:rPr>
        <w:t>unintended</w:t>
      </w:r>
      <w:r w:rsidRPr="00140D06">
        <w:rPr>
          <w:rStyle w:val="underline"/>
          <w:rFonts w:ascii="Times New Roman" w:hAnsi="Times New Roman"/>
        </w:rPr>
        <w:t xml:space="preserve"> consequences</w:t>
      </w:r>
      <w:r w:rsidRPr="00140D06">
        <w:rPr>
          <w:rFonts w:ascii="Times New Roman" w:hAnsi="Times New Roman"/>
          <w:sz w:val="16"/>
        </w:rPr>
        <w:t xml:space="preserve"> as it is about intentions;</w:t>
      </w:r>
      <w:r w:rsidRPr="00140D06">
        <w:rPr>
          <w:rStyle w:val="underline"/>
          <w:rFonts w:ascii="Times New Roman" w:hAnsi="Times New Roman"/>
        </w:rPr>
        <w:t xml:space="preserve"> it is the effects</w:t>
      </w:r>
      <w:r w:rsidRPr="00140D06">
        <w:rPr>
          <w:rFonts w:ascii="Times New Roman" w:hAnsi="Times New Roman"/>
          <w:sz w:val="16"/>
        </w:rPr>
        <w:t xml:space="preserve"> of action, </w:t>
      </w:r>
      <w:r w:rsidRPr="00140D06">
        <w:rPr>
          <w:rStyle w:val="underline"/>
          <w:rFonts w:ascii="Times New Roman" w:hAnsi="Times New Roman"/>
        </w:rPr>
        <w:t>rather than the motives</w:t>
      </w:r>
      <w:r w:rsidRPr="00140D06">
        <w:rPr>
          <w:rFonts w:ascii="Times New Roman" w:hAnsi="Times New Roman"/>
          <w:sz w:val="16"/>
        </w:rPr>
        <w:t xml:space="preserve"> of action, </w:t>
      </w:r>
      <w:r w:rsidRPr="00140D06">
        <w:rPr>
          <w:rStyle w:val="underline"/>
          <w:rFonts w:ascii="Times New Roman" w:hAnsi="Times New Roman"/>
        </w:rPr>
        <w:t>that is most significant</w:t>
      </w:r>
      <w:r w:rsidRPr="00140D06">
        <w:rPr>
          <w:rFonts w:ascii="Times New Roman" w:hAnsi="Times New Roman"/>
          <w:sz w:val="16"/>
        </w:rPr>
        <w:t xml:space="preserve">. Just as the alignment with "good" may engender impotence, it is often the pursuit of "good" that generates evil. This is the lesson of communism in the twentieth century: it is not enough that one's goals be sincere or idealistic; </w:t>
      </w:r>
      <w:r w:rsidRPr="00140D06">
        <w:rPr>
          <w:rStyle w:val="underline"/>
          <w:rFonts w:ascii="Times New Roman" w:hAnsi="Times New Roman"/>
        </w:rPr>
        <w:t xml:space="preserve">it is </w:t>
      </w:r>
      <w:r w:rsidRPr="00140D06">
        <w:rPr>
          <w:rFonts w:ascii="Times New Roman" w:hAnsi="Times New Roman"/>
          <w:sz w:val="16"/>
        </w:rPr>
        <w:t>equally</w:t>
      </w:r>
      <w:r w:rsidRPr="00140D06">
        <w:rPr>
          <w:rStyle w:val="underline"/>
          <w:rFonts w:ascii="Times New Roman" w:hAnsi="Times New Roman"/>
        </w:rPr>
        <w:t xml:space="preserve"> important,</w:t>
      </w:r>
      <w:r w:rsidRPr="00140D06">
        <w:rPr>
          <w:rFonts w:ascii="Times New Roman" w:hAnsi="Times New Roman"/>
          <w:sz w:val="16"/>
        </w:rPr>
        <w:t xml:space="preserve"> always, </w:t>
      </w:r>
      <w:r w:rsidRPr="00140D06">
        <w:rPr>
          <w:rStyle w:val="underline"/>
          <w:rFonts w:ascii="Times New Roman" w:hAnsi="Times New Roman"/>
        </w:rPr>
        <w:t>to</w:t>
      </w:r>
      <w:r w:rsidRPr="00140D06">
        <w:rPr>
          <w:rFonts w:ascii="Times New Roman" w:hAnsi="Times New Roman"/>
          <w:sz w:val="16"/>
        </w:rPr>
        <w:t xml:space="preserve"> </w:t>
      </w:r>
      <w:r w:rsidRPr="00140D06">
        <w:rPr>
          <w:rStyle w:val="underline"/>
          <w:rFonts w:ascii="Times New Roman" w:hAnsi="Times New Roman"/>
        </w:rPr>
        <w:t>ask about the effects of pursuing</w:t>
      </w:r>
      <w:r w:rsidRPr="00140D06">
        <w:rPr>
          <w:rFonts w:ascii="Times New Roman" w:hAnsi="Times New Roman"/>
          <w:sz w:val="16"/>
        </w:rPr>
        <w:t xml:space="preserve"> these</w:t>
      </w:r>
      <w:r w:rsidRPr="00140D06">
        <w:rPr>
          <w:rStyle w:val="underline"/>
          <w:rFonts w:ascii="Times New Roman" w:hAnsi="Times New Roman"/>
        </w:rPr>
        <w:t xml:space="preserve"> goals and to judge these </w:t>
      </w:r>
      <w:r w:rsidRPr="00140D06">
        <w:rPr>
          <w:rFonts w:ascii="Times New Roman" w:hAnsi="Times New Roman"/>
          <w:sz w:val="16"/>
        </w:rPr>
        <w:t xml:space="preserve">effects </w:t>
      </w:r>
      <w:r w:rsidRPr="00140D06">
        <w:rPr>
          <w:rStyle w:val="underline"/>
          <w:rFonts w:ascii="Times New Roman" w:hAnsi="Times New Roman"/>
        </w:rPr>
        <w:t>in pragmatic and historically contextualized ways. Moral absolutism inhibits this</w:t>
      </w:r>
      <w:r w:rsidRPr="00140D06">
        <w:rPr>
          <w:rFonts w:ascii="Times New Roman" w:hAnsi="Times New Roman"/>
          <w:sz w:val="16"/>
        </w:rPr>
        <w:t xml:space="preserve"> judgment. </w:t>
      </w:r>
      <w:r w:rsidRPr="00140D06">
        <w:rPr>
          <w:rStyle w:val="underline"/>
          <w:rFonts w:ascii="Times New Roman" w:hAnsi="Times New Roman"/>
        </w:rPr>
        <w:t>It alienates those who are not true believers. It promotes arrogance. And it undermines political effectiveness.</w:t>
      </w:r>
    </w:p>
    <w:p w:rsidR="00167F95" w:rsidRPr="00167F95" w:rsidRDefault="00167F95" w:rsidP="00167F95">
      <w:bookmarkStart w:id="0" w:name="_GoBack"/>
      <w:bookmarkEnd w:id="0"/>
    </w:p>
    <w:sectPr w:rsidR="00167F95" w:rsidRPr="00167F95" w:rsidSect="00D3625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8AE7A1D"/>
    <w:multiLevelType w:val="hybridMultilevel"/>
    <w:tmpl w:val="61FA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FELayout/>
  </w:compat>
  <w:rsids>
    <w:rsidRoot w:val="00167F95"/>
    <w:rsid w:val="001408C0"/>
    <w:rsid w:val="00167F95"/>
    <w:rsid w:val="002B6353"/>
    <w:rsid w:val="002B68C8"/>
    <w:rsid w:val="002F40E6"/>
    <w:rsid w:val="0042635A"/>
    <w:rsid w:val="00517479"/>
    <w:rsid w:val="005E2C99"/>
    <w:rsid w:val="00692C26"/>
    <w:rsid w:val="006F2D3D"/>
    <w:rsid w:val="00700835"/>
    <w:rsid w:val="007D7924"/>
    <w:rsid w:val="008F3619"/>
    <w:rsid w:val="0091595A"/>
    <w:rsid w:val="009829F2"/>
    <w:rsid w:val="009C198B"/>
    <w:rsid w:val="00A074CB"/>
    <w:rsid w:val="00A369C4"/>
    <w:rsid w:val="00A47986"/>
    <w:rsid w:val="00B65E97"/>
    <w:rsid w:val="00CD2C6D"/>
    <w:rsid w:val="00D36252"/>
    <w:rsid w:val="00D4330B"/>
    <w:rsid w:val="00DA2E40"/>
    <w:rsid w:val="00DE627C"/>
    <w:rsid w:val="00F359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35917"/>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c"/>
    <w:link w:val="Citation"/>
    <w:qFormat/>
    <w:rsid w:val="00167F95"/>
    <w:rPr>
      <w:rFonts w:ascii="Times New Roman" w:hAnsi="Times New Roman"/>
      <w:b/>
    </w:rPr>
  </w:style>
  <w:style w:type="paragraph" w:customStyle="1" w:styleId="card">
    <w:name w:val="card"/>
    <w:basedOn w:val="Normal"/>
    <w:next w:val="Normal"/>
    <w:link w:val="cardChar"/>
    <w:qFormat/>
    <w:rsid w:val="00167F95"/>
    <w:pPr>
      <w:ind w:left="288" w:right="288"/>
    </w:pPr>
    <w:rPr>
      <w:rFonts w:ascii="Calibri" w:eastAsia="Calibri" w:hAnsi="Calibri" w:cs="Times New Roman"/>
      <w:sz w:val="22"/>
      <w:szCs w:val="22"/>
    </w:rPr>
  </w:style>
  <w:style w:type="character" w:customStyle="1" w:styleId="cardChar">
    <w:name w:val="card Char"/>
    <w:link w:val="card"/>
    <w:rsid w:val="00167F95"/>
    <w:rPr>
      <w:rFonts w:ascii="Calibri" w:eastAsia="Calibri" w:hAnsi="Calibri" w:cs="Times New Roman"/>
      <w:sz w:val="22"/>
      <w:szCs w:val="22"/>
    </w:rPr>
  </w:style>
  <w:style w:type="character" w:customStyle="1" w:styleId="underline">
    <w:name w:val="underline"/>
    <w:link w:val="textbold"/>
    <w:qFormat/>
    <w:rsid w:val="00167F95"/>
    <w:rPr>
      <w:b/>
      <w:u w:val="single"/>
    </w:rPr>
  </w:style>
  <w:style w:type="paragraph" w:customStyle="1" w:styleId="Citation">
    <w:name w:val="Citation"/>
    <w:basedOn w:val="Normal"/>
    <w:link w:val="cite"/>
    <w:rsid w:val="00167F95"/>
    <w:pPr>
      <w:jc w:val="both"/>
    </w:pPr>
    <w:rPr>
      <w:rFonts w:ascii="Times New Roman" w:hAnsi="Times New Roman"/>
      <w:b/>
    </w:rPr>
  </w:style>
  <w:style w:type="paragraph" w:customStyle="1" w:styleId="textbold">
    <w:name w:val="text bold"/>
    <w:basedOn w:val="Normal"/>
    <w:link w:val="underline"/>
    <w:rsid w:val="00167F95"/>
    <w:pPr>
      <w:ind w:left="720"/>
      <w:jc w:val="both"/>
    </w:pPr>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c"/>
    <w:link w:val="Citation"/>
    <w:qFormat/>
    <w:rsid w:val="00167F95"/>
    <w:rPr>
      <w:rFonts w:ascii="Times New Roman" w:hAnsi="Times New Roman"/>
      <w:b/>
    </w:rPr>
  </w:style>
  <w:style w:type="paragraph" w:customStyle="1" w:styleId="card">
    <w:name w:val="card"/>
    <w:basedOn w:val="Normal"/>
    <w:next w:val="Normal"/>
    <w:link w:val="cardChar"/>
    <w:qFormat/>
    <w:rsid w:val="00167F95"/>
    <w:pPr>
      <w:ind w:left="288" w:right="288"/>
    </w:pPr>
    <w:rPr>
      <w:rFonts w:ascii="Calibri" w:eastAsia="Calibri" w:hAnsi="Calibri" w:cs="Times New Roman"/>
      <w:sz w:val="22"/>
      <w:szCs w:val="22"/>
    </w:rPr>
  </w:style>
  <w:style w:type="character" w:customStyle="1" w:styleId="cardChar">
    <w:name w:val="card Char"/>
    <w:link w:val="card"/>
    <w:rsid w:val="00167F95"/>
    <w:rPr>
      <w:rFonts w:ascii="Calibri" w:eastAsia="Calibri" w:hAnsi="Calibri" w:cs="Times New Roman"/>
      <w:sz w:val="22"/>
      <w:szCs w:val="22"/>
    </w:rPr>
  </w:style>
  <w:style w:type="character" w:customStyle="1" w:styleId="underline">
    <w:name w:val="underline"/>
    <w:link w:val="textbold"/>
    <w:qFormat/>
    <w:rsid w:val="00167F95"/>
    <w:rPr>
      <w:b/>
      <w:u w:val="single"/>
    </w:rPr>
  </w:style>
  <w:style w:type="paragraph" w:customStyle="1" w:styleId="Citation">
    <w:name w:val="Citation"/>
    <w:basedOn w:val="Normal"/>
    <w:link w:val="cite"/>
    <w:rsid w:val="00167F95"/>
    <w:pPr>
      <w:jc w:val="both"/>
    </w:pPr>
    <w:rPr>
      <w:rFonts w:ascii="Times New Roman" w:hAnsi="Times New Roman"/>
      <w:b/>
    </w:rPr>
  </w:style>
  <w:style w:type="paragraph" w:customStyle="1" w:styleId="textbold">
    <w:name w:val="text bold"/>
    <w:basedOn w:val="Normal"/>
    <w:link w:val="underline"/>
    <w:rsid w:val="00167F95"/>
    <w:pPr>
      <w:ind w:left="720"/>
      <w:jc w:val="both"/>
    </w:pPr>
    <w:rPr>
      <w:b/>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Legion:Users:patchsip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Pages>
  <Words>639</Words>
  <Characters>3643</Characters>
  <Application>Microsoft Macintosh Word</Application>
  <DocSecurity>0</DocSecurity>
  <Lines>30</Lines>
  <Paragraphs>7</Paragraphs>
  <ScaleCrop>false</ScaleCrop>
  <Company>Whitman College</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Sipe</dc:creator>
  <cp:keywords/>
  <dc:description/>
  <cp:lastModifiedBy>Claire wu</cp:lastModifiedBy>
  <cp:revision>2</cp:revision>
  <dcterms:created xsi:type="dcterms:W3CDTF">2012-06-30T20:59:00Z</dcterms:created>
  <dcterms:modified xsi:type="dcterms:W3CDTF">2012-06-30T20:59:00Z</dcterms:modified>
</cp:coreProperties>
</file>