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B01" w:rsidRDefault="00E26B01" w:rsidP="00E26B01">
      <w:pPr>
        <w:pStyle w:val="BlockTitle"/>
      </w:pPr>
      <w:r>
        <w:t xml:space="preserve">T Cards </w:t>
      </w:r>
    </w:p>
    <w:p w:rsidR="00E26B01" w:rsidRPr="00E26B01" w:rsidRDefault="00E26B01" w:rsidP="00E26B01"/>
    <w:p w:rsidR="00E258FC" w:rsidRDefault="00D47A5A" w:rsidP="00981A2E">
      <w:pPr>
        <w:pStyle w:val="tag"/>
        <w:rPr>
          <w:rStyle w:val="underline"/>
          <w:b/>
          <w:u w:val="none"/>
        </w:rPr>
      </w:pPr>
      <w:r>
        <w:rPr>
          <w:rStyle w:val="underline"/>
          <w:b/>
          <w:u w:val="none"/>
        </w:rPr>
        <w:t xml:space="preserve">We meet - </w:t>
      </w:r>
      <w:r w:rsidR="00981A2E">
        <w:rPr>
          <w:rStyle w:val="underline"/>
          <w:b/>
          <w:u w:val="none"/>
        </w:rPr>
        <w:t>Moon</w:t>
      </w:r>
      <w:r>
        <w:rPr>
          <w:rStyle w:val="underline"/>
          <w:b/>
          <w:u w:val="none"/>
        </w:rPr>
        <w:t xml:space="preserve"> </w:t>
      </w:r>
      <w:r w:rsidR="00981A2E">
        <w:rPr>
          <w:rStyle w:val="underline"/>
          <w:b/>
          <w:u w:val="none"/>
        </w:rPr>
        <w:t>tre</w:t>
      </w:r>
      <w:r>
        <w:rPr>
          <w:rStyle w:val="underline"/>
          <w:b/>
          <w:u w:val="none"/>
        </w:rPr>
        <w:t>at</w:t>
      </w:r>
      <w:r w:rsidR="00981A2E">
        <w:rPr>
          <w:rStyle w:val="underline"/>
          <w:b/>
          <w:u w:val="none"/>
        </w:rPr>
        <w:t xml:space="preserve">y is the MOST comprehensive framework for space resource development. </w:t>
      </w:r>
    </w:p>
    <w:p w:rsidR="00082B83" w:rsidRDefault="00082B83" w:rsidP="00F60761">
      <w:pPr>
        <w:pStyle w:val="tag"/>
        <w:tabs>
          <w:tab w:val="left" w:pos="2461"/>
        </w:tabs>
        <w:rPr>
          <w:rStyle w:val="underline"/>
          <w:b/>
          <w:u w:val="none"/>
        </w:rPr>
      </w:pPr>
      <w:proofErr w:type="spellStart"/>
      <w:r>
        <w:rPr>
          <w:rStyle w:val="underline"/>
          <w:b/>
          <w:u w:val="none"/>
        </w:rPr>
        <w:t>Filiato</w:t>
      </w:r>
      <w:proofErr w:type="spellEnd"/>
      <w:r>
        <w:rPr>
          <w:rStyle w:val="underline"/>
          <w:b/>
          <w:u w:val="none"/>
        </w:rPr>
        <w:t xml:space="preserve">, 86 </w:t>
      </w:r>
      <w:r w:rsidR="00F60761">
        <w:rPr>
          <w:rStyle w:val="underline"/>
          <w:b/>
          <w:u w:val="none"/>
        </w:rPr>
        <w:tab/>
      </w:r>
    </w:p>
    <w:p w:rsidR="0081079E" w:rsidRDefault="00082B83" w:rsidP="0081079E">
      <w:pPr>
        <w:pStyle w:val="card"/>
        <w:ind w:left="0"/>
        <w:rPr>
          <w:rStyle w:val="underline"/>
          <w:b w:val="0"/>
          <w:u w:val="none"/>
        </w:rPr>
      </w:pPr>
      <w:r>
        <w:rPr>
          <w:rStyle w:val="underline"/>
          <w:b w:val="0"/>
          <w:u w:val="none"/>
        </w:rPr>
        <w:t>[Anthony</w:t>
      </w:r>
      <w:r w:rsidR="0081079E">
        <w:rPr>
          <w:rStyle w:val="underline"/>
          <w:b w:val="0"/>
          <w:u w:val="none"/>
        </w:rPr>
        <w:t xml:space="preserve"> R., </w:t>
      </w:r>
      <w:r w:rsidR="0081079E" w:rsidRPr="0081079E">
        <w:rPr>
          <w:rStyle w:val="underline"/>
          <w:b w:val="0"/>
          <w:u w:val="none"/>
        </w:rPr>
        <w:t>The Commercial Space Launch Act:</w:t>
      </w:r>
      <w:r w:rsidR="0081079E">
        <w:rPr>
          <w:rStyle w:val="underline"/>
          <w:b w:val="0"/>
          <w:u w:val="none"/>
        </w:rPr>
        <w:t xml:space="preserve"> </w:t>
      </w:r>
      <w:r w:rsidR="0081079E" w:rsidRPr="0081079E">
        <w:rPr>
          <w:rStyle w:val="underline"/>
          <w:b w:val="0"/>
          <w:u w:val="none"/>
        </w:rPr>
        <w:t>America’s Response to the Moon Treaty?</w:t>
      </w:r>
      <w:r w:rsidR="0081079E">
        <w:rPr>
          <w:rStyle w:val="underline"/>
          <w:b w:val="0"/>
          <w:u w:val="none"/>
        </w:rPr>
        <w:t xml:space="preserve"> Fordham I</w:t>
      </w:r>
      <w:r w:rsidR="008278C3">
        <w:rPr>
          <w:rStyle w:val="underline"/>
          <w:b w:val="0"/>
          <w:u w:val="none"/>
        </w:rPr>
        <w:t xml:space="preserve">nternational Law Journal, 10:4, </w:t>
      </w:r>
      <w:r w:rsidR="008278C3" w:rsidRPr="008278C3">
        <w:rPr>
          <w:rStyle w:val="underline"/>
          <w:b w:val="0"/>
          <w:u w:val="none"/>
        </w:rPr>
        <w:t>http://ir.lawnet.fordham.edu/cgi/viewcontent.cgi?article=1162&amp;context=ilj&amp;sei-redir=1#search=%22moon%20treaty%20development%20space%20resources%20section%2018%22</w:t>
      </w:r>
      <w:r w:rsidR="008278C3">
        <w:rPr>
          <w:rStyle w:val="underline"/>
          <w:b w:val="0"/>
          <w:u w:val="none"/>
        </w:rPr>
        <w:t xml:space="preserve">] </w:t>
      </w:r>
    </w:p>
    <w:p w:rsidR="00D12BCB" w:rsidRDefault="00082B83" w:rsidP="00082B83">
      <w:pPr>
        <w:pStyle w:val="card"/>
        <w:rPr>
          <w:rStyle w:val="underline"/>
          <w:b w:val="0"/>
          <w:sz w:val="16"/>
          <w:u w:val="none"/>
        </w:rPr>
      </w:pPr>
      <w:r w:rsidRPr="00E258FC">
        <w:rPr>
          <w:rStyle w:val="underline"/>
          <w:b w:val="0"/>
          <w:sz w:val="16"/>
          <w:u w:val="none"/>
        </w:rPr>
        <w:t>Under  United  Nations  sponsorship  in  1984,  the  Agreement  Governing  the  Activities  of  States  on  the  Moon  and Other  Celestial  Bodies</w:t>
      </w:r>
      <w:r w:rsidRPr="00082B83">
        <w:rPr>
          <w:rStyle w:val="underline"/>
          <w:b w:val="0"/>
          <w:u w:val="none"/>
        </w:rPr>
        <w:t xml:space="preserve">  </w:t>
      </w:r>
      <w:r w:rsidRPr="00E258FC">
        <w:rPr>
          <w:rStyle w:val="BlockTitleChar"/>
        </w:rPr>
        <w:t>(Moon  Treaty)</w:t>
      </w:r>
      <w:r w:rsidRPr="00082B83">
        <w:rPr>
          <w:rStyle w:val="underline"/>
          <w:b w:val="0"/>
          <w:u w:val="none"/>
        </w:rPr>
        <w:t xml:space="preserve">  </w:t>
      </w:r>
      <w:r w:rsidRPr="00E258FC">
        <w:rPr>
          <w:rStyle w:val="underline"/>
          <w:b w:val="0"/>
          <w:sz w:val="16"/>
          <w:u w:val="none"/>
        </w:rPr>
        <w:t>entered  into  force.1 This  treaty</w:t>
      </w:r>
      <w:r w:rsidRPr="00082B83">
        <w:rPr>
          <w:rStyle w:val="underline"/>
          <w:b w:val="0"/>
          <w:u w:val="none"/>
        </w:rPr>
        <w:t xml:space="preserve">  </w:t>
      </w:r>
      <w:r w:rsidRPr="00E258FC">
        <w:rPr>
          <w:rStyle w:val="BlockTitleChar"/>
        </w:rPr>
        <w:t>provides  the most  comprehensive  framework  ever designed  for the  development  of space  resources.  The accessibility  of the  moon</w:t>
      </w:r>
      <w:r w:rsidRPr="00E258FC">
        <w:rPr>
          <w:rStyle w:val="BlockTitleChar"/>
          <w:sz w:val="16"/>
          <w:u w:val="none"/>
        </w:rPr>
        <w:t>,</w:t>
      </w:r>
      <w:r w:rsidRPr="00E258FC">
        <w:rPr>
          <w:rStyle w:val="underline"/>
          <w:b w:val="0"/>
          <w:sz w:val="16"/>
          <w:u w:val="none"/>
        </w:rPr>
        <w:t xml:space="preserve">  coupled  with  current  technology,</w:t>
      </w:r>
      <w:r w:rsidRPr="00082B83">
        <w:rPr>
          <w:rStyle w:val="underline"/>
          <w:b w:val="0"/>
          <w:u w:val="none"/>
        </w:rPr>
        <w:t xml:space="preserve"> </w:t>
      </w:r>
      <w:r w:rsidRPr="00E258FC">
        <w:rPr>
          <w:rStyle w:val="BlockTitleChar"/>
        </w:rPr>
        <w:t xml:space="preserve"> present the moon's  natural resources  as  the first logical target of </w:t>
      </w:r>
      <w:proofErr w:type="spellStart"/>
      <w:r w:rsidRPr="00E258FC">
        <w:rPr>
          <w:rStyle w:val="BlockTitleChar"/>
        </w:rPr>
        <w:t>devel</w:t>
      </w:r>
      <w:proofErr w:type="spellEnd"/>
      <w:r w:rsidRPr="00E258FC">
        <w:rPr>
          <w:rStyle w:val="BlockTitleChar"/>
        </w:rPr>
        <w:t xml:space="preserve">- 2 </w:t>
      </w:r>
      <w:proofErr w:type="spellStart"/>
      <w:r w:rsidRPr="00E258FC">
        <w:rPr>
          <w:rStyle w:val="BlockTitleChar"/>
        </w:rPr>
        <w:t>opment</w:t>
      </w:r>
      <w:proofErr w:type="spellEnd"/>
      <w:r w:rsidRPr="00E258FC">
        <w:rPr>
          <w:rStyle w:val="BlockTitleChar"/>
        </w:rPr>
        <w:t>.</w:t>
      </w:r>
      <w:r w:rsidRPr="00E258FC">
        <w:rPr>
          <w:rStyle w:val="underline"/>
          <w:b w:val="0"/>
          <w:sz w:val="16"/>
          <w:u w:val="none"/>
        </w:rPr>
        <w:t xml:space="preserve">  One  major  obstacle  preventing  realization  of  the Treaty's  purpose  is  that  the  United  States,  the major  actor  in space  activities,  has  refused  to  sign the  Treaty.  Detractors  of the  Moon  Treaty  within  the  United  States  argue  that  the Treaty  would  bar  the  private  sector  from  operating  profit-oriented  enterprises  in  outer  space. 4  Moreover,  the  detractors note that in the United  States,  the private  sector already enjoys the  right to  launch and  operate  space  vehicles  under  the Commercial  Space  Launch Act  of 1984  (Launch Act). 5  Thus, there is  an  argument  that  current  United  States  policy,  as  embodied in  the  Launch  Act,  precludes  the  United  States  from  signing the Moon  Treaty.</w:t>
      </w:r>
      <w:r w:rsidR="001E61BC" w:rsidRPr="00E258FC">
        <w:rPr>
          <w:rStyle w:val="underline"/>
          <w:b w:val="0"/>
          <w:sz w:val="16"/>
          <w:u w:val="none"/>
        </w:rPr>
        <w:t xml:space="preserve"> </w:t>
      </w:r>
      <w:r w:rsidRPr="00E258FC">
        <w:rPr>
          <w:rStyle w:val="underline"/>
          <w:b w:val="0"/>
          <w:sz w:val="16"/>
          <w:u w:val="none"/>
        </w:rPr>
        <w:t xml:space="preserve"> </w:t>
      </w:r>
    </w:p>
    <w:p w:rsidR="00D47A5A" w:rsidRDefault="00D47A5A" w:rsidP="00D47A5A"/>
    <w:p w:rsidR="00AB66DC" w:rsidRDefault="00AB66DC" w:rsidP="00AB66DC">
      <w:pPr>
        <w:pStyle w:val="tag"/>
      </w:pPr>
      <w:r>
        <w:t xml:space="preserve">Accession to moon treaty is space development. </w:t>
      </w:r>
    </w:p>
    <w:p w:rsidR="00AB66DC" w:rsidRDefault="00AB66DC" w:rsidP="00AB66DC">
      <w:pPr>
        <w:pStyle w:val="tag"/>
        <w:rPr>
          <w:rStyle w:val="underline"/>
          <w:b/>
          <w:u w:val="none"/>
        </w:rPr>
      </w:pPr>
      <w:proofErr w:type="spellStart"/>
      <w:r>
        <w:rPr>
          <w:rStyle w:val="underline"/>
          <w:b/>
          <w:u w:val="none"/>
        </w:rPr>
        <w:t>Filiato</w:t>
      </w:r>
      <w:proofErr w:type="spellEnd"/>
      <w:r>
        <w:rPr>
          <w:rStyle w:val="underline"/>
          <w:b/>
          <w:u w:val="none"/>
        </w:rPr>
        <w:t xml:space="preserve">, 86 </w:t>
      </w:r>
    </w:p>
    <w:p w:rsidR="00AB66DC" w:rsidRDefault="00AB66DC" w:rsidP="00AB66DC">
      <w:pPr>
        <w:pStyle w:val="card"/>
        <w:ind w:left="0"/>
        <w:rPr>
          <w:rStyle w:val="underline"/>
          <w:b w:val="0"/>
          <w:u w:val="none"/>
        </w:rPr>
      </w:pPr>
      <w:r>
        <w:rPr>
          <w:rStyle w:val="underline"/>
          <w:b w:val="0"/>
          <w:u w:val="none"/>
        </w:rPr>
        <w:t xml:space="preserve">[Anthony R., </w:t>
      </w:r>
      <w:r w:rsidRPr="0081079E">
        <w:rPr>
          <w:rStyle w:val="underline"/>
          <w:b w:val="0"/>
          <w:u w:val="none"/>
        </w:rPr>
        <w:t>The Commercial Space Launch Act:</w:t>
      </w:r>
      <w:r>
        <w:rPr>
          <w:rStyle w:val="underline"/>
          <w:b w:val="0"/>
          <w:u w:val="none"/>
        </w:rPr>
        <w:t xml:space="preserve"> </w:t>
      </w:r>
      <w:r w:rsidRPr="0081079E">
        <w:rPr>
          <w:rStyle w:val="underline"/>
          <w:b w:val="0"/>
          <w:u w:val="none"/>
        </w:rPr>
        <w:t>America’s Response to the Moon Treaty?</w:t>
      </w:r>
      <w:r>
        <w:rPr>
          <w:rStyle w:val="underline"/>
          <w:b w:val="0"/>
          <w:u w:val="none"/>
        </w:rPr>
        <w:t xml:space="preserve"> Fordham International Law Journal, 10:4, </w:t>
      </w:r>
      <w:r w:rsidRPr="008278C3">
        <w:rPr>
          <w:rStyle w:val="underline"/>
          <w:b w:val="0"/>
          <w:u w:val="none"/>
        </w:rPr>
        <w:t>http://ir.lawnet.fordham.edu/cgi/viewcontent.cgi?article=1162&amp;context=ilj&amp;sei-redir=1#search=%22moon%20treaty%20development%20space%20resources%20section%2018%22</w:t>
      </w:r>
      <w:r>
        <w:rPr>
          <w:rStyle w:val="underline"/>
          <w:b w:val="0"/>
          <w:u w:val="none"/>
        </w:rPr>
        <w:t xml:space="preserve">] </w:t>
      </w:r>
    </w:p>
    <w:p w:rsidR="00AB66DC" w:rsidRPr="00BB3058" w:rsidRDefault="00AB66DC" w:rsidP="00AB66DC">
      <w:pPr>
        <w:pStyle w:val="card"/>
      </w:pPr>
      <w:r w:rsidRPr="00BB3058">
        <w:rPr>
          <w:rStyle w:val="BlockTitleChar"/>
        </w:rPr>
        <w:t>By  signing  the Moon  Treaty</w:t>
      </w:r>
      <w:r>
        <w:t xml:space="preserve">  </w:t>
      </w:r>
      <w:r w:rsidRPr="00203D73">
        <w:rPr>
          <w:sz w:val="16"/>
        </w:rPr>
        <w:t>and  helping  to  create  an  international  regime  to  oversee  space  development,</w:t>
      </w:r>
      <w:r>
        <w:t xml:space="preserve">  </w:t>
      </w:r>
      <w:r w:rsidRPr="00BB3058">
        <w:rPr>
          <w:rStyle w:val="BlockTitleChar"/>
        </w:rPr>
        <w:t>the  U</w:t>
      </w:r>
      <w:r>
        <w:t xml:space="preserve">nited </w:t>
      </w:r>
      <w:r w:rsidRPr="00BB3058">
        <w:rPr>
          <w:rStyle w:val="BlockTitleChar"/>
        </w:rPr>
        <w:t>S</w:t>
      </w:r>
      <w:r>
        <w:t xml:space="preserve">tates </w:t>
      </w:r>
      <w:r w:rsidRPr="00BB3058">
        <w:rPr>
          <w:rStyle w:val="BlockTitleChar"/>
        </w:rPr>
        <w:t xml:space="preserve">would  </w:t>
      </w:r>
      <w:r w:rsidRPr="00FA7236">
        <w:rPr>
          <w:rStyle w:val="BlockTitleChar"/>
        </w:rPr>
        <w:t>maintain its leadership  position in  space</w:t>
      </w:r>
      <w:r w:rsidRPr="00BB3058">
        <w:rPr>
          <w:rStyle w:val="BlockTitleChar"/>
        </w:rPr>
        <w:t xml:space="preserve">  development</w:t>
      </w:r>
      <w:r>
        <w:t xml:space="preserve">  </w:t>
      </w:r>
      <w:r w:rsidRPr="00203D73">
        <w:rPr>
          <w:sz w:val="16"/>
        </w:rPr>
        <w:t>and at  the  same  time  protect  United  States  space  operations, both public  and private.  Only  a minimum investment  of one  year  is  required  if  the  United  States  signs  the  Moon Treaty.  If at some later date the agreement in fact  proves to be adverse  to  United  States  interests,  then  the  United  States  can simply  withdraw  from  the  agreement.</w:t>
      </w:r>
      <w:r>
        <w:t xml:space="preserve"> </w:t>
      </w:r>
    </w:p>
    <w:p w:rsidR="004943E9" w:rsidRDefault="004943E9" w:rsidP="00D47A5A"/>
    <w:p w:rsidR="00AB66DC" w:rsidRDefault="00AB66DC" w:rsidP="00AB66DC">
      <w:pPr>
        <w:pStyle w:val="tag"/>
      </w:pPr>
      <w:proofErr w:type="gramStart"/>
      <w:r>
        <w:t>More evidence.</w:t>
      </w:r>
      <w:proofErr w:type="gramEnd"/>
      <w:r>
        <w:t xml:space="preserve"> </w:t>
      </w:r>
    </w:p>
    <w:p w:rsidR="008278C3" w:rsidRDefault="008278C3" w:rsidP="008278C3">
      <w:pPr>
        <w:pStyle w:val="tag"/>
        <w:rPr>
          <w:rStyle w:val="underline"/>
          <w:b/>
          <w:u w:val="none"/>
        </w:rPr>
      </w:pPr>
      <w:proofErr w:type="spellStart"/>
      <w:r>
        <w:rPr>
          <w:rStyle w:val="underline"/>
          <w:b/>
          <w:u w:val="none"/>
        </w:rPr>
        <w:t>Filiato</w:t>
      </w:r>
      <w:proofErr w:type="spellEnd"/>
      <w:r>
        <w:rPr>
          <w:rStyle w:val="underline"/>
          <w:b/>
          <w:u w:val="none"/>
        </w:rPr>
        <w:t xml:space="preserve">, 86 </w:t>
      </w:r>
    </w:p>
    <w:p w:rsidR="008278C3" w:rsidRDefault="008278C3" w:rsidP="008278C3">
      <w:pPr>
        <w:pStyle w:val="card"/>
        <w:ind w:left="0"/>
        <w:rPr>
          <w:rStyle w:val="underline"/>
          <w:b w:val="0"/>
          <w:u w:val="none"/>
        </w:rPr>
      </w:pPr>
      <w:r>
        <w:rPr>
          <w:rStyle w:val="underline"/>
          <w:b w:val="0"/>
          <w:u w:val="none"/>
        </w:rPr>
        <w:t xml:space="preserve">[Anthony R., </w:t>
      </w:r>
      <w:r w:rsidRPr="0081079E">
        <w:rPr>
          <w:rStyle w:val="underline"/>
          <w:b w:val="0"/>
          <w:u w:val="none"/>
        </w:rPr>
        <w:t>The Commercial Space Launch Act:</w:t>
      </w:r>
      <w:r>
        <w:rPr>
          <w:rStyle w:val="underline"/>
          <w:b w:val="0"/>
          <w:u w:val="none"/>
        </w:rPr>
        <w:t xml:space="preserve"> </w:t>
      </w:r>
      <w:r w:rsidRPr="0081079E">
        <w:rPr>
          <w:rStyle w:val="underline"/>
          <w:b w:val="0"/>
          <w:u w:val="none"/>
        </w:rPr>
        <w:t>America’s Response to the Moon Treaty?</w:t>
      </w:r>
      <w:r>
        <w:rPr>
          <w:rStyle w:val="underline"/>
          <w:b w:val="0"/>
          <w:u w:val="none"/>
        </w:rPr>
        <w:t xml:space="preserve"> Fordham International Law Journal, 10:4, </w:t>
      </w:r>
      <w:r w:rsidRPr="008278C3">
        <w:rPr>
          <w:rStyle w:val="underline"/>
          <w:b w:val="0"/>
          <w:u w:val="none"/>
        </w:rPr>
        <w:t>http://ir.lawnet.fordham.edu/cgi/viewcontent.cgi?article=1162&amp;context=ilj&amp;sei-redir=1#search=%22moon%20treaty%20development%20space%20resources%20section%2018%22</w:t>
      </w:r>
      <w:r>
        <w:rPr>
          <w:rStyle w:val="underline"/>
          <w:b w:val="0"/>
          <w:u w:val="none"/>
        </w:rPr>
        <w:t xml:space="preserve">] </w:t>
      </w:r>
    </w:p>
    <w:p w:rsidR="00D47A5A" w:rsidRDefault="00D47A5A" w:rsidP="008278C3">
      <w:pPr>
        <w:pStyle w:val="card"/>
        <w:rPr>
          <w:rStyle w:val="BlockTitleChar"/>
        </w:rPr>
      </w:pPr>
      <w:r w:rsidRPr="008278C3">
        <w:rPr>
          <w:sz w:val="16"/>
        </w:rPr>
        <w:t>This  Note  argues  that  the  Uni</w:t>
      </w:r>
      <w:r w:rsidR="008278C3" w:rsidRPr="008278C3">
        <w:rPr>
          <w:sz w:val="16"/>
        </w:rPr>
        <w:t xml:space="preserve">ted  States  policy,  as  exhibited  by  the Launch  Act,  and  the intent  of the Moon Treaty  are not mutually  exclusive.  Part  I  of this  Note  examines  the  history  of  the  Moon  Treaty,  particularly  the  controversy  surrounding the use of the "common  heritage  of mankind"  provision and  the plan for  an international  regime to regulate  space resources.  Part  II  examines  the  current  United  States  policy regarding  private  enterprise  in  outer  space  in  light  of the  passage of the Launch Act.  Part III then argues that private enterprise may legally  operate  in space  under the  Moon Treaty  and the United States  policy  of encouraging  private  space  development would not be adversely  affected  if the United States  signs the  Moon  Treaty.  </w:t>
      </w:r>
      <w:r w:rsidR="008278C3" w:rsidRPr="004943E9">
        <w:rPr>
          <w:rStyle w:val="BlockTitleChar"/>
        </w:rPr>
        <w:t>This  Note  concludes</w:t>
      </w:r>
      <w:r w:rsidR="008278C3" w:rsidRPr="008278C3">
        <w:rPr>
          <w:sz w:val="16"/>
        </w:rPr>
        <w:t xml:space="preserve">  that  the intent  of the Launch  Act  and  the  intent  of </w:t>
      </w:r>
      <w:r w:rsidR="008278C3" w:rsidRPr="004943E9">
        <w:rPr>
          <w:rStyle w:val="BlockTitleChar"/>
        </w:rPr>
        <w:t>the  Moon  Treaty</w:t>
      </w:r>
      <w:r w:rsidR="008278C3" w:rsidRPr="008278C3">
        <w:rPr>
          <w:sz w:val="16"/>
        </w:rPr>
        <w:t xml:space="preserve">  are  far  from being  contradictory,  both  </w:t>
      </w:r>
      <w:r w:rsidR="008278C3" w:rsidRPr="004943E9">
        <w:rPr>
          <w:rStyle w:val="BlockTitleChar"/>
        </w:rPr>
        <w:t xml:space="preserve">promote  the  development  of space resources  and  provide  a  stable,  orderly  framework  to  accomplish  that  goal. </w:t>
      </w:r>
    </w:p>
    <w:p w:rsidR="00F60761" w:rsidRDefault="00F60761" w:rsidP="00F60761"/>
    <w:p w:rsidR="00F60761" w:rsidRDefault="00F60761" w:rsidP="00F60761"/>
    <w:sectPr w:rsidR="00F60761" w:rsidSect="00CA71AC">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9BF" w:rsidRDefault="005C69BF">
      <w:r>
        <w:separator/>
      </w:r>
    </w:p>
    <w:p w:rsidR="005C69BF" w:rsidRDefault="005C69BF"/>
    <w:p w:rsidR="005C69BF" w:rsidRDefault="005C69BF"/>
    <w:p w:rsidR="005C69BF" w:rsidRDefault="005C69BF"/>
  </w:endnote>
  <w:endnote w:type="continuationSeparator" w:id="0">
    <w:p w:rsidR="005C69BF" w:rsidRDefault="005C69BF">
      <w:r>
        <w:continuationSeparator/>
      </w:r>
    </w:p>
    <w:p w:rsidR="005C69BF" w:rsidRDefault="005C69BF"/>
    <w:p w:rsidR="005C69BF" w:rsidRDefault="005C69BF"/>
    <w:p w:rsidR="005C69BF" w:rsidRDefault="005C69B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anklin Gothic Heavy">
    <w:panose1 w:val="020B0903020102020204"/>
    <w:charset w:val="00"/>
    <w:family w:val="swiss"/>
    <w:pitch w:val="variable"/>
    <w:sig w:usb0="00000287" w:usb1="00000000" w:usb2="00000000" w:usb3="00000000" w:csb0="0000009F" w:csb1="00000000"/>
  </w:font>
  <w:font w:name="AKDPE C+ Utopi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9BF" w:rsidRDefault="005C69BF">
      <w:r>
        <w:separator/>
      </w:r>
    </w:p>
    <w:p w:rsidR="005C69BF" w:rsidRDefault="005C69BF"/>
    <w:p w:rsidR="005C69BF" w:rsidRDefault="005C69BF"/>
    <w:p w:rsidR="005C69BF" w:rsidRDefault="005C69BF"/>
  </w:footnote>
  <w:footnote w:type="continuationSeparator" w:id="0">
    <w:p w:rsidR="005C69BF" w:rsidRDefault="005C69BF">
      <w:r>
        <w:continuationSeparator/>
      </w:r>
    </w:p>
    <w:p w:rsidR="005C69BF" w:rsidRDefault="005C69BF"/>
    <w:p w:rsidR="005C69BF" w:rsidRDefault="005C69BF"/>
    <w:p w:rsidR="005C69BF" w:rsidRDefault="005C69B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19" w:rsidRDefault="00EF4A19"/>
  <w:p w:rsidR="00EF4A19" w:rsidRDefault="00EF4A19"/>
  <w:p w:rsidR="00EF4A19" w:rsidRDefault="00EF4A1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19" w:rsidRPr="004F7851" w:rsidRDefault="00EA7C04" w:rsidP="00FE754E">
    <w:pPr>
      <w:pStyle w:val="Header"/>
      <w:rPr>
        <w:rStyle w:val="PageNumber"/>
        <w:b/>
      </w:rPr>
    </w:pPr>
    <w:r>
      <w:rPr>
        <w:b/>
      </w:rPr>
      <w:t>UTD - 2010</w:t>
    </w:r>
    <w:r w:rsidR="00EF4A19" w:rsidRPr="004F7851">
      <w:rPr>
        <w:b/>
      </w:rPr>
      <w:tab/>
    </w:r>
    <w:r w:rsidR="00EF4A19" w:rsidRPr="004F7851">
      <w:rPr>
        <w:b/>
      </w:rPr>
      <w:tab/>
    </w:r>
    <w:r w:rsidR="00EF4A19" w:rsidRPr="004F7851">
      <w:rPr>
        <w:rStyle w:val="PageNumber"/>
        <w:b/>
      </w:rPr>
      <w:fldChar w:fldCharType="begin"/>
    </w:r>
    <w:r w:rsidR="00EF4A19" w:rsidRPr="004F7851">
      <w:rPr>
        <w:rStyle w:val="PageNumber"/>
        <w:b/>
      </w:rPr>
      <w:instrText xml:space="preserve"> PAGE </w:instrText>
    </w:r>
    <w:r w:rsidR="00EF4A19" w:rsidRPr="004F7851">
      <w:rPr>
        <w:rStyle w:val="PageNumber"/>
        <w:b/>
      </w:rPr>
      <w:fldChar w:fldCharType="separate"/>
    </w:r>
    <w:r w:rsidR="00EE21D1">
      <w:rPr>
        <w:rStyle w:val="PageNumber"/>
        <w:b/>
        <w:noProof/>
      </w:rPr>
      <w:t>1</w:t>
    </w:r>
    <w:r w:rsidR="00EF4A19" w:rsidRPr="004F7851">
      <w:rPr>
        <w:rStyle w:val="PageNumber"/>
        <w:b/>
      </w:rPr>
      <w:fldChar w:fldCharType="end"/>
    </w:r>
  </w:p>
  <w:p w:rsidR="00EF4A19" w:rsidRPr="004F7851" w:rsidRDefault="00EF4A19" w:rsidP="00186243">
    <w:pPr>
      <w:pStyle w:val="Header"/>
      <w:rPr>
        <w:b/>
      </w:rPr>
    </w:pPr>
    <w:r w:rsidRPr="004F7851">
      <w:rPr>
        <w:rStyle w:val="PageNumber"/>
        <w:b/>
      </w:rPr>
      <w:tab/>
    </w:r>
    <w:r w:rsidRPr="004F7851">
      <w:rPr>
        <w:rStyle w:val="PageNumbe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CC6687"/>
    <w:rsid w:val="00000FDF"/>
    <w:rsid w:val="000161D9"/>
    <w:rsid w:val="000241CE"/>
    <w:rsid w:val="00032B03"/>
    <w:rsid w:val="0003797D"/>
    <w:rsid w:val="00053C6F"/>
    <w:rsid w:val="00056C9C"/>
    <w:rsid w:val="00060EF9"/>
    <w:rsid w:val="0006126F"/>
    <w:rsid w:val="0006499E"/>
    <w:rsid w:val="000668D9"/>
    <w:rsid w:val="000712FB"/>
    <w:rsid w:val="000719BA"/>
    <w:rsid w:val="00082B83"/>
    <w:rsid w:val="00086469"/>
    <w:rsid w:val="000B2218"/>
    <w:rsid w:val="000B3E17"/>
    <w:rsid w:val="000B7154"/>
    <w:rsid w:val="000C028B"/>
    <w:rsid w:val="000C0EDF"/>
    <w:rsid w:val="000C7AA4"/>
    <w:rsid w:val="000D06E3"/>
    <w:rsid w:val="000D4F95"/>
    <w:rsid w:val="000D61C1"/>
    <w:rsid w:val="000E69AB"/>
    <w:rsid w:val="000F0A08"/>
    <w:rsid w:val="000F11B9"/>
    <w:rsid w:val="000F27A2"/>
    <w:rsid w:val="000F6FF7"/>
    <w:rsid w:val="001003C5"/>
    <w:rsid w:val="00101BCE"/>
    <w:rsid w:val="00102B78"/>
    <w:rsid w:val="00105F36"/>
    <w:rsid w:val="0010781F"/>
    <w:rsid w:val="00110563"/>
    <w:rsid w:val="0011129F"/>
    <w:rsid w:val="00130806"/>
    <w:rsid w:val="0013563B"/>
    <w:rsid w:val="00147A70"/>
    <w:rsid w:val="00152017"/>
    <w:rsid w:val="0015390F"/>
    <w:rsid w:val="00155688"/>
    <w:rsid w:val="0016042B"/>
    <w:rsid w:val="00174FDA"/>
    <w:rsid w:val="001826B4"/>
    <w:rsid w:val="00183B25"/>
    <w:rsid w:val="00186243"/>
    <w:rsid w:val="001871B4"/>
    <w:rsid w:val="00190F24"/>
    <w:rsid w:val="0019590B"/>
    <w:rsid w:val="00196356"/>
    <w:rsid w:val="001A51C9"/>
    <w:rsid w:val="001A53F3"/>
    <w:rsid w:val="001B10C0"/>
    <w:rsid w:val="001D1AE9"/>
    <w:rsid w:val="001E3AA2"/>
    <w:rsid w:val="001E61BC"/>
    <w:rsid w:val="001E73A7"/>
    <w:rsid w:val="001F18D8"/>
    <w:rsid w:val="001F4400"/>
    <w:rsid w:val="001F53ED"/>
    <w:rsid w:val="00203D73"/>
    <w:rsid w:val="002058C0"/>
    <w:rsid w:val="00217067"/>
    <w:rsid w:val="00221863"/>
    <w:rsid w:val="002250DF"/>
    <w:rsid w:val="00225869"/>
    <w:rsid w:val="00225FCD"/>
    <w:rsid w:val="00230FA2"/>
    <w:rsid w:val="00235C08"/>
    <w:rsid w:val="00244112"/>
    <w:rsid w:val="00244278"/>
    <w:rsid w:val="002572F3"/>
    <w:rsid w:val="00265F93"/>
    <w:rsid w:val="00267FE9"/>
    <w:rsid w:val="00275ED3"/>
    <w:rsid w:val="00283686"/>
    <w:rsid w:val="00284AA8"/>
    <w:rsid w:val="002866E9"/>
    <w:rsid w:val="00297072"/>
    <w:rsid w:val="002A2D14"/>
    <w:rsid w:val="002B1B1E"/>
    <w:rsid w:val="002B1DDA"/>
    <w:rsid w:val="002B5E32"/>
    <w:rsid w:val="002C4E2E"/>
    <w:rsid w:val="002D3948"/>
    <w:rsid w:val="002D5A8B"/>
    <w:rsid w:val="002E115B"/>
    <w:rsid w:val="002E2EC6"/>
    <w:rsid w:val="002E714F"/>
    <w:rsid w:val="002E72CE"/>
    <w:rsid w:val="002F045E"/>
    <w:rsid w:val="00300EF1"/>
    <w:rsid w:val="00311053"/>
    <w:rsid w:val="003140CF"/>
    <w:rsid w:val="003178CD"/>
    <w:rsid w:val="00321F5C"/>
    <w:rsid w:val="0032455D"/>
    <w:rsid w:val="00325352"/>
    <w:rsid w:val="00325379"/>
    <w:rsid w:val="00340F98"/>
    <w:rsid w:val="003425F0"/>
    <w:rsid w:val="00344C6D"/>
    <w:rsid w:val="00347E2E"/>
    <w:rsid w:val="00347EB2"/>
    <w:rsid w:val="00352CF1"/>
    <w:rsid w:val="00363864"/>
    <w:rsid w:val="003705B1"/>
    <w:rsid w:val="003726D7"/>
    <w:rsid w:val="00380742"/>
    <w:rsid w:val="003905A1"/>
    <w:rsid w:val="003915DC"/>
    <w:rsid w:val="003916BB"/>
    <w:rsid w:val="003A566A"/>
    <w:rsid w:val="003B2E16"/>
    <w:rsid w:val="003B49A6"/>
    <w:rsid w:val="003B6E60"/>
    <w:rsid w:val="003B74E5"/>
    <w:rsid w:val="003D37E9"/>
    <w:rsid w:val="003E4328"/>
    <w:rsid w:val="003E4A9A"/>
    <w:rsid w:val="003E5E5A"/>
    <w:rsid w:val="003E7BEF"/>
    <w:rsid w:val="003F7F98"/>
    <w:rsid w:val="00403B59"/>
    <w:rsid w:val="004072B1"/>
    <w:rsid w:val="00410B0C"/>
    <w:rsid w:val="00413FA8"/>
    <w:rsid w:val="004155F9"/>
    <w:rsid w:val="004170FC"/>
    <w:rsid w:val="0042632F"/>
    <w:rsid w:val="0042701E"/>
    <w:rsid w:val="004309F8"/>
    <w:rsid w:val="00431BCD"/>
    <w:rsid w:val="00434AB9"/>
    <w:rsid w:val="00434D0F"/>
    <w:rsid w:val="00435A11"/>
    <w:rsid w:val="00437ACC"/>
    <w:rsid w:val="004408C5"/>
    <w:rsid w:val="00445343"/>
    <w:rsid w:val="00455AAB"/>
    <w:rsid w:val="00462482"/>
    <w:rsid w:val="00465967"/>
    <w:rsid w:val="0046643D"/>
    <w:rsid w:val="00471207"/>
    <w:rsid w:val="004770A0"/>
    <w:rsid w:val="00485FAD"/>
    <w:rsid w:val="00487657"/>
    <w:rsid w:val="00493AC3"/>
    <w:rsid w:val="00493E67"/>
    <w:rsid w:val="004943E9"/>
    <w:rsid w:val="00495CDC"/>
    <w:rsid w:val="004969D2"/>
    <w:rsid w:val="004A0BAD"/>
    <w:rsid w:val="004A322E"/>
    <w:rsid w:val="004B0A33"/>
    <w:rsid w:val="004B22A8"/>
    <w:rsid w:val="004B66A6"/>
    <w:rsid w:val="004C4A92"/>
    <w:rsid w:val="004C7BF7"/>
    <w:rsid w:val="004E1046"/>
    <w:rsid w:val="004E188B"/>
    <w:rsid w:val="004F7851"/>
    <w:rsid w:val="0050765F"/>
    <w:rsid w:val="005121C8"/>
    <w:rsid w:val="00513181"/>
    <w:rsid w:val="0051525A"/>
    <w:rsid w:val="0052445E"/>
    <w:rsid w:val="00530813"/>
    <w:rsid w:val="00536614"/>
    <w:rsid w:val="0054134A"/>
    <w:rsid w:val="00546040"/>
    <w:rsid w:val="00553F28"/>
    <w:rsid w:val="005616D0"/>
    <w:rsid w:val="00563A04"/>
    <w:rsid w:val="005843E3"/>
    <w:rsid w:val="00584FB7"/>
    <w:rsid w:val="00585925"/>
    <w:rsid w:val="00591994"/>
    <w:rsid w:val="005919C8"/>
    <w:rsid w:val="00591CF6"/>
    <w:rsid w:val="00595CCD"/>
    <w:rsid w:val="00597C89"/>
    <w:rsid w:val="005A5522"/>
    <w:rsid w:val="005A65C8"/>
    <w:rsid w:val="005C3671"/>
    <w:rsid w:val="005C69BF"/>
    <w:rsid w:val="005D26E3"/>
    <w:rsid w:val="005D2EE6"/>
    <w:rsid w:val="005E0444"/>
    <w:rsid w:val="005E0B1C"/>
    <w:rsid w:val="005E2947"/>
    <w:rsid w:val="005E5E10"/>
    <w:rsid w:val="005E66E8"/>
    <w:rsid w:val="005E67D1"/>
    <w:rsid w:val="005F0655"/>
    <w:rsid w:val="005F428D"/>
    <w:rsid w:val="005F64BD"/>
    <w:rsid w:val="0060131D"/>
    <w:rsid w:val="006211BF"/>
    <w:rsid w:val="00626D15"/>
    <w:rsid w:val="00632BCA"/>
    <w:rsid w:val="00632BFF"/>
    <w:rsid w:val="0063429F"/>
    <w:rsid w:val="00636B55"/>
    <w:rsid w:val="006570E2"/>
    <w:rsid w:val="0067018F"/>
    <w:rsid w:val="00670583"/>
    <w:rsid w:val="00683AB3"/>
    <w:rsid w:val="00694609"/>
    <w:rsid w:val="00697380"/>
    <w:rsid w:val="006B2FDC"/>
    <w:rsid w:val="006B4732"/>
    <w:rsid w:val="006C11E1"/>
    <w:rsid w:val="006D5465"/>
    <w:rsid w:val="006F3E9D"/>
    <w:rsid w:val="007003B2"/>
    <w:rsid w:val="007053C3"/>
    <w:rsid w:val="00705A06"/>
    <w:rsid w:val="00710604"/>
    <w:rsid w:val="00711ED4"/>
    <w:rsid w:val="0071689A"/>
    <w:rsid w:val="00721C44"/>
    <w:rsid w:val="00723348"/>
    <w:rsid w:val="00726A44"/>
    <w:rsid w:val="007323BE"/>
    <w:rsid w:val="00736F03"/>
    <w:rsid w:val="00740E06"/>
    <w:rsid w:val="00774A72"/>
    <w:rsid w:val="007804AC"/>
    <w:rsid w:val="00785694"/>
    <w:rsid w:val="007911A7"/>
    <w:rsid w:val="007A790B"/>
    <w:rsid w:val="007C520D"/>
    <w:rsid w:val="007D7C1A"/>
    <w:rsid w:val="007E5300"/>
    <w:rsid w:val="007E5725"/>
    <w:rsid w:val="00800E4E"/>
    <w:rsid w:val="0081079E"/>
    <w:rsid w:val="008278C3"/>
    <w:rsid w:val="00842E85"/>
    <w:rsid w:val="00853323"/>
    <w:rsid w:val="00856341"/>
    <w:rsid w:val="00857D22"/>
    <w:rsid w:val="008624BB"/>
    <w:rsid w:val="00864D8E"/>
    <w:rsid w:val="00874175"/>
    <w:rsid w:val="00892EFA"/>
    <w:rsid w:val="008A0066"/>
    <w:rsid w:val="008A4B22"/>
    <w:rsid w:val="008B3535"/>
    <w:rsid w:val="008C4D99"/>
    <w:rsid w:val="008D1B5D"/>
    <w:rsid w:val="008D59F6"/>
    <w:rsid w:val="008F3325"/>
    <w:rsid w:val="008F3FEE"/>
    <w:rsid w:val="008F6ABD"/>
    <w:rsid w:val="0091314A"/>
    <w:rsid w:val="009137E0"/>
    <w:rsid w:val="00914C26"/>
    <w:rsid w:val="009166E9"/>
    <w:rsid w:val="00922C69"/>
    <w:rsid w:val="00923DD3"/>
    <w:rsid w:val="00934465"/>
    <w:rsid w:val="009366B1"/>
    <w:rsid w:val="00942E7C"/>
    <w:rsid w:val="0094457D"/>
    <w:rsid w:val="00945F1B"/>
    <w:rsid w:val="0095429C"/>
    <w:rsid w:val="00973284"/>
    <w:rsid w:val="00981A2E"/>
    <w:rsid w:val="00983D8B"/>
    <w:rsid w:val="009927E6"/>
    <w:rsid w:val="009975D3"/>
    <w:rsid w:val="00997EBE"/>
    <w:rsid w:val="009C4A41"/>
    <w:rsid w:val="009D2936"/>
    <w:rsid w:val="009E59CE"/>
    <w:rsid w:val="009F0801"/>
    <w:rsid w:val="009F775B"/>
    <w:rsid w:val="00A33E08"/>
    <w:rsid w:val="00A467E5"/>
    <w:rsid w:val="00A56B6E"/>
    <w:rsid w:val="00A62886"/>
    <w:rsid w:val="00A64DF4"/>
    <w:rsid w:val="00A66248"/>
    <w:rsid w:val="00A757CC"/>
    <w:rsid w:val="00AA063E"/>
    <w:rsid w:val="00AA7A4C"/>
    <w:rsid w:val="00AB66DC"/>
    <w:rsid w:val="00AB7A8A"/>
    <w:rsid w:val="00AC28F3"/>
    <w:rsid w:val="00AC3030"/>
    <w:rsid w:val="00AC75E3"/>
    <w:rsid w:val="00AD0BBF"/>
    <w:rsid w:val="00AE4945"/>
    <w:rsid w:val="00AF24A2"/>
    <w:rsid w:val="00AF7EBD"/>
    <w:rsid w:val="00B075E6"/>
    <w:rsid w:val="00B14328"/>
    <w:rsid w:val="00B15C52"/>
    <w:rsid w:val="00B225AB"/>
    <w:rsid w:val="00B34060"/>
    <w:rsid w:val="00B34792"/>
    <w:rsid w:val="00B43AAC"/>
    <w:rsid w:val="00B471B3"/>
    <w:rsid w:val="00B50922"/>
    <w:rsid w:val="00B5242D"/>
    <w:rsid w:val="00B56B29"/>
    <w:rsid w:val="00B6016E"/>
    <w:rsid w:val="00B612AE"/>
    <w:rsid w:val="00B64BA6"/>
    <w:rsid w:val="00B6700B"/>
    <w:rsid w:val="00B73B69"/>
    <w:rsid w:val="00B74816"/>
    <w:rsid w:val="00B82082"/>
    <w:rsid w:val="00B86D5D"/>
    <w:rsid w:val="00B86E2E"/>
    <w:rsid w:val="00BA3D29"/>
    <w:rsid w:val="00BB2924"/>
    <w:rsid w:val="00BB3058"/>
    <w:rsid w:val="00BB4740"/>
    <w:rsid w:val="00BC60F7"/>
    <w:rsid w:val="00BC7CBC"/>
    <w:rsid w:val="00BD7B24"/>
    <w:rsid w:val="00BD7B4A"/>
    <w:rsid w:val="00BE64C9"/>
    <w:rsid w:val="00BF14D5"/>
    <w:rsid w:val="00BF4072"/>
    <w:rsid w:val="00C1019F"/>
    <w:rsid w:val="00C24052"/>
    <w:rsid w:val="00C243DB"/>
    <w:rsid w:val="00C3271A"/>
    <w:rsid w:val="00C32918"/>
    <w:rsid w:val="00C53CC0"/>
    <w:rsid w:val="00C627F6"/>
    <w:rsid w:val="00C62D06"/>
    <w:rsid w:val="00C661F4"/>
    <w:rsid w:val="00C67539"/>
    <w:rsid w:val="00C73E9A"/>
    <w:rsid w:val="00C840AF"/>
    <w:rsid w:val="00CA0948"/>
    <w:rsid w:val="00CA71AC"/>
    <w:rsid w:val="00CA7324"/>
    <w:rsid w:val="00CB473C"/>
    <w:rsid w:val="00CC6687"/>
    <w:rsid w:val="00CD1781"/>
    <w:rsid w:val="00CD2E0E"/>
    <w:rsid w:val="00CE28AA"/>
    <w:rsid w:val="00D022D5"/>
    <w:rsid w:val="00D12BCB"/>
    <w:rsid w:val="00D20EEE"/>
    <w:rsid w:val="00D25687"/>
    <w:rsid w:val="00D3065C"/>
    <w:rsid w:val="00D471EB"/>
    <w:rsid w:val="00D47A5A"/>
    <w:rsid w:val="00D57BDC"/>
    <w:rsid w:val="00D609AB"/>
    <w:rsid w:val="00D63F9A"/>
    <w:rsid w:val="00D724C6"/>
    <w:rsid w:val="00D87474"/>
    <w:rsid w:val="00D94BAF"/>
    <w:rsid w:val="00D94E8A"/>
    <w:rsid w:val="00D94FD0"/>
    <w:rsid w:val="00D9711E"/>
    <w:rsid w:val="00DA1A09"/>
    <w:rsid w:val="00DA4FED"/>
    <w:rsid w:val="00DB4397"/>
    <w:rsid w:val="00DB6B3F"/>
    <w:rsid w:val="00DB76AC"/>
    <w:rsid w:val="00DB7E37"/>
    <w:rsid w:val="00DC2AAE"/>
    <w:rsid w:val="00DC30E8"/>
    <w:rsid w:val="00DC5DE5"/>
    <w:rsid w:val="00DC642C"/>
    <w:rsid w:val="00DD579A"/>
    <w:rsid w:val="00DE2482"/>
    <w:rsid w:val="00DE4CCD"/>
    <w:rsid w:val="00E030D9"/>
    <w:rsid w:val="00E06CF8"/>
    <w:rsid w:val="00E13A7C"/>
    <w:rsid w:val="00E14EA0"/>
    <w:rsid w:val="00E20E1B"/>
    <w:rsid w:val="00E21296"/>
    <w:rsid w:val="00E22C05"/>
    <w:rsid w:val="00E258FC"/>
    <w:rsid w:val="00E26B01"/>
    <w:rsid w:val="00E3180A"/>
    <w:rsid w:val="00E454D6"/>
    <w:rsid w:val="00E518C4"/>
    <w:rsid w:val="00E645FD"/>
    <w:rsid w:val="00E726A7"/>
    <w:rsid w:val="00E73643"/>
    <w:rsid w:val="00E76B2C"/>
    <w:rsid w:val="00E8023D"/>
    <w:rsid w:val="00E83F53"/>
    <w:rsid w:val="00E84B70"/>
    <w:rsid w:val="00E908FC"/>
    <w:rsid w:val="00E91012"/>
    <w:rsid w:val="00E92E84"/>
    <w:rsid w:val="00E9359A"/>
    <w:rsid w:val="00EA7C04"/>
    <w:rsid w:val="00EB4B8E"/>
    <w:rsid w:val="00EB5668"/>
    <w:rsid w:val="00EC763C"/>
    <w:rsid w:val="00ED1561"/>
    <w:rsid w:val="00ED397B"/>
    <w:rsid w:val="00ED7DCF"/>
    <w:rsid w:val="00EE21D1"/>
    <w:rsid w:val="00EE59AE"/>
    <w:rsid w:val="00EF2B9B"/>
    <w:rsid w:val="00EF2BF1"/>
    <w:rsid w:val="00EF2C97"/>
    <w:rsid w:val="00EF3BA6"/>
    <w:rsid w:val="00EF4A19"/>
    <w:rsid w:val="00EF5ABE"/>
    <w:rsid w:val="00F04546"/>
    <w:rsid w:val="00F0550D"/>
    <w:rsid w:val="00F11771"/>
    <w:rsid w:val="00F22275"/>
    <w:rsid w:val="00F224FA"/>
    <w:rsid w:val="00F318B0"/>
    <w:rsid w:val="00F33EDF"/>
    <w:rsid w:val="00F37E5C"/>
    <w:rsid w:val="00F41D3B"/>
    <w:rsid w:val="00F468FC"/>
    <w:rsid w:val="00F46E3B"/>
    <w:rsid w:val="00F60761"/>
    <w:rsid w:val="00F64A88"/>
    <w:rsid w:val="00F67CCB"/>
    <w:rsid w:val="00F73309"/>
    <w:rsid w:val="00F817C9"/>
    <w:rsid w:val="00F85DF5"/>
    <w:rsid w:val="00F94585"/>
    <w:rsid w:val="00F94B6B"/>
    <w:rsid w:val="00FA3B91"/>
    <w:rsid w:val="00FA69E5"/>
    <w:rsid w:val="00FA7236"/>
    <w:rsid w:val="00FB58AD"/>
    <w:rsid w:val="00FC0274"/>
    <w:rsid w:val="00FC23F8"/>
    <w:rsid w:val="00FC4945"/>
    <w:rsid w:val="00FD0F31"/>
    <w:rsid w:val="00FD134B"/>
    <w:rsid w:val="00FD3408"/>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List"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775B"/>
    <w:rPr>
      <w:rFonts w:eastAsia="Calibri"/>
      <w:sz w:val="22"/>
      <w:szCs w:val="22"/>
    </w:rPr>
  </w:style>
  <w:style w:type="paragraph" w:styleId="Heading1">
    <w:name w:val="heading 1"/>
    <w:basedOn w:val="Normal"/>
    <w:next w:val="Normal"/>
    <w:link w:val="BlockTitleChar"/>
    <w:uiPriority w:val="9"/>
    <w:qFormat/>
    <w:rsid w:val="009F775B"/>
    <w:pPr>
      <w:pageBreakBefore/>
      <w:jc w:val="center"/>
      <w:outlineLvl w:val="0"/>
    </w:pPr>
    <w:rPr>
      <w:rFonts w:eastAsia="Times New Roman"/>
      <w:b/>
      <w:bCs/>
      <w:sz w:val="28"/>
      <w:szCs w:val="28"/>
      <w:u w:val="single"/>
    </w:rPr>
  </w:style>
  <w:style w:type="paragraph" w:styleId="Heading2">
    <w:name w:val="heading 2"/>
    <w:basedOn w:val="Normal"/>
    <w:next w:val="Normal"/>
    <w:link w:val="Heading2Char"/>
    <w:uiPriority w:val="9"/>
    <w:unhideWhenUsed/>
    <w:rsid w:val="009F775B"/>
    <w:pPr>
      <w:outlineLvl w:val="1"/>
    </w:pPr>
    <w:rPr>
      <w:b/>
      <w:szCs w:val="26"/>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unhideWhenUsed/>
    <w:rsid w:val="009F775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9F775B"/>
  </w:style>
  <w:style w:type="character" w:customStyle="1" w:styleId="Heading1Char1">
    <w:name w:val="Heading 1 Char1"/>
    <w:link w:val="Heading1"/>
    <w:rsid w:val="00AF7EBD"/>
    <w:rPr>
      <w:rFonts w:ascii="Arial" w:hAnsi="Arial" w:cs="Arial"/>
      <w:b/>
      <w:bCs/>
      <w:kern w:val="32"/>
      <w:sz w:val="28"/>
      <w:szCs w:val="32"/>
      <w:lang w:val="en-US" w:eastAsia="en-US" w:bidi="ar-SA"/>
    </w:rPr>
  </w:style>
  <w:style w:type="paragraph" w:styleId="Header">
    <w:name w:val="header"/>
    <w:basedOn w:val="Normal"/>
    <w:link w:val="HeaderChar"/>
    <w:uiPriority w:val="99"/>
    <w:unhideWhenUsed/>
    <w:rsid w:val="009F775B"/>
    <w:pPr>
      <w:tabs>
        <w:tab w:val="center" w:pos="4680"/>
        <w:tab w:val="right" w:pos="9360"/>
      </w:tabs>
    </w:pPr>
  </w:style>
  <w:style w:type="paragraph" w:styleId="Footer">
    <w:name w:val="footer"/>
    <w:basedOn w:val="Normal"/>
    <w:link w:val="FooterChar"/>
    <w:uiPriority w:val="99"/>
    <w:unhideWhenUsed/>
    <w:rsid w:val="009F775B"/>
    <w:pPr>
      <w:tabs>
        <w:tab w:val="center" w:pos="4680"/>
        <w:tab w:val="right" w:pos="9360"/>
      </w:tabs>
    </w:pPr>
  </w:style>
  <w:style w:type="character" w:styleId="PageNumber">
    <w:name w:val="page number"/>
    <w:basedOn w:val="DefaultParagraphFont"/>
    <w:rsid w:val="003B6E60"/>
  </w:style>
  <w:style w:type="character" w:customStyle="1" w:styleId="cite">
    <w:name w:val="cite"/>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link w:val="card"/>
    <w:rsid w:val="00465967"/>
    <w:rPr>
      <w:lang w:val="en-US" w:eastAsia="en-US" w:bidi="ar-SA"/>
    </w:rPr>
  </w:style>
  <w:style w:type="character" w:customStyle="1" w:styleId="underline">
    <w:name w:val="underline"/>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link w:val="DocumentMapChar"/>
    <w:rsid w:val="009F775B"/>
    <w:pPr>
      <w:shd w:val="clear" w:color="auto" w:fill="C6D5EC"/>
    </w:pPr>
    <w:rPr>
      <w:rFonts w:ascii="Verdana" w:eastAsia="Batang" w:hAnsi="Verdana"/>
      <w:sz w:val="16"/>
      <w:szCs w:val="24"/>
      <w:lang w:eastAsia="ko-KR"/>
    </w:rPr>
  </w:style>
  <w:style w:type="paragraph" w:customStyle="1" w:styleId="BlockTitle">
    <w:name w:val="Block Title"/>
    <w:basedOn w:val="Heading1"/>
    <w:next w:val="Normal"/>
    <w:link w:val="BlockTitleChar"/>
    <w:rsid w:val="004F7851"/>
    <w:pPr>
      <w:spacing w:after="240"/>
    </w:pPr>
    <w:rPr>
      <w:sz w:val="32"/>
    </w:rPr>
  </w:style>
  <w:style w:type="character" w:customStyle="1" w:styleId="BlockTitleChar">
    <w:name w:val="Block Title Char"/>
    <w:aliases w:val="Heading 1 Char1 Char,ALEX Char,Heading Char Char,Heading 1 Char"/>
    <w:link w:val="Heading1"/>
    <w:uiPriority w:val="9"/>
    <w:rsid w:val="009F775B"/>
    <w:rPr>
      <w:b/>
      <w:bCs/>
      <w:sz w:val="28"/>
      <w:szCs w:val="28"/>
      <w:u w:val="single"/>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rsid w:val="009F775B"/>
    <w:rPr>
      <w:color w:val="auto"/>
      <w:u w:val="non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rsid w:val="0071689A"/>
    <w:rPr>
      <w:rFonts w:ascii="Franklin Gothic Heavy" w:hAnsi="Franklin Gothic Heavy"/>
      <w:iCs/>
      <w:u w:val="single"/>
    </w:rPr>
  </w:style>
  <w:style w:type="character" w:customStyle="1" w:styleId="DocumentMapChar">
    <w:name w:val="Document Map Char"/>
    <w:link w:val="DocumentMap"/>
    <w:rsid w:val="009F775B"/>
    <w:rPr>
      <w:rFonts w:ascii="Verdana" w:eastAsia="Batang" w:hAnsi="Verdana"/>
      <w:sz w:val="16"/>
      <w:szCs w:val="24"/>
      <w:shd w:val="clear" w:color="auto" w:fill="C6D5EC"/>
      <w:lang w:eastAsia="ko-KR"/>
    </w:rPr>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Heading2Char">
    <w:name w:val="Heading 2 Char"/>
    <w:link w:val="Heading2"/>
    <w:uiPriority w:val="9"/>
    <w:rsid w:val="009F775B"/>
    <w:rPr>
      <w:rFonts w:eastAsia="Calibri"/>
      <w:b/>
      <w:sz w:val="22"/>
      <w:szCs w:val="26"/>
    </w:rPr>
  </w:style>
  <w:style w:type="character" w:customStyle="1" w:styleId="HeaderChar">
    <w:name w:val="Header Char"/>
    <w:link w:val="Header"/>
    <w:uiPriority w:val="99"/>
    <w:rsid w:val="009F775B"/>
    <w:rPr>
      <w:rFonts w:eastAsia="Calibri"/>
      <w:sz w:val="22"/>
      <w:szCs w:val="22"/>
    </w:rPr>
  </w:style>
  <w:style w:type="paragraph" w:customStyle="1" w:styleId="Default">
    <w:name w:val="Default"/>
    <w:basedOn w:val="Normal"/>
    <w:rsid w:val="009F775B"/>
    <w:pPr>
      <w:autoSpaceDE w:val="0"/>
      <w:autoSpaceDN w:val="0"/>
      <w:adjustRightInd w:val="0"/>
      <w:spacing w:after="200" w:line="276" w:lineRule="auto"/>
    </w:pPr>
    <w:rPr>
      <w:rFonts w:cs="AKDPE C+ Utopia"/>
      <w:szCs w:val="24"/>
    </w:rPr>
  </w:style>
  <w:style w:type="paragraph" w:customStyle="1" w:styleId="Hat0">
    <w:name w:val="Hat"/>
    <w:basedOn w:val="Heading1"/>
    <w:next w:val="Heading1"/>
    <w:rsid w:val="009F775B"/>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9F775B"/>
  </w:style>
  <w:style w:type="character" w:customStyle="1" w:styleId="Underline0">
    <w:name w:val="Underline"/>
    <w:uiPriority w:val="1"/>
    <w:qFormat/>
    <w:rsid w:val="009F775B"/>
    <w:rPr>
      <w:u w:val="single"/>
    </w:rPr>
  </w:style>
  <w:style w:type="character" w:customStyle="1" w:styleId="FooterChar">
    <w:name w:val="Footer Char"/>
    <w:link w:val="Footer"/>
    <w:uiPriority w:val="99"/>
    <w:rsid w:val="009F775B"/>
    <w:rPr>
      <w:rFonts w:eastAsia="Calibri"/>
      <w:sz w:val="22"/>
      <w:szCs w:val="22"/>
    </w:rPr>
  </w:style>
  <w:style w:type="paragraph" w:styleId="List">
    <w:name w:val="List"/>
    <w:basedOn w:val="Normal"/>
    <w:uiPriority w:val="99"/>
    <w:unhideWhenUsed/>
    <w:rsid w:val="009F775B"/>
    <w:pPr>
      <w:contextualSpacing/>
    </w:pPr>
  </w:style>
  <w:style w:type="paragraph" w:customStyle="1" w:styleId="PageHeaderLine1">
    <w:name w:val="PageHeaderLine1"/>
    <w:basedOn w:val="Normal"/>
    <w:rsid w:val="009F775B"/>
    <w:pPr>
      <w:tabs>
        <w:tab w:val="right" w:pos="10800"/>
      </w:tabs>
    </w:pPr>
    <w:rPr>
      <w:b/>
    </w:rPr>
  </w:style>
  <w:style w:type="paragraph" w:customStyle="1" w:styleId="PageHeaderLine2">
    <w:name w:val="PageHeaderLine2"/>
    <w:basedOn w:val="Normal"/>
    <w:next w:val="Normal"/>
    <w:rsid w:val="009F775B"/>
    <w:pPr>
      <w:tabs>
        <w:tab w:val="right" w:pos="10800"/>
      </w:tabs>
      <w:spacing w:line="480" w:lineRule="auto"/>
    </w:pPr>
    <w:rPr>
      <w:b/>
    </w:rPr>
  </w:style>
  <w:style w:type="character" w:styleId="CommentReference">
    <w:name w:val="annotation reference"/>
    <w:uiPriority w:val="99"/>
    <w:unhideWhenUsed/>
    <w:rsid w:val="002E115B"/>
    <w:rPr>
      <w:sz w:val="16"/>
      <w:szCs w:val="16"/>
    </w:rPr>
  </w:style>
  <w:style w:type="paragraph" w:styleId="CommentText">
    <w:name w:val="annotation text"/>
    <w:basedOn w:val="Normal"/>
    <w:link w:val="CommentTextChar"/>
    <w:uiPriority w:val="99"/>
    <w:unhideWhenUsed/>
    <w:rsid w:val="002E115B"/>
    <w:rPr>
      <w:sz w:val="20"/>
      <w:szCs w:val="20"/>
    </w:rPr>
  </w:style>
  <w:style w:type="character" w:customStyle="1" w:styleId="CommentTextChar">
    <w:name w:val="Comment Text Char"/>
    <w:link w:val="CommentText"/>
    <w:uiPriority w:val="99"/>
    <w:rsid w:val="002E115B"/>
    <w:rPr>
      <w:rFonts w:eastAsia="Calibri"/>
    </w:rPr>
  </w:style>
  <w:style w:type="paragraph" w:styleId="CommentSubject">
    <w:name w:val="annotation subject"/>
    <w:basedOn w:val="CommentText"/>
    <w:next w:val="CommentText"/>
    <w:link w:val="CommentSubjectChar"/>
    <w:uiPriority w:val="99"/>
    <w:unhideWhenUsed/>
    <w:rsid w:val="002E115B"/>
    <w:rPr>
      <w:b/>
      <w:bCs/>
    </w:rPr>
  </w:style>
  <w:style w:type="character" w:customStyle="1" w:styleId="CommentSubjectChar">
    <w:name w:val="Comment Subject Char"/>
    <w:link w:val="CommentSubject"/>
    <w:uiPriority w:val="99"/>
    <w:rsid w:val="002E115B"/>
    <w:rPr>
      <w:rFonts w:eastAsia="Calibri"/>
      <w:b/>
      <w:bCs/>
    </w:rPr>
  </w:style>
  <w:style w:type="paragraph" w:styleId="BalloonText">
    <w:name w:val="Balloon Text"/>
    <w:basedOn w:val="Normal"/>
    <w:link w:val="BalloonTextChar"/>
    <w:uiPriority w:val="99"/>
    <w:unhideWhenUsed/>
    <w:rsid w:val="002E115B"/>
    <w:rPr>
      <w:rFonts w:ascii="Tahoma" w:hAnsi="Tahoma" w:cs="Tahoma"/>
      <w:sz w:val="16"/>
      <w:szCs w:val="16"/>
    </w:rPr>
  </w:style>
  <w:style w:type="character" w:customStyle="1" w:styleId="BalloonTextChar">
    <w:name w:val="Balloon Text Char"/>
    <w:link w:val="BalloonText"/>
    <w:uiPriority w:val="99"/>
    <w:rsid w:val="002E115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21266598">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Desktop\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1</Pages>
  <Words>550</Words>
  <Characters>3422</Characters>
  <Application>Microsoft Office Word</Application>
  <DocSecurity>0</DocSecurity>
  <Lines>53</Lines>
  <Paragraphs>16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Team 2010</dc:creator>
  <cp:lastModifiedBy>Tara Tate, Team 2010</cp:lastModifiedBy>
  <cp:revision>2</cp:revision>
  <cp:lastPrinted>1601-01-01T00:00:00Z</cp:lastPrinted>
  <dcterms:created xsi:type="dcterms:W3CDTF">2011-07-02T16:49:00Z</dcterms:created>
  <dcterms:modified xsi:type="dcterms:W3CDTF">2011-07-02T16:49:00Z</dcterms:modified>
</cp:coreProperties>
</file>