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FBE" w:rsidRPr="00E90766" w:rsidRDefault="00D550C9" w:rsidP="00D550C9">
      <w:pPr>
        <w:pStyle w:val="Heading1"/>
      </w:pPr>
      <w:r w:rsidRPr="00E90766">
        <w:t>A2: Security K</w:t>
      </w:r>
    </w:p>
    <w:p w:rsidR="00D550C9" w:rsidRPr="00E90766" w:rsidRDefault="00D550C9" w:rsidP="00D550C9">
      <w:pPr>
        <w:rPr>
          <w:sz w:val="16"/>
          <w:szCs w:val="16"/>
        </w:rPr>
      </w:pPr>
    </w:p>
    <w:p w:rsidR="00D550C9" w:rsidRPr="00E90766" w:rsidRDefault="00D550C9" w:rsidP="00D550C9">
      <w:pPr>
        <w:rPr>
          <w:sz w:val="16"/>
          <w:szCs w:val="16"/>
        </w:rPr>
      </w:pPr>
    </w:p>
    <w:p w:rsidR="00D550C9" w:rsidRPr="00E90766" w:rsidRDefault="00D550C9" w:rsidP="00D550C9">
      <w:pPr>
        <w:pStyle w:val="Heading2"/>
      </w:pPr>
      <w:r w:rsidRPr="00E90766">
        <w:t>Security K 2AC</w:t>
      </w:r>
    </w:p>
    <w:p w:rsidR="00D550C9" w:rsidRPr="00E90766" w:rsidRDefault="00D550C9" w:rsidP="00D550C9">
      <w:pPr>
        <w:rPr>
          <w:sz w:val="16"/>
          <w:szCs w:val="16"/>
        </w:rPr>
      </w:pPr>
    </w:p>
    <w:p w:rsidR="00D550C9" w:rsidRPr="00E90766" w:rsidRDefault="00D550C9" w:rsidP="00D550C9">
      <w:pPr>
        <w:rPr>
          <w:sz w:val="16"/>
          <w:szCs w:val="16"/>
        </w:rPr>
      </w:pPr>
    </w:p>
    <w:p w:rsidR="00D550C9" w:rsidRPr="00E90766" w:rsidRDefault="00B81995" w:rsidP="00B81995">
      <w:pPr>
        <w:pStyle w:val="Heading3"/>
      </w:pPr>
      <w:r w:rsidRPr="00E90766">
        <w:t>Threats real and not constructed—rational risk assessment goes aff</w:t>
      </w:r>
    </w:p>
    <w:p w:rsidR="00B81995" w:rsidRPr="00E90766" w:rsidRDefault="00B81995" w:rsidP="00B81995">
      <w:pPr>
        <w:rPr>
          <w:sz w:val="16"/>
        </w:rPr>
      </w:pPr>
      <w:r w:rsidRPr="00E90766">
        <w:rPr>
          <w:rStyle w:val="StyleStyleBold12pt"/>
          <w:sz w:val="28"/>
        </w:rPr>
        <w:t>Knudsen 1</w:t>
      </w:r>
      <w:r w:rsidRPr="00E90766">
        <w:rPr>
          <w:sz w:val="16"/>
        </w:rPr>
        <w:t xml:space="preserve"> - </w:t>
      </w:r>
      <w:proofErr w:type="spellStart"/>
      <w:r w:rsidRPr="00E90766">
        <w:rPr>
          <w:sz w:val="16"/>
        </w:rPr>
        <w:t>PoliSci</w:t>
      </w:r>
      <w:proofErr w:type="spellEnd"/>
      <w:r w:rsidRPr="00E90766">
        <w:rPr>
          <w:sz w:val="16"/>
        </w:rPr>
        <w:t xml:space="preserve"> Professor at </w:t>
      </w:r>
      <w:proofErr w:type="spellStart"/>
      <w:r w:rsidRPr="00E90766">
        <w:rPr>
          <w:sz w:val="16"/>
        </w:rPr>
        <w:t>Sodertorn</w:t>
      </w:r>
      <w:proofErr w:type="spellEnd"/>
      <w:r w:rsidRPr="00E90766">
        <w:rPr>
          <w:sz w:val="16"/>
        </w:rPr>
        <w:t xml:space="preserve"> (Olav, Post-Copenhagen Security Studies, Security Dialogue 32:3)</w:t>
      </w:r>
    </w:p>
    <w:p w:rsidR="00D550C9" w:rsidRPr="00E90766" w:rsidRDefault="00D550C9" w:rsidP="00D550C9">
      <w:pPr>
        <w:pStyle w:val="cardtext"/>
        <w:rPr>
          <w:sz w:val="16"/>
        </w:rPr>
      </w:pPr>
      <w:r w:rsidRPr="00E90766">
        <w:rPr>
          <w:sz w:val="16"/>
        </w:rPr>
        <w:t xml:space="preserve">Moreover, I have a problem with the underlying implication that it is unimportant whether states ‘really’ face dangers from other states or groups. In the Copenhagen school, </w:t>
      </w:r>
      <w:r w:rsidRPr="00E90766">
        <w:rPr>
          <w:rStyle w:val="StyleBoldUnderline"/>
        </w:rPr>
        <w:t>threats are seen as coming mainly from the actors’ own fears</w:t>
      </w:r>
      <w:r w:rsidRPr="00E90766">
        <w:rPr>
          <w:sz w:val="16"/>
        </w:rPr>
        <w:t xml:space="preserve">, or from what happens when the fears of individuals turn into paranoid political action. In my view, </w:t>
      </w:r>
      <w:r w:rsidRPr="00E90766">
        <w:rPr>
          <w:rStyle w:val="StyleBoldUnderline"/>
        </w:rPr>
        <w:t>this emphasis on the subjective is a misleading conception of threat, in that it discounts an</w:t>
      </w:r>
      <w:r w:rsidR="0005106E" w:rsidRPr="00E90766">
        <w:rPr>
          <w:rStyle w:val="StyleBoldUnderline"/>
        </w:rPr>
        <w:t xml:space="preserve"> independent existence for what</w:t>
      </w:r>
      <w:r w:rsidRPr="00E90766">
        <w:rPr>
          <w:rStyle w:val="StyleBoldUnderline"/>
        </w:rPr>
        <w:t>ever is perceived as a threat. Granted, political life is often marked by misperceptions</w:t>
      </w:r>
      <w:r w:rsidRPr="00E90766">
        <w:rPr>
          <w:sz w:val="16"/>
        </w:rPr>
        <w:t xml:space="preserve">, mistakes, pure imaginations, ghosts, or mirages, but </w:t>
      </w:r>
      <w:r w:rsidRPr="00E90766">
        <w:rPr>
          <w:rStyle w:val="StyleBoldUnderline"/>
        </w:rPr>
        <w:t>such phenomena do not occur simultaneously to large numbers of politicians, and hardly most of the time</w:t>
      </w:r>
      <w:r w:rsidRPr="00E90766">
        <w:rPr>
          <w:sz w:val="16"/>
        </w:rPr>
        <w:t xml:space="preserve">. During the Cold War, threats – in the sense of plausible possibilities of danger – referred to ‘real’ phenomena, and they refer to ‘real’ phenomena now. The objects referred to are often not the same, but that is a different matter. </w:t>
      </w:r>
      <w:r w:rsidRPr="00E90766">
        <w:rPr>
          <w:rStyle w:val="StyleBoldUnderline"/>
        </w:rPr>
        <w:t>Threats have to be dealt with both in terms of perceptions and in terms of the phenomena which are perceived to be threatening</w:t>
      </w:r>
      <w:r w:rsidRPr="00E90766">
        <w:rPr>
          <w:sz w:val="16"/>
        </w:rPr>
        <w:t xml:space="preserve">. </w:t>
      </w:r>
    </w:p>
    <w:p w:rsidR="00D550C9" w:rsidRPr="00E90766" w:rsidRDefault="00D550C9" w:rsidP="00D550C9">
      <w:pPr>
        <w:pStyle w:val="cardtext"/>
        <w:rPr>
          <w:sz w:val="16"/>
        </w:rPr>
      </w:pPr>
      <w:r w:rsidRPr="00E90766">
        <w:rPr>
          <w:rStyle w:val="StyleBoldUnderline"/>
        </w:rPr>
        <w:t>The point</w:t>
      </w:r>
      <w:r w:rsidRPr="00E90766">
        <w:rPr>
          <w:sz w:val="16"/>
        </w:rPr>
        <w:t xml:space="preserve"> of Wæver’s concept of </w:t>
      </w:r>
      <w:r w:rsidRPr="00E90766">
        <w:rPr>
          <w:rStyle w:val="StyleBoldUnderline"/>
        </w:rPr>
        <w:t>security is not the potential existence of danger somewhere but the use of the word itself by political elites</w:t>
      </w:r>
      <w:r w:rsidRPr="00E90766">
        <w:rPr>
          <w:sz w:val="16"/>
        </w:rPr>
        <w:t xml:space="preserve">. In his 1997 PhD dissertation, he writes, ‘One can view “security” as that which is in language theory called a speech act: it is not interesting as a sign referring to something more real – </w:t>
      </w:r>
      <w:r w:rsidRPr="00E90766">
        <w:rPr>
          <w:rStyle w:val="StyleBoldUnderline"/>
        </w:rPr>
        <w:t>it is the utterance itself that is the act</w:t>
      </w:r>
      <w:r w:rsidRPr="00E90766">
        <w:rPr>
          <w:sz w:val="16"/>
        </w:rPr>
        <w:t xml:space="preserve">.’  The deliberate disregard of objective factors is even more explicitly stated in </w:t>
      </w:r>
      <w:proofErr w:type="spellStart"/>
      <w:r w:rsidRPr="00E90766">
        <w:rPr>
          <w:sz w:val="16"/>
        </w:rPr>
        <w:t>Buzan</w:t>
      </w:r>
      <w:proofErr w:type="spellEnd"/>
      <w:r w:rsidRPr="00E90766">
        <w:rPr>
          <w:sz w:val="16"/>
        </w:rPr>
        <w:t xml:space="preserve"> &amp; Wæver’s joint article of the same year.  As a consequence, the phenomenon of threat is reduced to a matter of pure domestic politics.  It seems to me that the security dilemma, as a central notion in security studies, then loses its foundation. Yet I see that Wæver himself has no compunction about referring to the security dilemma in a recent article. </w:t>
      </w:r>
    </w:p>
    <w:p w:rsidR="00D550C9" w:rsidRPr="00E90766" w:rsidRDefault="00D550C9" w:rsidP="00D550C9">
      <w:pPr>
        <w:pStyle w:val="cardtext"/>
        <w:rPr>
          <w:sz w:val="16"/>
        </w:rPr>
      </w:pPr>
      <w:r w:rsidRPr="00E90766">
        <w:rPr>
          <w:rStyle w:val="StyleBoldUnderline"/>
        </w:rPr>
        <w:t>This discounting of the objective aspect of threats shifts security studies to insignificant concerns</w:t>
      </w:r>
      <w:r w:rsidRPr="00E90766">
        <w:rPr>
          <w:sz w:val="16"/>
        </w:rPr>
        <w:t xml:space="preserve">. What has long made ‘threats’ and ‘threat perceptions’ important phenomena in the study of IR is the implication that urgent action may be required. Urgency, of course, is where Wæver first began his argument in favor of an alternative security conception, because a convincing sense of urgency has been the chief culprit behind the abuse of ‘security’ and the consequent ‘politics of panic’, as Wæver aptly calls it.  Now, here – </w:t>
      </w:r>
      <w:r w:rsidRPr="00E90766">
        <w:rPr>
          <w:rStyle w:val="StyleBoldUnderline"/>
        </w:rPr>
        <w:t>in the case of urgency – another baby is thrown out with the</w:t>
      </w:r>
      <w:r w:rsidRPr="00E90766">
        <w:rPr>
          <w:sz w:val="16"/>
        </w:rPr>
        <w:t xml:space="preserve"> Wæverian </w:t>
      </w:r>
      <w:r w:rsidRPr="00E90766">
        <w:rPr>
          <w:rStyle w:val="StyleBoldUnderline"/>
        </w:rPr>
        <w:t>bathwater. When real situations of urgency arise, those situations are challenges to democracy; they are actually at the core of the problematic arising</w:t>
      </w:r>
      <w:r w:rsidRPr="00E90766">
        <w:rPr>
          <w:sz w:val="16"/>
        </w:rPr>
        <w:t xml:space="preserve"> with the process of making security policy in parliamentary democracy. But in Wæver’s world, threats are merely more or less persuasive, and </w:t>
      </w:r>
      <w:r w:rsidR="005B1747" w:rsidRPr="00E90766">
        <w:rPr>
          <w:sz w:val="16"/>
        </w:rPr>
        <w:t>the claim of urgency is just an</w:t>
      </w:r>
      <w:r w:rsidRPr="00E90766">
        <w:rPr>
          <w:sz w:val="16"/>
        </w:rPr>
        <w:t xml:space="preserve">other argument. I hold that </w:t>
      </w:r>
      <w:r w:rsidRPr="00E90766">
        <w:rPr>
          <w:rStyle w:val="StyleBoldUnderline"/>
        </w:rPr>
        <w:t>instead of ‘abolishing’ threatening phenomena</w:t>
      </w:r>
      <w:r w:rsidRPr="00E90766">
        <w:rPr>
          <w:sz w:val="16"/>
        </w:rPr>
        <w:t xml:space="preserve"> ‘out there’ by </w:t>
      </w:r>
      <w:proofErr w:type="spellStart"/>
      <w:r w:rsidRPr="00E90766">
        <w:rPr>
          <w:sz w:val="16"/>
        </w:rPr>
        <w:t>reconceptualizing</w:t>
      </w:r>
      <w:proofErr w:type="spellEnd"/>
      <w:r w:rsidRPr="00E90766">
        <w:rPr>
          <w:sz w:val="16"/>
        </w:rPr>
        <w:t xml:space="preserve"> them, as Wæver does, </w:t>
      </w:r>
      <w:r w:rsidRPr="00E90766">
        <w:rPr>
          <w:rStyle w:val="StyleBoldUnderline"/>
        </w:rPr>
        <w:t>we should continue paying attention to them, because situations with a credible claim to urgency will keep coming back and then we need to know more about how they work in the interrelations of groups and states</w:t>
      </w:r>
      <w:r w:rsidRPr="00E90766">
        <w:rPr>
          <w:sz w:val="16"/>
        </w:rPr>
        <w:t xml:space="preserve"> (such as civil wars, for instance), </w:t>
      </w:r>
      <w:r w:rsidRPr="00E90766">
        <w:rPr>
          <w:rStyle w:val="StyleBoldUnderline"/>
        </w:rPr>
        <w:t>not least to find adequate democratic procedures for dealing with them</w:t>
      </w:r>
      <w:r w:rsidRPr="00E90766">
        <w:rPr>
          <w:sz w:val="16"/>
        </w:rPr>
        <w:t>.</w:t>
      </w:r>
    </w:p>
    <w:p w:rsidR="00D550C9" w:rsidRPr="00E90766" w:rsidRDefault="00D550C9" w:rsidP="00D550C9">
      <w:pPr>
        <w:rPr>
          <w:sz w:val="16"/>
          <w:szCs w:val="16"/>
        </w:rPr>
      </w:pPr>
    </w:p>
    <w:p w:rsidR="007F6A48" w:rsidRPr="00E90766" w:rsidRDefault="007F6A48" w:rsidP="00D550C9">
      <w:pPr>
        <w:rPr>
          <w:sz w:val="16"/>
          <w:szCs w:val="16"/>
        </w:rPr>
      </w:pPr>
    </w:p>
    <w:p w:rsidR="007F6A48" w:rsidRPr="00E90766" w:rsidRDefault="007F6A48" w:rsidP="00D550C9">
      <w:pPr>
        <w:rPr>
          <w:sz w:val="16"/>
          <w:szCs w:val="16"/>
        </w:rPr>
      </w:pPr>
    </w:p>
    <w:p w:rsidR="007F6A48" w:rsidRPr="00E90766" w:rsidRDefault="007F6A48" w:rsidP="007F6A48">
      <w:pPr>
        <w:pStyle w:val="Heading3"/>
      </w:pPr>
      <w:r w:rsidRPr="00E90766">
        <w:t xml:space="preserve">Their alternative understates threat–their critique of “paranoia” is just a pathological avoidance of danger that leads to </w:t>
      </w:r>
      <w:r w:rsidRPr="00E90766">
        <w:rPr>
          <w:u w:val="single"/>
        </w:rPr>
        <w:t>appeasement</w:t>
      </w:r>
    </w:p>
    <w:p w:rsidR="007F6A48" w:rsidRPr="00E90766" w:rsidRDefault="007F6A48" w:rsidP="007F6A48">
      <w:pPr>
        <w:rPr>
          <w:sz w:val="16"/>
        </w:rPr>
      </w:pPr>
      <w:proofErr w:type="spellStart"/>
      <w:r w:rsidRPr="00E90766">
        <w:rPr>
          <w:rStyle w:val="StyleStyleBold12pt"/>
          <w:sz w:val="28"/>
        </w:rPr>
        <w:t>Schweller</w:t>
      </w:r>
      <w:proofErr w:type="spellEnd"/>
      <w:r w:rsidRPr="00E90766">
        <w:rPr>
          <w:rStyle w:val="StyleStyleBold12pt"/>
          <w:sz w:val="28"/>
        </w:rPr>
        <w:t xml:space="preserve"> 2004</w:t>
      </w:r>
      <w:r w:rsidRPr="00E90766">
        <w:rPr>
          <w:sz w:val="16"/>
        </w:rPr>
        <w:t xml:space="preserve"> (Randall, Associate Professor in the Department of Political Science at The Ohio State University, International Security, 29.2)</w:t>
      </w:r>
    </w:p>
    <w:p w:rsidR="007F6A48" w:rsidRPr="00E90766" w:rsidRDefault="007F6A48" w:rsidP="007F6A48">
      <w:pPr>
        <w:pStyle w:val="cardtext"/>
        <w:rPr>
          <w:rStyle w:val="StyleBoldUnderline"/>
        </w:rPr>
      </w:pPr>
      <w:r w:rsidRPr="00E90766">
        <w:rPr>
          <w:sz w:val="16"/>
        </w:rPr>
        <w:t xml:space="preserve">Despite the historical frequency of </w:t>
      </w:r>
      <w:proofErr w:type="spellStart"/>
      <w:r w:rsidRPr="00E90766">
        <w:rPr>
          <w:sz w:val="16"/>
        </w:rPr>
        <w:t>underbalancing</w:t>
      </w:r>
      <w:proofErr w:type="spellEnd"/>
      <w:r w:rsidRPr="00E90766">
        <w:rPr>
          <w:sz w:val="16"/>
        </w:rPr>
        <w:t xml:space="preserve">, little has been written on the subject. Indeed, Geoffrey </w:t>
      </w:r>
      <w:proofErr w:type="spellStart"/>
      <w:r w:rsidRPr="00E90766">
        <w:rPr>
          <w:sz w:val="16"/>
        </w:rPr>
        <w:t>Blainey's</w:t>
      </w:r>
      <w:proofErr w:type="spellEnd"/>
      <w:r w:rsidRPr="00E90766">
        <w:rPr>
          <w:sz w:val="16"/>
        </w:rPr>
        <w:t xml:space="preserve"> memorable </w:t>
      </w:r>
      <w:r w:rsidRPr="00E90766">
        <w:rPr>
          <w:rStyle w:val="StyleBoldUnderline"/>
        </w:rPr>
        <w:t xml:space="preserve">observation that for "every thousand pages published on the causes of wars there is less than one page directly on the causes of peace" could have been made with equal veracity about overreactions to threats as opposed to </w:t>
      </w:r>
      <w:proofErr w:type="spellStart"/>
      <w:r w:rsidRPr="00E90766">
        <w:rPr>
          <w:rStyle w:val="StyleBoldUnderline"/>
        </w:rPr>
        <w:t>underreactions</w:t>
      </w:r>
      <w:proofErr w:type="spellEnd"/>
      <w:r w:rsidRPr="00E90766">
        <w:rPr>
          <w:sz w:val="16"/>
        </w:rPr>
        <w:t xml:space="preserve"> to them.</w:t>
      </w:r>
      <w:bookmarkStart w:id="0" w:name="REF92"/>
      <w:r w:rsidRPr="00E90766">
        <w:rPr>
          <w:sz w:val="16"/>
          <w:vertAlign w:val="superscript"/>
        </w:rPr>
        <w:fldChar w:fldCharType="begin"/>
      </w:r>
      <w:r w:rsidRPr="00E90766">
        <w:rPr>
          <w:sz w:val="16"/>
          <w:vertAlign w:val="superscript"/>
        </w:rPr>
        <w:instrText xml:space="preserve"> HYPERLINK "http://muse.jhu.edu/journals/international_security/v029/29.2schweller.html" \l "FOOT92" </w:instrText>
      </w:r>
      <w:r w:rsidRPr="00E90766">
        <w:rPr>
          <w:sz w:val="16"/>
          <w:vertAlign w:val="superscript"/>
        </w:rPr>
        <w:fldChar w:fldCharType="separate"/>
      </w:r>
      <w:r w:rsidRPr="00E90766">
        <w:rPr>
          <w:rStyle w:val="Hyperlink"/>
          <w:sz w:val="16"/>
          <w:vertAlign w:val="superscript"/>
        </w:rPr>
        <w:t>92</w:t>
      </w:r>
      <w:r w:rsidRPr="00E90766">
        <w:rPr>
          <w:sz w:val="16"/>
        </w:rPr>
        <w:fldChar w:fldCharType="end"/>
      </w:r>
      <w:bookmarkEnd w:id="0"/>
      <w:r w:rsidRPr="00E90766">
        <w:rPr>
          <w:sz w:val="16"/>
        </w:rPr>
        <w:t xml:space="preserve"> Library shelves are filled with books on the</w:t>
      </w:r>
      <w:r w:rsidRPr="00E90766">
        <w:rPr>
          <w:rStyle w:val="StyleBoldUnderline"/>
        </w:rPr>
        <w:t xml:space="preserve"> causes and dangers of exaggerating threats, ranging from studies of domestic politics to bureaucratic politics, to political psychology, to organization theory</w:t>
      </w:r>
      <w:r w:rsidRPr="00E90766">
        <w:rPr>
          <w:sz w:val="16"/>
        </w:rPr>
        <w:t xml:space="preserve">. By comparison, </w:t>
      </w:r>
      <w:r w:rsidRPr="00E90766">
        <w:rPr>
          <w:rStyle w:val="StyleBoldUnderline"/>
        </w:rPr>
        <w:t>there have been few studies</w:t>
      </w:r>
      <w:r w:rsidRPr="00E90766">
        <w:rPr>
          <w:sz w:val="16"/>
        </w:rPr>
        <w:t xml:space="preserve"> at any level of analysis or from any theoretical perspective </w:t>
      </w:r>
      <w:r w:rsidRPr="00E90766">
        <w:rPr>
          <w:rStyle w:val="StyleBoldUnderline"/>
        </w:rPr>
        <w:t xml:space="preserve">that directly explain why states </w:t>
      </w:r>
      <w:r w:rsidRPr="00E90766">
        <w:rPr>
          <w:sz w:val="16"/>
        </w:rPr>
        <w:t xml:space="preserve">have with some, if not equal, regularity </w:t>
      </w:r>
      <w:r w:rsidRPr="00E90766">
        <w:rPr>
          <w:rStyle w:val="StyleBoldUnderline"/>
        </w:rPr>
        <w:t xml:space="preserve">underestimated dangers to their survival. </w:t>
      </w:r>
    </w:p>
    <w:p w:rsidR="007F6A48" w:rsidRPr="00E90766" w:rsidRDefault="007F6A48" w:rsidP="007F6A48">
      <w:pPr>
        <w:pStyle w:val="cardtext"/>
        <w:rPr>
          <w:sz w:val="16"/>
        </w:rPr>
      </w:pPr>
      <w:r w:rsidRPr="00E90766">
        <w:rPr>
          <w:sz w:val="16"/>
        </w:rPr>
        <w:t xml:space="preserve">There may be some cognitive or normative bias at work here. Consider, for instance, that </w:t>
      </w:r>
      <w:r w:rsidRPr="00E90766">
        <w:rPr>
          <w:rStyle w:val="StyleBoldUnderline"/>
        </w:rPr>
        <w:t>there is a commonly used word, paranoia, for the unwarranted fear that people are</w:t>
      </w:r>
      <w:r w:rsidRPr="00E90766">
        <w:rPr>
          <w:sz w:val="16"/>
        </w:rPr>
        <w:t>, in some way, "</w:t>
      </w:r>
      <w:r w:rsidRPr="00E90766">
        <w:rPr>
          <w:rStyle w:val="StyleBoldUnderline"/>
        </w:rPr>
        <w:t>out to get you</w:t>
      </w:r>
      <w:r w:rsidRPr="00E90766">
        <w:rPr>
          <w:sz w:val="16"/>
        </w:rPr>
        <w:t xml:space="preserve">" or are planning to do </w:t>
      </w:r>
      <w:proofErr w:type="spellStart"/>
      <w:r w:rsidRPr="00E90766">
        <w:rPr>
          <w:sz w:val="16"/>
        </w:rPr>
        <w:t>oneharm</w:t>
      </w:r>
      <w:proofErr w:type="spellEnd"/>
      <w:r w:rsidRPr="00E90766">
        <w:rPr>
          <w:sz w:val="16"/>
        </w:rPr>
        <w:t xml:space="preserve">. I suspect that </w:t>
      </w:r>
      <w:r w:rsidRPr="00E90766">
        <w:rPr>
          <w:rStyle w:val="StyleBoldUnderline"/>
        </w:rPr>
        <w:t xml:space="preserve">just as many people are afflicted with the opposite psychosis: the delusion that everyone loves you when, in fact, they do not even like you. </w:t>
      </w:r>
      <w:r w:rsidRPr="00E90766">
        <w:rPr>
          <w:sz w:val="16"/>
        </w:rPr>
        <w:t xml:space="preserve">Yet, we do not have a familiar word for this phenomenon. Indeed, I am unaware of any word that describes this pathology (hubris and overconfidence come close, but they plainly define something other than what I have described). </w:t>
      </w:r>
    </w:p>
    <w:p w:rsidR="007F6A48" w:rsidRPr="00E90766" w:rsidRDefault="007F6A48" w:rsidP="007F6A48">
      <w:pPr>
        <w:pStyle w:val="cardtext"/>
        <w:rPr>
          <w:sz w:val="16"/>
        </w:rPr>
      </w:pPr>
      <w:r w:rsidRPr="00E90766">
        <w:rPr>
          <w:sz w:val="16"/>
        </w:rPr>
        <w:t xml:space="preserve">That noted, </w:t>
      </w:r>
      <w:r w:rsidRPr="00E90766">
        <w:rPr>
          <w:rStyle w:val="StyleBoldUnderline"/>
        </w:rPr>
        <w:t>international relations theory does have a frequently used phrase for the pathology of states' underestimation of threats to their survival</w:t>
      </w:r>
      <w:r w:rsidRPr="00E90766">
        <w:rPr>
          <w:sz w:val="16"/>
        </w:rPr>
        <w:t xml:space="preserve">, the so-called Munich analogy. The term is used, however, in a disparaging way by theorists to ridicule those who employ it. The central claim is that the naïveté associated with </w:t>
      </w:r>
      <w:r w:rsidRPr="00E90766">
        <w:rPr>
          <w:rStyle w:val="StyleBoldUnderline"/>
        </w:rPr>
        <w:t xml:space="preserve">Munich and the outbreak of World War II has become an overused and inappropriate analogy because few leaders are as evil and unappeasable as </w:t>
      </w:r>
      <w:r w:rsidRPr="00E90766">
        <w:rPr>
          <w:sz w:val="16"/>
        </w:rPr>
        <w:t>Adolf</w:t>
      </w:r>
      <w:r w:rsidRPr="00E90766">
        <w:rPr>
          <w:rStyle w:val="StyleBoldUnderline"/>
        </w:rPr>
        <w:t xml:space="preserve"> Hitler</w:t>
      </w:r>
      <w:r w:rsidRPr="00E90766">
        <w:rPr>
          <w:sz w:val="16"/>
        </w:rPr>
        <w:t xml:space="preserve">. Thus, </w:t>
      </w:r>
      <w:r w:rsidRPr="00E90766">
        <w:rPr>
          <w:rStyle w:val="StyleBoldUnderline"/>
        </w:rPr>
        <w:t>the analogy either mistakenly causes leaders</w:t>
      </w:r>
      <w:r w:rsidRPr="00E90766">
        <w:rPr>
          <w:sz w:val="16"/>
        </w:rPr>
        <w:t xml:space="preserve"> [End Page 198] </w:t>
      </w:r>
      <w:r w:rsidRPr="00E90766">
        <w:rPr>
          <w:rStyle w:val="StyleBoldUnderline"/>
        </w:rPr>
        <w:t>to adopt hawkish and overly competitive policies or is deliberately used by leaders to</w:t>
      </w:r>
      <w:r w:rsidRPr="00E90766">
        <w:rPr>
          <w:sz w:val="16"/>
        </w:rPr>
        <w:t xml:space="preserve"> justify such policies and </w:t>
      </w:r>
      <w:r w:rsidRPr="00E90766">
        <w:rPr>
          <w:rStyle w:val="StyleBoldUnderline"/>
        </w:rPr>
        <w:t>mislead the public</w:t>
      </w:r>
      <w:r w:rsidRPr="00E90766">
        <w:rPr>
          <w:sz w:val="16"/>
        </w:rPr>
        <w:t xml:space="preserve">. </w:t>
      </w:r>
    </w:p>
    <w:p w:rsidR="007F6A48" w:rsidRPr="00E90766" w:rsidRDefault="001570B7" w:rsidP="001570B7">
      <w:pPr>
        <w:pStyle w:val="cardtext"/>
        <w:tabs>
          <w:tab w:val="left" w:pos="8310"/>
        </w:tabs>
      </w:pPr>
      <w:r w:rsidRPr="00E90766">
        <w:tab/>
      </w:r>
    </w:p>
    <w:p w:rsidR="007F6A48" w:rsidRPr="00E90766" w:rsidRDefault="007F6A48" w:rsidP="007F6A48">
      <w:pPr>
        <w:pStyle w:val="cardtext"/>
      </w:pPr>
    </w:p>
    <w:p w:rsidR="007F6A48" w:rsidRPr="00E90766" w:rsidRDefault="007F6A48" w:rsidP="007F6A48">
      <w:pPr>
        <w:pStyle w:val="cardtext"/>
      </w:pPr>
    </w:p>
    <w:p w:rsidR="007F6A48" w:rsidRPr="00E90766" w:rsidRDefault="007F6A48" w:rsidP="007F6A48">
      <w:pPr>
        <w:pStyle w:val="cardtext"/>
      </w:pPr>
    </w:p>
    <w:p w:rsidR="007F6A48" w:rsidRPr="00E90766" w:rsidRDefault="007F6A48" w:rsidP="007F6A48">
      <w:pPr>
        <w:pStyle w:val="Heading3"/>
      </w:pPr>
      <w:r w:rsidRPr="00E90766">
        <w:t>Threat construction is good–consensus that a particular hostile threat exists is necessary to prevent appeasement–their alternative would always appease hostile powers</w:t>
      </w:r>
    </w:p>
    <w:p w:rsidR="007F6A48" w:rsidRPr="00E90766" w:rsidRDefault="007F6A48" w:rsidP="007F6A48">
      <w:pPr>
        <w:rPr>
          <w:sz w:val="16"/>
        </w:rPr>
      </w:pPr>
      <w:proofErr w:type="spellStart"/>
      <w:r w:rsidRPr="00E90766">
        <w:rPr>
          <w:rStyle w:val="StyleStyleBold12pt"/>
          <w:sz w:val="28"/>
        </w:rPr>
        <w:t>Schweller</w:t>
      </w:r>
      <w:proofErr w:type="spellEnd"/>
      <w:r w:rsidRPr="00E90766">
        <w:rPr>
          <w:rStyle w:val="StyleStyleBold12pt"/>
          <w:sz w:val="28"/>
        </w:rPr>
        <w:t xml:space="preserve"> 2004</w:t>
      </w:r>
      <w:r w:rsidRPr="00E90766">
        <w:rPr>
          <w:sz w:val="16"/>
        </w:rPr>
        <w:t xml:space="preserve"> (</w:t>
      </w:r>
      <w:proofErr w:type="spellStart"/>
      <w:r w:rsidRPr="00E90766">
        <w:rPr>
          <w:sz w:val="16"/>
        </w:rPr>
        <w:t>randall</w:t>
      </w:r>
      <w:proofErr w:type="spellEnd"/>
      <w:r w:rsidRPr="00E90766">
        <w:rPr>
          <w:sz w:val="16"/>
        </w:rPr>
        <w:t xml:space="preserve">, associate professor in the department of political science at the </w:t>
      </w:r>
      <w:proofErr w:type="spellStart"/>
      <w:r w:rsidRPr="00E90766">
        <w:rPr>
          <w:sz w:val="16"/>
        </w:rPr>
        <w:t>ohio</w:t>
      </w:r>
      <w:proofErr w:type="spellEnd"/>
      <w:r w:rsidRPr="00E90766">
        <w:rPr>
          <w:sz w:val="16"/>
        </w:rPr>
        <w:t xml:space="preserve"> state university, international security, 29.2)</w:t>
      </w:r>
    </w:p>
    <w:p w:rsidR="007F6A48" w:rsidRPr="00E90766" w:rsidRDefault="007F6A48" w:rsidP="007F6A48">
      <w:pPr>
        <w:pStyle w:val="cardtext"/>
        <w:rPr>
          <w:sz w:val="16"/>
        </w:rPr>
      </w:pPr>
      <w:r w:rsidRPr="00E90766">
        <w:rPr>
          <w:rStyle w:val="StyleBoldUnderline"/>
        </w:rPr>
        <w:t>Balancing</w:t>
      </w:r>
      <w:r w:rsidRPr="00E90766">
        <w:rPr>
          <w:sz w:val="16"/>
        </w:rPr>
        <w:t xml:space="preserve"> behavior </w:t>
      </w:r>
      <w:r w:rsidRPr="00E90766">
        <w:rPr>
          <w:rStyle w:val="StyleBoldUnderline"/>
        </w:rPr>
        <w:t>requires the</w:t>
      </w:r>
      <w:r w:rsidRPr="00E90766">
        <w:rPr>
          <w:sz w:val="16"/>
        </w:rPr>
        <w:t xml:space="preserve"> existence of a strong </w:t>
      </w:r>
      <w:r w:rsidRPr="00E90766">
        <w:rPr>
          <w:rStyle w:val="StyleBoldUnderline"/>
        </w:rPr>
        <w:t>consensus</w:t>
      </w:r>
      <w:r w:rsidRPr="00E90766">
        <w:rPr>
          <w:sz w:val="16"/>
        </w:rPr>
        <w:t xml:space="preserve"> among elites </w:t>
      </w:r>
      <w:r w:rsidRPr="00E90766">
        <w:rPr>
          <w:rStyle w:val="StyleBoldUnderline"/>
        </w:rPr>
        <w:t>that an external threat exists and must be checked</w:t>
      </w:r>
      <w:r w:rsidRPr="00E90766">
        <w:rPr>
          <w:sz w:val="16"/>
        </w:rPr>
        <w:t xml:space="preserve"> by either arms or allies or both. As the proximate causal variable in the model, </w:t>
      </w:r>
      <w:r w:rsidRPr="00E90766">
        <w:rPr>
          <w:rStyle w:val="StyleBoldUnderline"/>
        </w:rPr>
        <w:t>elite consensus is the most necessary</w:t>
      </w:r>
      <w:r w:rsidRPr="00E90766">
        <w:rPr>
          <w:sz w:val="16"/>
        </w:rPr>
        <w:t xml:space="preserve"> of necessary </w:t>
      </w:r>
      <w:r w:rsidRPr="00E90766">
        <w:rPr>
          <w:rStyle w:val="StyleBoldUnderline"/>
        </w:rPr>
        <w:t>causes of balancing behavior</w:t>
      </w:r>
      <w:r w:rsidRPr="00E90766">
        <w:rPr>
          <w:sz w:val="16"/>
        </w:rPr>
        <w:t xml:space="preserve">. Thus, </w:t>
      </w:r>
      <w:r w:rsidRPr="00E90766">
        <w:rPr>
          <w:rStyle w:val="StyleBoldUnderline"/>
        </w:rPr>
        <w:t xml:space="preserve">when there is no elite consensus, the prediction is either </w:t>
      </w:r>
      <w:proofErr w:type="spellStart"/>
      <w:r w:rsidRPr="00E90766">
        <w:rPr>
          <w:rStyle w:val="StyleBoldUnderline"/>
        </w:rPr>
        <w:t>underbalancing</w:t>
      </w:r>
      <w:proofErr w:type="spellEnd"/>
      <w:r w:rsidRPr="00E90766">
        <w:rPr>
          <w:rStyle w:val="StyleBoldUnderline"/>
        </w:rPr>
        <w:t xml:space="preserve"> or</w:t>
      </w:r>
      <w:r w:rsidRPr="00E90766">
        <w:rPr>
          <w:sz w:val="16"/>
        </w:rPr>
        <w:t xml:space="preserve"> some other </w:t>
      </w:r>
      <w:proofErr w:type="spellStart"/>
      <w:r w:rsidRPr="00E90766">
        <w:rPr>
          <w:rStyle w:val="StyleBoldUnderline"/>
        </w:rPr>
        <w:t>nonbalancing</w:t>
      </w:r>
      <w:proofErr w:type="spellEnd"/>
      <w:r w:rsidRPr="00E90766">
        <w:rPr>
          <w:rStyle w:val="StyleBoldUnderline"/>
        </w:rPr>
        <w:t xml:space="preserve"> policy option. </w:t>
      </w:r>
      <w:r w:rsidRPr="00E90766">
        <w:rPr>
          <w:sz w:val="16"/>
        </w:rPr>
        <w:t>Developing such a consensus is difficult, however, because balancing, unlike expansion, is not a behavior motivated by the search for gains and profit.</w:t>
      </w:r>
      <w:r w:rsidRPr="00E90766">
        <w:rPr>
          <w:rStyle w:val="StyleBoldUnderline"/>
        </w:rPr>
        <w:t xml:space="preserve"> It is i</w:t>
      </w:r>
      <w:r w:rsidRPr="00E90766">
        <w:rPr>
          <w:sz w:val="16"/>
        </w:rPr>
        <w:t xml:space="preserve">nstead </w:t>
      </w:r>
      <w:r w:rsidRPr="00E90766">
        <w:rPr>
          <w:rStyle w:val="StyleBoldUnderline"/>
        </w:rPr>
        <w:t>a strategy that entails significant costs in human and material resources that could be directed toward domestic programs and investment rather than national defense</w:t>
      </w:r>
      <w:r w:rsidRPr="00E90766">
        <w:rPr>
          <w:sz w:val="16"/>
        </w:rPr>
        <w:t xml:space="preserve">. In addition, </w:t>
      </w:r>
      <w:r w:rsidRPr="00E90766">
        <w:rPr>
          <w:rStyle w:val="StyleBoldUnderline"/>
        </w:rPr>
        <w:t>when alliances are formed, the state must sacrifice some measure of its autonomy</w:t>
      </w:r>
      <w:r w:rsidRPr="00E90766">
        <w:rPr>
          <w:sz w:val="16"/>
        </w:rPr>
        <w:t xml:space="preserve"> in foreign and military policy to its allies. </w:t>
      </w:r>
      <w:r w:rsidRPr="00E90766">
        <w:rPr>
          <w:rStyle w:val="StyleBoldUnderline"/>
        </w:rPr>
        <w:t>In the absence of a clear majority of elites in favor of a balancing strategy</w:t>
      </w:r>
      <w:r w:rsidRPr="00E90766">
        <w:rPr>
          <w:sz w:val="16"/>
        </w:rPr>
        <w:t xml:space="preserve">, therefore, </w:t>
      </w:r>
      <w:r w:rsidRPr="00E90766">
        <w:rPr>
          <w:rStyle w:val="StyleBoldUnderline"/>
        </w:rPr>
        <w:t>an alternative policy</w:t>
      </w:r>
      <w:r w:rsidRPr="00E90766">
        <w:rPr>
          <w:sz w:val="16"/>
        </w:rPr>
        <w:t xml:space="preserve">, and not necessarily a coherent one, </w:t>
      </w:r>
      <w:r w:rsidRPr="00E90766">
        <w:rPr>
          <w:rStyle w:val="StyleBoldUnderline"/>
        </w:rPr>
        <w:t>will prevail</w:t>
      </w:r>
      <w:r w:rsidRPr="00E90766">
        <w:rPr>
          <w:sz w:val="16"/>
        </w:rPr>
        <w:t xml:space="preserve">. This is because a weak grand strategy can be supported for many different reasons (e.g., pacifism, isolationism, pro-enemy </w:t>
      </w:r>
      <w:r w:rsidRPr="00E90766">
        <w:rPr>
          <w:bCs/>
          <w:sz w:val="16"/>
        </w:rPr>
        <w:t>[End Page 171]</w:t>
      </w:r>
      <w:r w:rsidRPr="00E90766">
        <w:rPr>
          <w:sz w:val="16"/>
        </w:rPr>
        <w:t xml:space="preserve"> sympathies, collective security, a belief in conciliation, etc.). Consequently, </w:t>
      </w:r>
      <w:r w:rsidRPr="00E90766">
        <w:rPr>
          <w:rStyle w:val="StyleBoldUnderline"/>
        </w:rPr>
        <w:t>appeasement</w:t>
      </w:r>
      <w:r w:rsidRPr="00E90766">
        <w:rPr>
          <w:sz w:val="16"/>
        </w:rPr>
        <w:t xml:space="preserve"> and other forms of </w:t>
      </w:r>
      <w:proofErr w:type="spellStart"/>
      <w:r w:rsidRPr="00E90766">
        <w:rPr>
          <w:sz w:val="16"/>
        </w:rPr>
        <w:t>underbalancing</w:t>
      </w:r>
      <w:proofErr w:type="spellEnd"/>
      <w:r w:rsidRPr="00E90766">
        <w:rPr>
          <w:sz w:val="16"/>
        </w:rPr>
        <w:t xml:space="preserve"> </w:t>
      </w:r>
      <w:r w:rsidRPr="00E90766">
        <w:rPr>
          <w:rStyle w:val="StyleBoldUnderline"/>
        </w:rPr>
        <w:t>will tend to triumph in the absence of a determined and broad political consensus to balance simply because these policies represent the path of least domestic resistance</w:t>
      </w:r>
      <w:r w:rsidRPr="00E90766">
        <w:rPr>
          <w:sz w:val="16"/>
        </w:rPr>
        <w:t xml:space="preserve"> and can appeal to a broad range of interests along the political spectrum. Thus, underreacting to threats, unlike an effective balancing strategy, does not require overwhelming, united, and coherent support from elites and masses; it is a default strategy. </w:t>
      </w:r>
    </w:p>
    <w:p w:rsidR="007F6A48" w:rsidRPr="00E90766" w:rsidRDefault="00FE709A" w:rsidP="00FE709A">
      <w:pPr>
        <w:pStyle w:val="cardtext"/>
        <w:tabs>
          <w:tab w:val="left" w:pos="7275"/>
          <w:tab w:val="left" w:pos="11565"/>
        </w:tabs>
      </w:pPr>
      <w:r w:rsidRPr="00E90766">
        <w:tab/>
      </w:r>
      <w:r w:rsidRPr="00E90766">
        <w:tab/>
      </w:r>
    </w:p>
    <w:p w:rsidR="007F6A48" w:rsidRPr="00E90766" w:rsidRDefault="007F6A48" w:rsidP="007F6A48">
      <w:pPr>
        <w:pStyle w:val="cardtext"/>
      </w:pPr>
    </w:p>
    <w:p w:rsidR="007F6A48" w:rsidRPr="00E90766" w:rsidRDefault="007F6A48" w:rsidP="007F6A48">
      <w:pPr>
        <w:pStyle w:val="cardtext"/>
      </w:pPr>
    </w:p>
    <w:p w:rsidR="006008B0" w:rsidRPr="00E90766" w:rsidRDefault="006008B0" w:rsidP="006008B0">
      <w:pPr>
        <w:pStyle w:val="Heading3"/>
      </w:pPr>
      <w:r w:rsidRPr="00E90766">
        <w:t xml:space="preserve">Only the perm allows us to reconfigure our relationship to IR while hedging our bets against catastrophe—err aff </w:t>
      </w:r>
    </w:p>
    <w:p w:rsidR="006008B0" w:rsidRPr="00E90766" w:rsidRDefault="006008B0" w:rsidP="006008B0">
      <w:pPr>
        <w:rPr>
          <w:sz w:val="16"/>
          <w:szCs w:val="16"/>
        </w:rPr>
      </w:pPr>
      <w:r w:rsidRPr="00E90766">
        <w:rPr>
          <w:rStyle w:val="StyleStyleBold12pt"/>
          <w:sz w:val="28"/>
        </w:rPr>
        <w:t>Lott 4</w:t>
      </w:r>
      <w:r w:rsidRPr="00E90766">
        <w:rPr>
          <w:sz w:val="16"/>
          <w:szCs w:val="16"/>
        </w:rPr>
        <w:t xml:space="preserve"> Anthony, professor of political science at St. Olaf College, Creating Insecurity, p. 157</w:t>
      </w:r>
    </w:p>
    <w:p w:rsidR="006008B0" w:rsidRPr="00E90766" w:rsidRDefault="006008B0" w:rsidP="006008B0">
      <w:pPr>
        <w:pStyle w:val="cardtext"/>
        <w:rPr>
          <w:rStyle w:val="StyleBoldUnderline"/>
        </w:rPr>
      </w:pPr>
      <w:r w:rsidRPr="00E90766">
        <w:rPr>
          <w:sz w:val="16"/>
        </w:rPr>
        <w:t xml:space="preserve">Similarly, </w:t>
      </w:r>
      <w:r w:rsidRPr="00E90766">
        <w:rPr>
          <w:rStyle w:val="StyleBoldUnderline"/>
        </w:rPr>
        <w:t>studies employing political constructivism cannot be considered complete renditions of national security issues</w:t>
      </w:r>
      <w:r w:rsidRPr="00E90766">
        <w:rPr>
          <w:sz w:val="16"/>
        </w:rPr>
        <w:t xml:space="preserve">. Their </w:t>
      </w:r>
      <w:r w:rsidRPr="00E90766">
        <w:rPr>
          <w:rStyle w:val="StyleBoldUnderline"/>
        </w:rPr>
        <w:t>emphasis on identity and culture, and their alternative forms of analysis, provide a necessary understanding of ideational threats and an emancipatory moment for changing state securitization</w:t>
      </w:r>
      <w:r w:rsidRPr="00E90766">
        <w:rPr>
          <w:sz w:val="16"/>
        </w:rPr>
        <w:t xml:space="preserve">. However, </w:t>
      </w:r>
      <w:r w:rsidRPr="00E90766">
        <w:rPr>
          <w:rStyle w:val="StyleBoldUnderline"/>
        </w:rPr>
        <w:t xml:space="preserve">these reflexive critiques do not demonstrate an understanding of the role that material threats play in national security matters or the negative consequences of ignoring those material threats. Their alternative analytic focus often rejects the traditional state ‘security dilemma’ and its corresponding policy needs. </w:t>
      </w:r>
      <w:r w:rsidRPr="00E90766">
        <w:rPr>
          <w:sz w:val="16"/>
        </w:rPr>
        <w:t xml:space="preserve">The consistent </w:t>
      </w:r>
      <w:r w:rsidRPr="00E90766">
        <w:rPr>
          <w:rStyle w:val="StyleBoldUnderline"/>
        </w:rPr>
        <w:t>deconstruction of identity performances and cultural givens may provide an opportunity for the emergence of a more democratic ethos, but the state is often marginalized in the process</w:t>
      </w:r>
      <w:r w:rsidRPr="00E90766">
        <w:rPr>
          <w:sz w:val="16"/>
        </w:rPr>
        <w:t xml:space="preserve">, Such an occurrence does not fulfill the requirements of a security framework that seeks theoretical rigor and policy relevance. It is a necessary (but insufficient) component of a more comprehensive understanding of security. </w:t>
      </w:r>
      <w:r w:rsidRPr="00E90766">
        <w:rPr>
          <w:rStyle w:val="StyleBoldUnderline"/>
        </w:rPr>
        <w:t>The potentially positive political vision that emerges from political constructivism balances the negative vision provided by realism and suggests an opportunity to overcome culturally constructed threats.</w:t>
      </w:r>
    </w:p>
    <w:p w:rsidR="006008B0" w:rsidRPr="00E90766" w:rsidRDefault="006008B0" w:rsidP="007F6A48">
      <w:pPr>
        <w:pStyle w:val="cardtext"/>
      </w:pPr>
    </w:p>
    <w:p w:rsidR="00EF6909" w:rsidRPr="00E90766" w:rsidRDefault="00EF6909" w:rsidP="007F6A48">
      <w:pPr>
        <w:pStyle w:val="cardtext"/>
      </w:pPr>
    </w:p>
    <w:p w:rsidR="00EF6909" w:rsidRPr="00E90766" w:rsidRDefault="00EF6909" w:rsidP="008D21F1">
      <w:pPr>
        <w:pStyle w:val="Heading3"/>
      </w:pPr>
      <w:r w:rsidRPr="00E90766">
        <w:t>Reps focus devolves into deconstruction without concrete means of re-representing—tubes the alt and detaches academics from reality, destroying progressive reform</w:t>
      </w:r>
    </w:p>
    <w:p w:rsidR="00EF6909" w:rsidRPr="00E90766" w:rsidRDefault="00EF6909" w:rsidP="008D21F1">
      <w:pPr>
        <w:rPr>
          <w:sz w:val="16"/>
          <w:szCs w:val="16"/>
        </w:rPr>
      </w:pPr>
      <w:proofErr w:type="spellStart"/>
      <w:r w:rsidRPr="00E90766">
        <w:rPr>
          <w:rStyle w:val="StyleStyleBold12pt"/>
          <w:sz w:val="28"/>
        </w:rPr>
        <w:t>Kidner</w:t>
      </w:r>
      <w:proofErr w:type="spellEnd"/>
      <w:r w:rsidRPr="00E90766">
        <w:rPr>
          <w:sz w:val="16"/>
          <w:szCs w:val="16"/>
        </w:rPr>
        <w:t xml:space="preserve">, professor of psychology at Nottingham Trent University and internationally renowned scholar on nature-culture relationships. </w:t>
      </w:r>
      <w:r w:rsidRPr="00E90766">
        <w:rPr>
          <w:rStyle w:val="StyleStyleBold12pt"/>
          <w:sz w:val="28"/>
        </w:rPr>
        <w:t>00</w:t>
      </w:r>
      <w:r w:rsidRPr="00E90766">
        <w:rPr>
          <w:sz w:val="16"/>
          <w:szCs w:val="16"/>
        </w:rPr>
        <w:t xml:space="preserve"> (nature and psyche p. 65-7) </w:t>
      </w:r>
    </w:p>
    <w:p w:rsidR="00EF6909" w:rsidRPr="00B410AC" w:rsidRDefault="00EF6909" w:rsidP="00EF6909">
      <w:pPr>
        <w:pStyle w:val="cardtext"/>
        <w:rPr>
          <w:sz w:val="16"/>
        </w:rPr>
      </w:pPr>
      <w:r w:rsidRPr="00B410AC">
        <w:rPr>
          <w:sz w:val="16"/>
        </w:rPr>
        <w:t>In addition,</w:t>
      </w:r>
      <w:r w:rsidRPr="00B410AC">
        <w:rPr>
          <w:rStyle w:val="StyleBoldUnderline"/>
        </w:rPr>
        <w:t xml:space="preserve"> the deconstructive bent of discursive approaches limits their capacity to challenge the structure of modern industrialism. </w:t>
      </w:r>
      <w:r w:rsidRPr="00B410AC">
        <w:rPr>
          <w:sz w:val="16"/>
        </w:rPr>
        <w:t xml:space="preserve">Just as science has been reluctant to recognize the holistic qualities of nature, so </w:t>
      </w:r>
      <w:r w:rsidRPr="00B410AC">
        <w:rPr>
          <w:rStyle w:val="StyleBoldUnderline"/>
        </w:rPr>
        <w:t>we have been slow to appreciate that the power of industrialism and its resultant near-hegemony in the modern world is largely the result of its ability to integrate science, politics, and everyday social life within a structure that appears complete and self-sufficient. This structure cannot be challenged without reference to alternative structures. To celebrate choice and free play without also celebrating the frames of meaning within which they take place is simply to guarantee our assimilation to and absorption within industrialism</w:t>
      </w:r>
      <w:r w:rsidRPr="00B410AC">
        <w:rPr>
          <w:sz w:val="16"/>
        </w:rPr>
        <w:t xml:space="preserve">,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w:t>
      </w:r>
      <w:proofErr w:type="spellStart"/>
      <w:r w:rsidRPr="00B410AC">
        <w:rPr>
          <w:sz w:val="16"/>
        </w:rPr>
        <w:t>to</w:t>
      </w:r>
      <w:proofErr w:type="spellEnd"/>
      <w:r w:rsidRPr="00B410AC">
        <w:rPr>
          <w:sz w:val="16"/>
        </w:rPr>
        <w:t xml:space="preserve">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B410AC">
        <w:rPr>
          <w:rStyle w:val="StyleBoldUnderline"/>
        </w:rPr>
        <w:t xml:space="preserve">The widespread lack of appreciation within academia of the way in which postmodern approaches involving deconstruction promote this insidious </w:t>
      </w:r>
      <w:r w:rsidRPr="00B410AC">
        <w:rPr>
          <w:rStyle w:val="StyleBoldUnderline"/>
          <w:i/>
        </w:rPr>
        <w:t>conceptual</w:t>
      </w:r>
      <w:r w:rsidRPr="00B410AC">
        <w:rPr>
          <w:rStyle w:val="StyleBoldUnderline"/>
        </w:rPr>
        <w:t xml:space="preserve"> assimilation to industrialism is an index of the urgent need to develop a </w:t>
      </w:r>
      <w:proofErr w:type="spellStart"/>
      <w:r w:rsidRPr="00B410AC">
        <w:rPr>
          <w:rStyle w:val="StyleBoldUnderline"/>
        </w:rPr>
        <w:t>psychocultural</w:t>
      </w:r>
      <w:proofErr w:type="spellEnd"/>
      <w:r w:rsidRPr="00B410AC">
        <w:rPr>
          <w:rStyle w:val="StyleBoldUnderline"/>
        </w:rPr>
        <w:t xml:space="preserve"> dimension to our environmental understanding. </w:t>
      </w:r>
      <w:r w:rsidRPr="00B410AC">
        <w:rPr>
          <w:sz w:val="16"/>
        </w:rPr>
        <w:t>Finally, we should not ignore the possibility that an emphasis on language serves particular defensive functions for the social scientist</w:t>
      </w:r>
      <w:r w:rsidRPr="00B410AC">
        <w:rPr>
          <w:rStyle w:val="StyleBoldUnderline"/>
        </w:rPr>
        <w:t xml:space="preserve">. Noam Chomsky has noted that </w:t>
      </w:r>
      <w:proofErr w:type="spellStart"/>
      <w:r w:rsidRPr="00B410AC">
        <w:rPr>
          <w:rStyle w:val="StyleBoldUnderline"/>
        </w:rPr>
        <w:t>it”it's</w:t>
      </w:r>
      <w:proofErr w:type="spellEnd"/>
      <w:r w:rsidRPr="00B410AC">
        <w:rPr>
          <w:rStyle w:val="StyleBoldUnderline"/>
        </w:rPr>
        <w:t xml:space="preserve"> too hard to deal with real problems,” some academics tend to “go off on wild goose chases that don't matter . . . [or] get involved in academic cults that are very divorced from any reality  and that provide a defense against dealing with the world as it actually is.</w:t>
      </w:r>
      <w:r w:rsidRPr="00B410AC">
        <w:rPr>
          <w:sz w:val="16"/>
        </w:rPr>
        <w:t>”71</w:t>
      </w:r>
      <w:r w:rsidRPr="00B410AC">
        <w:rPr>
          <w:rStyle w:val="StyleBoldUnderline"/>
        </w:rPr>
        <w:t xml:space="preserve"> An emphasis on language can serve this sort of defensive function; for the study of discourse enables one to stand aside from issues and avoid any commitment to a cause or idea, simply presenting all sides of a debate and pointing out the discursive strategies involved. </w:t>
      </w:r>
      <w:r w:rsidRPr="00B410AC">
        <w:rPr>
          <w:sz w:val="16"/>
        </w:rPr>
        <w:t>As the physical world appears to fade into mere discourse, so it comes to seem less real than the language used to describe it; and environmental</w:t>
      </w:r>
      <w:r w:rsidRPr="00B410AC">
        <w:rPr>
          <w:rStyle w:val="StyleBoldUnderline"/>
        </w:rPr>
        <w:t xml:space="preserve"> issues lose the dimensions of urgency and tragedy and become instead the proving grounds for ideas and attitudes.</w:t>
      </w:r>
      <w:r w:rsidRPr="00B410AC">
        <w:rPr>
          <w:sz w:val="16"/>
        </w:rPr>
        <w:t xml:space="preserve"> Rather than walking in what Aldo Leopold described as a “world of wounds,”</w:t>
      </w:r>
      <w:r w:rsidRPr="00B410AC">
        <w:rPr>
          <w:rStyle w:val="StyleBoldUnderline"/>
        </w:rPr>
        <w:t xml:space="preserve"> the discursive theorist can study this world dispassionately, safely insulated from the emotional and ecological havoc that is taking place elsewhere. Like experimentalism, this is a schizoid stance that exemplifies rather than challenges the characteristic social pathology of </w:t>
      </w:r>
      <w:proofErr w:type="spellStart"/>
      <w:r w:rsidRPr="00B410AC">
        <w:rPr>
          <w:rStyle w:val="StyleBoldUnderline"/>
        </w:rPr>
        <w:t>out</w:t>
      </w:r>
      <w:proofErr w:type="spellEnd"/>
      <w:r w:rsidRPr="00B410AC">
        <w:rPr>
          <w:rStyle w:val="StyleBoldUnderline"/>
        </w:rPr>
        <w:t xml:space="preserve"> time; an</w:t>
      </w:r>
      <w:r w:rsidRPr="00B410AC">
        <w:rPr>
          <w:sz w:val="16"/>
        </w:rPr>
        <w:t xml:space="preserve">d it is one that supports Melanie Klein's thesis that the internal object world can serve as a psychotic substitute for an external “real” world that is either absent or unsatisfying.72 Ian </w:t>
      </w:r>
      <w:proofErr w:type="spellStart"/>
      <w:r w:rsidRPr="00B410AC">
        <w:rPr>
          <w:sz w:val="16"/>
        </w:rPr>
        <w:t>Craib's</w:t>
      </w:r>
      <w:proofErr w:type="spellEnd"/>
      <w:r w:rsidRPr="00B410AC">
        <w:rPr>
          <w:sz w:val="16"/>
        </w:rPr>
        <w:t xml:space="preserve"> description of social construction as a “social psychosis”73 therefore seems entirely apt. But </w:t>
      </w:r>
      <w:r w:rsidRPr="00B410AC">
        <w:rPr>
          <w:rStyle w:val="StyleBoldUnderline"/>
        </w:rPr>
        <w:t>what object relations theorists such as Klein fail to point out is</w:t>
      </w:r>
      <w:r w:rsidRPr="00B410AC">
        <w:rPr>
          <w:sz w:val="16"/>
        </w:rPr>
        <w:t xml:space="preserve"> the other side of this dialectic: </w:t>
      </w:r>
      <w:r w:rsidRPr="00B410AC">
        <w:rPr>
          <w:rStyle w:val="StyleBoldUnderline"/>
        </w:rPr>
        <w:t>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EF6909" w:rsidRPr="00E90766" w:rsidRDefault="00EF6909" w:rsidP="007F6A48">
      <w:pPr>
        <w:pStyle w:val="cardtext"/>
      </w:pPr>
    </w:p>
    <w:p w:rsidR="00303887" w:rsidRPr="00E90766" w:rsidRDefault="00303887" w:rsidP="007F6A48">
      <w:pPr>
        <w:pStyle w:val="cardtext"/>
      </w:pPr>
    </w:p>
    <w:p w:rsidR="00303887" w:rsidRPr="00E90766" w:rsidRDefault="00303887" w:rsidP="007F6A48">
      <w:pPr>
        <w:pStyle w:val="cardtext"/>
      </w:pPr>
    </w:p>
    <w:p w:rsidR="00303887" w:rsidRPr="00E90766" w:rsidRDefault="00303887" w:rsidP="007F6A48">
      <w:pPr>
        <w:pStyle w:val="cardtext"/>
      </w:pPr>
    </w:p>
    <w:p w:rsidR="00303887" w:rsidRPr="00E90766" w:rsidRDefault="00303887" w:rsidP="007F6A48">
      <w:pPr>
        <w:pStyle w:val="cardtext"/>
      </w:pPr>
    </w:p>
    <w:p w:rsidR="00D52B12" w:rsidRPr="00E90766" w:rsidRDefault="00D52B12" w:rsidP="00D52B12">
      <w:pPr>
        <w:pStyle w:val="Heading3"/>
      </w:pPr>
      <w:r w:rsidRPr="00E90766">
        <w:t>Most conclusive studies post-9/11 prove reps don’t affect policies—prefer empirics</w:t>
      </w:r>
    </w:p>
    <w:p w:rsidR="00303887" w:rsidRPr="00E90766" w:rsidRDefault="00D52B12" w:rsidP="00D52B12">
      <w:pPr>
        <w:rPr>
          <w:sz w:val="16"/>
          <w:szCs w:val="16"/>
        </w:rPr>
      </w:pPr>
      <w:r w:rsidRPr="00E90766">
        <w:rPr>
          <w:rStyle w:val="StyleStyleBold12pt"/>
          <w:sz w:val="28"/>
        </w:rPr>
        <w:t>Boswell 6</w:t>
      </w:r>
      <w:r w:rsidRPr="00E90766">
        <w:rPr>
          <w:sz w:val="16"/>
          <w:szCs w:val="16"/>
        </w:rPr>
        <w:t xml:space="preserve"> [Christina Boswell is Senior Researcher for the Migration Research Group at Hamburg “Migration Control in Europe after 9/11: Explaining the Absence of Securitization,” Conference on Immigration Policy after 9/11: US and European Perspectives  UT Austin, 2-3 March 2006]</w:t>
      </w:r>
    </w:p>
    <w:p w:rsidR="00303887" w:rsidRPr="00D87DC9" w:rsidRDefault="00303887" w:rsidP="00303887">
      <w:pPr>
        <w:pStyle w:val="cardtext"/>
        <w:rPr>
          <w:sz w:val="16"/>
        </w:rPr>
      </w:pPr>
      <w:r w:rsidRPr="00D87DC9">
        <w:rPr>
          <w:rStyle w:val="StyleBoldUnderline"/>
        </w:rPr>
        <w:t>The events of 9/11 clearly caused a huge shock in Europe</w:t>
      </w:r>
      <w:r w:rsidRPr="00D87DC9">
        <w:rPr>
          <w:sz w:val="16"/>
        </w:rPr>
        <w:t xml:space="preserve">, and many </w:t>
      </w:r>
      <w:r w:rsidRPr="00D87DC9">
        <w:rPr>
          <w:rStyle w:val="StyleBoldUnderline"/>
        </w:rPr>
        <w:t>European countries</w:t>
      </w:r>
      <w:r w:rsidRPr="00D87DC9">
        <w:rPr>
          <w:sz w:val="16"/>
        </w:rPr>
        <w:t xml:space="preserve"> quite rapidly</w:t>
      </w:r>
      <w:r w:rsidR="00240F17" w:rsidRPr="00D87DC9">
        <w:rPr>
          <w:sz w:val="16"/>
        </w:rPr>
        <w:t xml:space="preserve"> </w:t>
      </w:r>
      <w:r w:rsidRPr="00D87DC9">
        <w:rPr>
          <w:rStyle w:val="StyleBoldUnderline"/>
        </w:rPr>
        <w:t>concluded that similar attacks could occur on their territory</w:t>
      </w:r>
      <w:r w:rsidRPr="00D87DC9">
        <w:rPr>
          <w:sz w:val="16"/>
        </w:rPr>
        <w:t>. There was an immediate recognition that</w:t>
      </w:r>
      <w:r w:rsidR="00240F17" w:rsidRPr="00D87DC9">
        <w:rPr>
          <w:sz w:val="16"/>
        </w:rPr>
        <w:t xml:space="preserve"> </w:t>
      </w:r>
      <w:r w:rsidRPr="00D87DC9">
        <w:rPr>
          <w:sz w:val="16"/>
        </w:rPr>
        <w:t>the attacks involved an international network of activists operating across borders and moving</w:t>
      </w:r>
      <w:r w:rsidR="00240F17" w:rsidRPr="00D87DC9">
        <w:rPr>
          <w:sz w:val="16"/>
        </w:rPr>
        <w:t xml:space="preserve"> </w:t>
      </w:r>
      <w:r w:rsidRPr="00D87DC9">
        <w:rPr>
          <w:sz w:val="16"/>
        </w:rPr>
        <w:t xml:space="preserve">between countries. As more information emerged in the days and weeks to follow, </w:t>
      </w:r>
      <w:r w:rsidRPr="00D87DC9">
        <w:rPr>
          <w:rStyle w:val="StyleBoldUnderline"/>
        </w:rPr>
        <w:t>it also became</w:t>
      </w:r>
      <w:r w:rsidR="00240F17" w:rsidRPr="00D87DC9">
        <w:rPr>
          <w:rStyle w:val="StyleBoldUnderline"/>
        </w:rPr>
        <w:t xml:space="preserve"> </w:t>
      </w:r>
      <w:r w:rsidRPr="00D87DC9">
        <w:rPr>
          <w:rStyle w:val="StyleBoldUnderline"/>
        </w:rPr>
        <w:t>clear that many of those behind the attacks were immigrants residing in European countries</w:t>
      </w:r>
      <w:r w:rsidRPr="00D87DC9">
        <w:rPr>
          <w:sz w:val="16"/>
        </w:rPr>
        <w:t xml:space="preserve"> – much</w:t>
      </w:r>
      <w:r w:rsidR="00240F17" w:rsidRPr="00D87DC9">
        <w:rPr>
          <w:sz w:val="16"/>
        </w:rPr>
        <w:t xml:space="preserve"> </w:t>
      </w:r>
      <w:r w:rsidRPr="00D87DC9">
        <w:rPr>
          <w:sz w:val="16"/>
        </w:rPr>
        <w:t xml:space="preserve">was made of the case of Mohammed Atta, a student who had been living in Hamburg. </w:t>
      </w:r>
      <w:r w:rsidRPr="00D87DC9">
        <w:rPr>
          <w:rStyle w:val="StyleBoldUnderline"/>
        </w:rPr>
        <w:t>Nonetheless,</w:t>
      </w:r>
      <w:r w:rsidR="00240F17" w:rsidRPr="00D87DC9">
        <w:rPr>
          <w:rStyle w:val="StyleBoldUnderline"/>
        </w:rPr>
        <w:t xml:space="preserve"> </w:t>
      </w:r>
      <w:r w:rsidRPr="00D87DC9">
        <w:rPr>
          <w:rStyle w:val="StyleBoldUnderline"/>
        </w:rPr>
        <w:t>over the first few weeks there was only a rather vague profiling of those involved. Epistemic</w:t>
      </w:r>
      <w:r w:rsidR="00240F17" w:rsidRPr="00D87DC9">
        <w:rPr>
          <w:rStyle w:val="StyleBoldUnderline"/>
        </w:rPr>
        <w:t xml:space="preserve"> </w:t>
      </w:r>
      <w:r w:rsidRPr="00D87DC9">
        <w:rPr>
          <w:rStyle w:val="StyleBoldUnderline"/>
        </w:rPr>
        <w:t>uncertainty left a considerable window of opportunity for framing the issue in public debates. And there</w:t>
      </w:r>
      <w:r w:rsidR="00240F17" w:rsidRPr="00D87DC9">
        <w:rPr>
          <w:rStyle w:val="StyleBoldUnderline"/>
        </w:rPr>
        <w:t xml:space="preserve"> </w:t>
      </w:r>
      <w:r w:rsidRPr="00D87DC9">
        <w:rPr>
          <w:rStyle w:val="StyleBoldUnderline"/>
        </w:rPr>
        <w:t>were several</w:t>
      </w:r>
      <w:r w:rsidRPr="00D87DC9">
        <w:rPr>
          <w:sz w:val="16"/>
        </w:rPr>
        <w:t xml:space="preserve"> rather knee-jerk </w:t>
      </w:r>
      <w:r w:rsidRPr="00D87DC9">
        <w:rPr>
          <w:rStyle w:val="StyleBoldUnderline"/>
        </w:rPr>
        <w:t>attempts to address the security threat</w:t>
      </w:r>
      <w:r w:rsidRPr="00D87DC9">
        <w:rPr>
          <w:sz w:val="16"/>
        </w:rPr>
        <w:t xml:space="preserve"> through migration control</w:t>
      </w:r>
      <w:r w:rsidR="00240F17" w:rsidRPr="00D87DC9">
        <w:rPr>
          <w:sz w:val="16"/>
        </w:rPr>
        <w:t xml:space="preserve"> </w:t>
      </w:r>
      <w:r w:rsidRPr="00D87DC9">
        <w:rPr>
          <w:sz w:val="16"/>
        </w:rPr>
        <w:t xml:space="preserve">policies. The UK Home Secretary David </w:t>
      </w:r>
      <w:proofErr w:type="spellStart"/>
      <w:r w:rsidRPr="00D87DC9">
        <w:rPr>
          <w:sz w:val="16"/>
        </w:rPr>
        <w:t>Blunkett</w:t>
      </w:r>
      <w:proofErr w:type="spellEnd"/>
      <w:r w:rsidRPr="00D87DC9">
        <w:rPr>
          <w:sz w:val="16"/>
        </w:rPr>
        <w:t xml:space="preserve"> insisted that Britain would not “offer hospitality to</w:t>
      </w:r>
      <w:r w:rsidR="00240F17" w:rsidRPr="00D87DC9">
        <w:rPr>
          <w:sz w:val="16"/>
        </w:rPr>
        <w:t xml:space="preserve"> </w:t>
      </w:r>
      <w:r w:rsidRPr="00D87DC9">
        <w:rPr>
          <w:sz w:val="16"/>
        </w:rPr>
        <w:t>terrorists”, and announced provisions to facilitate the detention and removal of foreign nationals.6 The</w:t>
      </w:r>
      <w:r w:rsidR="00240F17" w:rsidRPr="00D87DC9">
        <w:rPr>
          <w:sz w:val="16"/>
        </w:rPr>
        <w:t xml:space="preserve"> </w:t>
      </w:r>
      <w:r w:rsidRPr="00D87DC9">
        <w:rPr>
          <w:sz w:val="16"/>
        </w:rPr>
        <w:t xml:space="preserve">German Interior Minister Otto </w:t>
      </w:r>
      <w:proofErr w:type="spellStart"/>
      <w:r w:rsidRPr="00D87DC9">
        <w:rPr>
          <w:sz w:val="16"/>
        </w:rPr>
        <w:t>Schily</w:t>
      </w:r>
      <w:proofErr w:type="spellEnd"/>
      <w:r w:rsidRPr="00D87DC9">
        <w:rPr>
          <w:sz w:val="16"/>
        </w:rPr>
        <w:t xml:space="preserve"> made similar statements to the effect that asylum seekers and</w:t>
      </w:r>
      <w:r w:rsidR="00240F17" w:rsidRPr="00D87DC9">
        <w:rPr>
          <w:sz w:val="16"/>
        </w:rPr>
        <w:t xml:space="preserve"> </w:t>
      </w:r>
      <w:r w:rsidRPr="00D87DC9">
        <w:rPr>
          <w:sz w:val="16"/>
        </w:rPr>
        <w:t>refugees suspected of terrorist activities should be immediately be deported. While EU member states</w:t>
      </w:r>
      <w:r w:rsidR="00240F17" w:rsidRPr="00D87DC9">
        <w:rPr>
          <w:sz w:val="16"/>
        </w:rPr>
        <w:t xml:space="preserve"> </w:t>
      </w:r>
      <w:r w:rsidRPr="00D87DC9">
        <w:rPr>
          <w:sz w:val="16"/>
        </w:rPr>
        <w:t>announced the strengthening of external border controls, and the reintroduction of periodic checks at</w:t>
      </w:r>
      <w:r w:rsidR="00240F17" w:rsidRPr="00D87DC9">
        <w:rPr>
          <w:sz w:val="16"/>
        </w:rPr>
        <w:t xml:space="preserve"> </w:t>
      </w:r>
      <w:r w:rsidRPr="00D87DC9">
        <w:rPr>
          <w:sz w:val="16"/>
        </w:rPr>
        <w:t>the borders between Schengen countries.7</w:t>
      </w:r>
    </w:p>
    <w:p w:rsidR="00303887" w:rsidRPr="00D87DC9" w:rsidRDefault="00303887" w:rsidP="00303887">
      <w:pPr>
        <w:pStyle w:val="cardtext"/>
        <w:rPr>
          <w:sz w:val="16"/>
        </w:rPr>
      </w:pPr>
      <w:r w:rsidRPr="00D87DC9">
        <w:rPr>
          <w:rStyle w:val="StyleBoldUnderline"/>
        </w:rPr>
        <w:t>However, the linkage between terrorism and illegal immigration was difficult to sustain</w:t>
      </w:r>
      <w:r w:rsidRPr="00D87DC9">
        <w:rPr>
          <w:sz w:val="16"/>
        </w:rPr>
        <w:t>, and from late</w:t>
      </w:r>
      <w:r w:rsidR="00240F17" w:rsidRPr="00D87DC9">
        <w:rPr>
          <w:sz w:val="16"/>
        </w:rPr>
        <w:t xml:space="preserve"> </w:t>
      </w:r>
      <w:r w:rsidRPr="00D87DC9">
        <w:rPr>
          <w:sz w:val="16"/>
        </w:rPr>
        <w:t xml:space="preserve">2001 onwards </w:t>
      </w:r>
      <w:r w:rsidRPr="00D87DC9">
        <w:rPr>
          <w:rStyle w:val="StyleBoldUnderline"/>
        </w:rPr>
        <w:t>references to terrorism are almost wholly absent from debates on irregular migration</w:t>
      </w:r>
      <w:r w:rsidR="00240F17" w:rsidRPr="00D87DC9">
        <w:rPr>
          <w:sz w:val="16"/>
        </w:rPr>
        <w:t xml:space="preserve"> </w:t>
      </w:r>
      <w:r w:rsidRPr="00D87DC9">
        <w:rPr>
          <w:sz w:val="16"/>
        </w:rPr>
        <w:t>and migration control in Europe. This emerges quite clearly if one looks at press reporting on migration</w:t>
      </w:r>
      <w:r w:rsidR="00240F17" w:rsidRPr="00D87DC9">
        <w:rPr>
          <w:sz w:val="16"/>
        </w:rPr>
        <w:t xml:space="preserve"> </w:t>
      </w:r>
      <w:r w:rsidRPr="00D87DC9">
        <w:rPr>
          <w:sz w:val="16"/>
        </w:rPr>
        <w:t xml:space="preserve">issues in European countries from 2002 onwards. </w:t>
      </w:r>
      <w:r w:rsidRPr="00D87DC9">
        <w:rPr>
          <w:rStyle w:val="StyleBoldUnderline"/>
        </w:rPr>
        <w:t>In Germany, both 9/11 and the Madrid bombings of</w:t>
      </w:r>
      <w:r w:rsidR="00240F17" w:rsidRPr="00D87DC9">
        <w:rPr>
          <w:rStyle w:val="StyleBoldUnderline"/>
        </w:rPr>
        <w:t xml:space="preserve"> </w:t>
      </w:r>
      <w:r w:rsidRPr="00D87DC9">
        <w:rPr>
          <w:rStyle w:val="StyleBoldUnderline"/>
        </w:rPr>
        <w:t>11 March 2004 occurred at a time of quite heated debate on a new Immigration Law</w:t>
      </w:r>
      <w:r w:rsidRPr="00D87DC9">
        <w:rPr>
          <w:sz w:val="16"/>
        </w:rPr>
        <w:t>. Shortly after the</w:t>
      </w:r>
      <w:r w:rsidR="00240F17" w:rsidRPr="00D87DC9">
        <w:rPr>
          <w:sz w:val="16"/>
        </w:rPr>
        <w:t xml:space="preserve"> </w:t>
      </w:r>
      <w:r w:rsidRPr="00D87DC9">
        <w:rPr>
          <w:sz w:val="16"/>
        </w:rPr>
        <w:t xml:space="preserve">US attacks, Otto </w:t>
      </w:r>
      <w:proofErr w:type="spellStart"/>
      <w:r w:rsidRPr="00D87DC9">
        <w:rPr>
          <w:sz w:val="16"/>
        </w:rPr>
        <w:t>Schily</w:t>
      </w:r>
      <w:proofErr w:type="spellEnd"/>
      <w:r w:rsidRPr="00D87DC9">
        <w:rPr>
          <w:sz w:val="16"/>
        </w:rPr>
        <w:t xml:space="preserve"> decided to delay the debate on the bill, to make certain it was “watertight”</w:t>
      </w:r>
      <w:r w:rsidR="00240F17" w:rsidRPr="00D87DC9">
        <w:rPr>
          <w:sz w:val="16"/>
        </w:rPr>
        <w:t xml:space="preserve"> </w:t>
      </w:r>
      <w:r w:rsidRPr="00D87DC9">
        <w:rPr>
          <w:sz w:val="16"/>
        </w:rPr>
        <w:t>against terrorism. But with the exception of a few isolated comments about the need to ensure</w:t>
      </w:r>
      <w:r w:rsidR="00240F17" w:rsidRPr="00D87DC9">
        <w:rPr>
          <w:sz w:val="16"/>
        </w:rPr>
        <w:t xml:space="preserve"> </w:t>
      </w:r>
      <w:r w:rsidRPr="00D87DC9">
        <w:rPr>
          <w:sz w:val="16"/>
        </w:rPr>
        <w:t>terrorists were not abusing the German asylum system, and provisions to deport fundamentalist</w:t>
      </w:r>
      <w:r w:rsidR="00240F17" w:rsidRPr="00D87DC9">
        <w:rPr>
          <w:sz w:val="16"/>
        </w:rPr>
        <w:t xml:space="preserve"> </w:t>
      </w:r>
      <w:r w:rsidRPr="00D87DC9">
        <w:rPr>
          <w:sz w:val="16"/>
        </w:rPr>
        <w:t xml:space="preserve">clerics, </w:t>
      </w:r>
      <w:r w:rsidRPr="00D87DC9">
        <w:rPr>
          <w:rStyle w:val="StyleBoldUnderline"/>
        </w:rPr>
        <w:t>discourse on migration in Germany remained largely untouched by the issue of terrorism</w:t>
      </w:r>
      <w:r w:rsidRPr="00D87DC9">
        <w:rPr>
          <w:sz w:val="16"/>
        </w:rPr>
        <w:t>. The</w:t>
      </w:r>
      <w:r w:rsidR="00240F17" w:rsidRPr="00D87DC9">
        <w:rPr>
          <w:sz w:val="16"/>
        </w:rPr>
        <w:t xml:space="preserve"> </w:t>
      </w:r>
      <w:r w:rsidRPr="00D87DC9">
        <w:rPr>
          <w:sz w:val="16"/>
        </w:rPr>
        <w:t xml:space="preserve">main critique of the draft Immigration Law remained concerns about increasing </w:t>
      </w:r>
      <w:proofErr w:type="spellStart"/>
      <w:r w:rsidRPr="00D87DC9">
        <w:rPr>
          <w:sz w:val="16"/>
        </w:rPr>
        <w:t>labour</w:t>
      </w:r>
      <w:proofErr w:type="spellEnd"/>
      <w:r w:rsidRPr="00D87DC9">
        <w:rPr>
          <w:sz w:val="16"/>
        </w:rPr>
        <w:t xml:space="preserve"> migration during</w:t>
      </w:r>
      <w:r w:rsidR="00240F17" w:rsidRPr="00D87DC9">
        <w:rPr>
          <w:sz w:val="16"/>
        </w:rPr>
        <w:t xml:space="preserve"> </w:t>
      </w:r>
      <w:r w:rsidRPr="00D87DC9">
        <w:rPr>
          <w:sz w:val="16"/>
        </w:rPr>
        <w:t xml:space="preserve">a period of high unemployment in Germany, and the problem of integration.8 </w:t>
      </w:r>
      <w:r w:rsidRPr="00D87DC9">
        <w:rPr>
          <w:rStyle w:val="StyleBoldUnderline"/>
        </w:rPr>
        <w:t>The press was quite</w:t>
      </w:r>
      <w:r w:rsidR="00240F17" w:rsidRPr="00D87DC9">
        <w:rPr>
          <w:rStyle w:val="StyleBoldUnderline"/>
        </w:rPr>
        <w:t xml:space="preserve"> </w:t>
      </w:r>
      <w:r w:rsidRPr="00D87DC9">
        <w:rPr>
          <w:rStyle w:val="StyleBoldUnderline"/>
        </w:rPr>
        <w:t>preoccupied with the problem of Al-Qaida “sleeper cells” operating in Germany</w:t>
      </w:r>
      <w:r w:rsidRPr="00D87DC9">
        <w:rPr>
          <w:sz w:val="16"/>
        </w:rPr>
        <w:t xml:space="preserve">, and </w:t>
      </w:r>
      <w:proofErr w:type="spellStart"/>
      <w:r w:rsidRPr="00D87DC9">
        <w:rPr>
          <w:sz w:val="16"/>
        </w:rPr>
        <w:t>radicalisation</w:t>
      </w:r>
      <w:proofErr w:type="spellEnd"/>
      <w:r w:rsidR="00240F17" w:rsidRPr="00D87DC9">
        <w:rPr>
          <w:sz w:val="16"/>
        </w:rPr>
        <w:t xml:space="preserve"> </w:t>
      </w:r>
      <w:r w:rsidRPr="00D87DC9">
        <w:rPr>
          <w:sz w:val="16"/>
        </w:rPr>
        <w:t xml:space="preserve">amongst Germany’s roughly 3 million Muslims; </w:t>
      </w:r>
      <w:r w:rsidRPr="00D87DC9">
        <w:rPr>
          <w:rStyle w:val="StyleBoldUnderline"/>
        </w:rPr>
        <w:t>but these questions were</w:t>
      </w:r>
      <w:r w:rsidRPr="00D87DC9">
        <w:rPr>
          <w:sz w:val="16"/>
        </w:rPr>
        <w:t xml:space="preserve"> for the most part </w:t>
      </w:r>
      <w:r w:rsidRPr="00D87DC9">
        <w:rPr>
          <w:rStyle w:val="StyleBoldUnderline"/>
        </w:rPr>
        <w:t>not linked to</w:t>
      </w:r>
      <w:r w:rsidR="00240F17" w:rsidRPr="00D87DC9">
        <w:rPr>
          <w:rStyle w:val="StyleBoldUnderline"/>
        </w:rPr>
        <w:t xml:space="preserve"> </w:t>
      </w:r>
      <w:r w:rsidRPr="00D87DC9">
        <w:rPr>
          <w:rStyle w:val="StyleBoldUnderline"/>
        </w:rPr>
        <w:t>the issue of irregular immigration and migration control</w:t>
      </w:r>
      <w:r w:rsidRPr="00D87DC9">
        <w:rPr>
          <w:sz w:val="16"/>
        </w:rPr>
        <w:t>.</w:t>
      </w:r>
    </w:p>
    <w:p w:rsidR="00303887" w:rsidRPr="00D87DC9" w:rsidRDefault="00303887" w:rsidP="00303887">
      <w:pPr>
        <w:pStyle w:val="cardtext"/>
        <w:rPr>
          <w:sz w:val="16"/>
        </w:rPr>
      </w:pPr>
      <w:r w:rsidRPr="00D87DC9">
        <w:rPr>
          <w:rStyle w:val="StyleBoldUnderline"/>
        </w:rPr>
        <w:t>France</w:t>
      </w:r>
      <w:r w:rsidRPr="00D87DC9">
        <w:rPr>
          <w:sz w:val="16"/>
        </w:rPr>
        <w:t xml:space="preserve">, meanwhile, </w:t>
      </w:r>
      <w:r w:rsidRPr="00D87DC9">
        <w:rPr>
          <w:rStyle w:val="StyleBoldUnderline"/>
        </w:rPr>
        <w:t>experienced an intensive discussion of the problem of irregular migration</w:t>
      </w:r>
      <w:r w:rsidRPr="00D87DC9">
        <w:rPr>
          <w:sz w:val="16"/>
        </w:rPr>
        <w:t xml:space="preserve"> from late</w:t>
      </w:r>
      <w:r w:rsidR="00240F17" w:rsidRPr="00D87DC9">
        <w:rPr>
          <w:sz w:val="16"/>
        </w:rPr>
        <w:t xml:space="preserve"> </w:t>
      </w:r>
      <w:r w:rsidRPr="00D87DC9">
        <w:rPr>
          <w:sz w:val="16"/>
        </w:rPr>
        <w:t xml:space="preserve">2001 through 2002, </w:t>
      </w:r>
      <w:r w:rsidRPr="00D87DC9">
        <w:rPr>
          <w:rStyle w:val="StyleBoldUnderline"/>
        </w:rPr>
        <w:t>focused on</w:t>
      </w:r>
      <w:r w:rsidRPr="00D87DC9">
        <w:rPr>
          <w:sz w:val="16"/>
        </w:rPr>
        <w:t xml:space="preserve"> the </w:t>
      </w:r>
      <w:r w:rsidRPr="00D87DC9">
        <w:rPr>
          <w:i/>
          <w:iCs/>
          <w:sz w:val="16"/>
        </w:rPr>
        <w:t xml:space="preserve">sans </w:t>
      </w:r>
      <w:proofErr w:type="spellStart"/>
      <w:r w:rsidRPr="00D87DC9">
        <w:rPr>
          <w:i/>
          <w:iCs/>
          <w:sz w:val="16"/>
        </w:rPr>
        <w:t>papiers</w:t>
      </w:r>
      <w:proofErr w:type="spellEnd"/>
      <w:r w:rsidRPr="00D87DC9">
        <w:rPr>
          <w:sz w:val="16"/>
        </w:rPr>
        <w:t xml:space="preserve">, many of whom were </w:t>
      </w:r>
      <w:r w:rsidRPr="00D87DC9">
        <w:rPr>
          <w:rStyle w:val="StyleBoldUnderline"/>
        </w:rPr>
        <w:t>Muslims</w:t>
      </w:r>
      <w:r w:rsidRPr="00D87DC9">
        <w:rPr>
          <w:sz w:val="16"/>
        </w:rPr>
        <w:t xml:space="preserve"> from the Maghreb. </w:t>
      </w:r>
      <w:r w:rsidRPr="00D87DC9">
        <w:rPr>
          <w:rStyle w:val="StyleBoldUnderline"/>
        </w:rPr>
        <w:t>But</w:t>
      </w:r>
      <w:r w:rsidR="00240F17" w:rsidRPr="00D87DC9">
        <w:rPr>
          <w:rStyle w:val="StyleBoldUnderline"/>
        </w:rPr>
        <w:t xml:space="preserve"> </w:t>
      </w:r>
      <w:r w:rsidRPr="00D87DC9">
        <w:rPr>
          <w:rStyle w:val="StyleBoldUnderline"/>
        </w:rPr>
        <w:t>there was scarcely mention in the press of possible links with terrorist organizations</w:t>
      </w:r>
      <w:r w:rsidRPr="00D87DC9">
        <w:rPr>
          <w:sz w:val="16"/>
        </w:rPr>
        <w:t>, even from the</w:t>
      </w:r>
      <w:r w:rsidR="00240F17" w:rsidRPr="00D87DC9">
        <w:rPr>
          <w:sz w:val="16"/>
        </w:rPr>
        <w:t xml:space="preserve"> </w:t>
      </w:r>
      <w:r w:rsidRPr="00D87DC9">
        <w:rPr>
          <w:sz w:val="16"/>
        </w:rPr>
        <w:t xml:space="preserve">populist Interior Minister Nicolas Sarkozy. Indeed, </w:t>
      </w:r>
      <w:r w:rsidRPr="00D87DC9">
        <w:rPr>
          <w:rStyle w:val="StyleBoldUnderline"/>
        </w:rPr>
        <w:t xml:space="preserve">Sarkozy announced plans for a </w:t>
      </w:r>
      <w:proofErr w:type="spellStart"/>
      <w:r w:rsidRPr="00D87DC9">
        <w:rPr>
          <w:rStyle w:val="StyleBoldUnderline"/>
        </w:rPr>
        <w:t>regularisation</w:t>
      </w:r>
      <w:proofErr w:type="spellEnd"/>
      <w:r w:rsidRPr="00D87DC9">
        <w:rPr>
          <w:rStyle w:val="StyleBoldUnderline"/>
        </w:rPr>
        <w:t xml:space="preserve"> in</w:t>
      </w:r>
      <w:r w:rsidR="00240F17" w:rsidRPr="00D87DC9">
        <w:rPr>
          <w:rStyle w:val="StyleBoldUnderline"/>
        </w:rPr>
        <w:t xml:space="preserve"> </w:t>
      </w:r>
      <w:r w:rsidRPr="00D87DC9">
        <w:rPr>
          <w:rStyle w:val="StyleBoldUnderline"/>
        </w:rPr>
        <w:t>Autumn 2002: hardly a step that implied a hardening of migration control</w:t>
      </w:r>
      <w:r w:rsidRPr="00D87DC9">
        <w:rPr>
          <w:sz w:val="16"/>
        </w:rPr>
        <w:t xml:space="preserve">.9 </w:t>
      </w:r>
      <w:r w:rsidRPr="00D87DC9">
        <w:rPr>
          <w:rStyle w:val="StyleBoldUnderline"/>
        </w:rPr>
        <w:t>There is a similar absence</w:t>
      </w:r>
      <w:r w:rsidR="00240F17" w:rsidRPr="00D87DC9">
        <w:rPr>
          <w:rStyle w:val="StyleBoldUnderline"/>
        </w:rPr>
        <w:t xml:space="preserve"> </w:t>
      </w:r>
      <w:r w:rsidRPr="00D87DC9">
        <w:rPr>
          <w:rStyle w:val="StyleBoldUnderline"/>
        </w:rPr>
        <w:t>of any reference to terrorist networks in debates on reforming the asylum system to reduce the</w:t>
      </w:r>
      <w:r w:rsidR="00240F17" w:rsidRPr="00D87DC9">
        <w:rPr>
          <w:rStyle w:val="StyleBoldUnderline"/>
        </w:rPr>
        <w:t xml:space="preserve"> </w:t>
      </w:r>
      <w:r w:rsidRPr="00D87DC9">
        <w:rPr>
          <w:rStyle w:val="StyleBoldUnderline"/>
        </w:rPr>
        <w:t>growing numbers of claimants. Nor does the question of terrorist activists feature in the argumentation</w:t>
      </w:r>
      <w:r w:rsidR="00240F17" w:rsidRPr="00D87DC9">
        <w:rPr>
          <w:rStyle w:val="StyleBoldUnderline"/>
        </w:rPr>
        <w:t xml:space="preserve"> </w:t>
      </w:r>
      <w:r w:rsidRPr="00D87DC9">
        <w:rPr>
          <w:rStyle w:val="StyleBoldUnderline"/>
        </w:rPr>
        <w:t>about restricting the number of visas</w:t>
      </w:r>
      <w:r w:rsidRPr="00D87DC9">
        <w:rPr>
          <w:sz w:val="16"/>
        </w:rPr>
        <w:t xml:space="preserve"> granted to Algerians in Spring 2003.10 Indeed, the latter was</w:t>
      </w:r>
      <w:r w:rsidR="00240F17" w:rsidRPr="00D87DC9">
        <w:rPr>
          <w:sz w:val="16"/>
        </w:rPr>
        <w:t xml:space="preserve"> </w:t>
      </w:r>
      <w:r w:rsidRPr="00D87DC9">
        <w:rPr>
          <w:sz w:val="16"/>
        </w:rPr>
        <w:t xml:space="preserve">justified with reference to the problem of growing numbers of </w:t>
      </w:r>
      <w:r w:rsidRPr="00D87DC9">
        <w:rPr>
          <w:i/>
          <w:iCs/>
          <w:sz w:val="16"/>
        </w:rPr>
        <w:t xml:space="preserve">sans </w:t>
      </w:r>
      <w:proofErr w:type="spellStart"/>
      <w:r w:rsidRPr="00D87DC9">
        <w:rPr>
          <w:i/>
          <w:iCs/>
          <w:sz w:val="16"/>
        </w:rPr>
        <w:t>papiers</w:t>
      </w:r>
      <w:proofErr w:type="spellEnd"/>
      <w:r w:rsidRPr="00D87DC9">
        <w:rPr>
          <w:i/>
          <w:iCs/>
          <w:sz w:val="16"/>
        </w:rPr>
        <w:t xml:space="preserve"> </w:t>
      </w:r>
      <w:r w:rsidRPr="00D87DC9">
        <w:rPr>
          <w:sz w:val="16"/>
        </w:rPr>
        <w:t>– with a marked absence of</w:t>
      </w:r>
      <w:r w:rsidR="00240F17" w:rsidRPr="00D87DC9">
        <w:rPr>
          <w:sz w:val="16"/>
        </w:rPr>
        <w:t xml:space="preserve"> </w:t>
      </w:r>
      <w:r w:rsidRPr="00D87DC9">
        <w:rPr>
          <w:sz w:val="16"/>
        </w:rPr>
        <w:t xml:space="preserve">any framing of the issue in terms of keeping tabs on possible Islamic fundamentalism. </w:t>
      </w:r>
      <w:r w:rsidRPr="00D87DC9">
        <w:rPr>
          <w:rStyle w:val="StyleBoldUnderline"/>
        </w:rPr>
        <w:t>And yet it is</w:t>
      </w:r>
      <w:r w:rsidR="00240F17" w:rsidRPr="00D87DC9">
        <w:rPr>
          <w:rStyle w:val="StyleBoldUnderline"/>
        </w:rPr>
        <w:t xml:space="preserve"> </w:t>
      </w:r>
      <w:r w:rsidRPr="00D87DC9">
        <w:rPr>
          <w:rStyle w:val="StyleBoldUnderline"/>
        </w:rPr>
        <w:t>easy to see how such a linkage could have been made</w:t>
      </w:r>
      <w:r w:rsidRPr="00D87DC9">
        <w:rPr>
          <w:sz w:val="16"/>
        </w:rPr>
        <w:t xml:space="preserve"> – as indeed it was in US press coverage of</w:t>
      </w:r>
      <w:r w:rsidR="00240F17" w:rsidRPr="00D87DC9">
        <w:rPr>
          <w:sz w:val="16"/>
        </w:rPr>
        <w:t xml:space="preserve"> </w:t>
      </w:r>
      <w:r w:rsidRPr="00D87DC9">
        <w:rPr>
          <w:sz w:val="16"/>
        </w:rPr>
        <w:t>migration issues in France.11</w:t>
      </w:r>
    </w:p>
    <w:p w:rsidR="00303887" w:rsidRPr="0068631C" w:rsidRDefault="00303887" w:rsidP="00303887">
      <w:pPr>
        <w:pStyle w:val="cardtext"/>
        <w:rPr>
          <w:sz w:val="16"/>
        </w:rPr>
      </w:pPr>
      <w:r w:rsidRPr="0068631C">
        <w:rPr>
          <w:rStyle w:val="StyleBoldUnderline"/>
        </w:rPr>
        <w:t>The absence of any linkage between migration</w:t>
      </w:r>
      <w:r w:rsidRPr="0068631C">
        <w:rPr>
          <w:sz w:val="16"/>
        </w:rPr>
        <w:t xml:space="preserve"> control issues </w:t>
      </w:r>
      <w:r w:rsidRPr="0068631C">
        <w:rPr>
          <w:rStyle w:val="StyleBoldUnderline"/>
        </w:rPr>
        <w:t>and terrorism is even more pronounced</w:t>
      </w:r>
      <w:r w:rsidR="00240F17" w:rsidRPr="0068631C">
        <w:rPr>
          <w:rStyle w:val="StyleBoldUnderline"/>
        </w:rPr>
        <w:t xml:space="preserve"> </w:t>
      </w:r>
      <w:r w:rsidRPr="0068631C">
        <w:rPr>
          <w:rStyle w:val="StyleBoldUnderline"/>
        </w:rPr>
        <w:t>in the case of Spain. In the aftermath of the Madrid bombings</w:t>
      </w:r>
      <w:r w:rsidRPr="0068631C">
        <w:rPr>
          <w:sz w:val="16"/>
        </w:rPr>
        <w:t xml:space="preserve"> of 11 March 2004, </w:t>
      </w:r>
      <w:r w:rsidRPr="0068631C">
        <w:rPr>
          <w:rStyle w:val="StyleBoldUnderline"/>
        </w:rPr>
        <w:t>the vast majority of</w:t>
      </w:r>
      <w:r w:rsidR="00240F17" w:rsidRPr="0068631C">
        <w:rPr>
          <w:rStyle w:val="StyleBoldUnderline"/>
        </w:rPr>
        <w:t xml:space="preserve"> </w:t>
      </w:r>
      <w:r w:rsidRPr="0068631C">
        <w:rPr>
          <w:rStyle w:val="StyleBoldUnderline"/>
        </w:rPr>
        <w:t>suspects held in connection with the attacks were Moroccan</w:t>
      </w:r>
      <w:r w:rsidRPr="0068631C">
        <w:rPr>
          <w:sz w:val="16"/>
        </w:rPr>
        <w:t xml:space="preserve">.12 Morocco was </w:t>
      </w:r>
      <w:r w:rsidRPr="0068631C">
        <w:rPr>
          <w:rStyle w:val="StyleBoldUnderline"/>
        </w:rPr>
        <w:t>the major source country</w:t>
      </w:r>
      <w:r w:rsidR="00240F17" w:rsidRPr="0068631C">
        <w:rPr>
          <w:rStyle w:val="StyleBoldUnderline"/>
        </w:rPr>
        <w:t xml:space="preserve"> </w:t>
      </w:r>
      <w:r w:rsidRPr="0068631C">
        <w:rPr>
          <w:rStyle w:val="StyleBoldUnderline"/>
        </w:rPr>
        <w:t xml:space="preserve">for Spain’s growing stock of sin </w:t>
      </w:r>
      <w:proofErr w:type="spellStart"/>
      <w:r w:rsidRPr="0068631C">
        <w:rPr>
          <w:rStyle w:val="StyleBoldUnderline"/>
        </w:rPr>
        <w:t>papeles</w:t>
      </w:r>
      <w:proofErr w:type="spellEnd"/>
      <w:r w:rsidRPr="0068631C">
        <w:rPr>
          <w:i/>
          <w:iCs/>
          <w:sz w:val="16"/>
        </w:rPr>
        <w:t xml:space="preserve"> </w:t>
      </w:r>
      <w:r w:rsidRPr="0068631C">
        <w:rPr>
          <w:sz w:val="16"/>
        </w:rPr>
        <w:t>– in April 2004 it was estimated that there were around</w:t>
      </w:r>
      <w:r w:rsidR="00240F17" w:rsidRPr="0068631C">
        <w:rPr>
          <w:sz w:val="16"/>
        </w:rPr>
        <w:t xml:space="preserve"> </w:t>
      </w:r>
      <w:r w:rsidRPr="0068631C">
        <w:rPr>
          <w:sz w:val="16"/>
        </w:rPr>
        <w:t>200,000 irregular migrants of Moroccan origin living in Spain.13 Morocco was also the most important</w:t>
      </w:r>
      <w:r w:rsidR="00240F17" w:rsidRPr="0068631C">
        <w:rPr>
          <w:sz w:val="16"/>
        </w:rPr>
        <w:t xml:space="preserve"> </w:t>
      </w:r>
      <w:r w:rsidRPr="0068631C">
        <w:rPr>
          <w:sz w:val="16"/>
        </w:rPr>
        <w:t>transit country for irregular migration from Africa; indeed, from Summer 2004 onwards, concerns about</w:t>
      </w:r>
      <w:r w:rsidR="00240F17" w:rsidRPr="0068631C">
        <w:rPr>
          <w:sz w:val="16"/>
        </w:rPr>
        <w:t xml:space="preserve"> </w:t>
      </w:r>
      <w:r w:rsidRPr="0068631C">
        <w:rPr>
          <w:sz w:val="16"/>
        </w:rPr>
        <w:t>irregular migration started to focus on attempts of a number of people to cross into the Spanish</w:t>
      </w:r>
      <w:r w:rsidR="00240F17" w:rsidRPr="0068631C">
        <w:rPr>
          <w:sz w:val="16"/>
        </w:rPr>
        <w:t xml:space="preserve"> </w:t>
      </w:r>
      <w:r w:rsidRPr="0068631C">
        <w:rPr>
          <w:sz w:val="16"/>
        </w:rPr>
        <w:t xml:space="preserve">enclaves of Ceuta and Melilla in Moroccan territory. And </w:t>
      </w:r>
      <w:r w:rsidRPr="0068631C">
        <w:rPr>
          <w:rStyle w:val="StyleBoldUnderline"/>
        </w:rPr>
        <w:t>yet in Spring 2004, days after the Madrid</w:t>
      </w:r>
      <w:r w:rsidR="00240F17" w:rsidRPr="0068631C">
        <w:rPr>
          <w:rStyle w:val="StyleBoldUnderline"/>
        </w:rPr>
        <w:t xml:space="preserve"> </w:t>
      </w:r>
      <w:r w:rsidRPr="0068631C">
        <w:rPr>
          <w:rStyle w:val="StyleBoldUnderline"/>
        </w:rPr>
        <w:t>attacks</w:t>
      </w:r>
      <w:r w:rsidRPr="0068631C">
        <w:rPr>
          <w:sz w:val="16"/>
        </w:rPr>
        <w:t xml:space="preserve">, the new Prime Minister </w:t>
      </w:r>
      <w:r w:rsidRPr="0068631C">
        <w:rPr>
          <w:rStyle w:val="StyleBoldUnderline"/>
        </w:rPr>
        <w:t>Zapatero announced a marked shift in migration policy away from a</w:t>
      </w:r>
      <w:r w:rsidR="00240F17" w:rsidRPr="0068631C">
        <w:rPr>
          <w:rStyle w:val="StyleBoldUnderline"/>
        </w:rPr>
        <w:t xml:space="preserve"> </w:t>
      </w:r>
      <w:r w:rsidRPr="0068631C">
        <w:rPr>
          <w:rStyle w:val="StyleBoldUnderline"/>
        </w:rPr>
        <w:t>focus on security issues</w:t>
      </w:r>
      <w:r w:rsidRPr="0068631C">
        <w:rPr>
          <w:sz w:val="16"/>
        </w:rPr>
        <w:t xml:space="preserve">, instead </w:t>
      </w:r>
      <w:proofErr w:type="spellStart"/>
      <w:r w:rsidRPr="0068631C">
        <w:rPr>
          <w:sz w:val="16"/>
        </w:rPr>
        <w:t>emphasising</w:t>
      </w:r>
      <w:proofErr w:type="spellEnd"/>
      <w:r w:rsidRPr="0068631C">
        <w:rPr>
          <w:sz w:val="16"/>
        </w:rPr>
        <w:t xml:space="preserve"> </w:t>
      </w:r>
      <w:proofErr w:type="spellStart"/>
      <w:r w:rsidRPr="0068631C">
        <w:rPr>
          <w:sz w:val="16"/>
        </w:rPr>
        <w:t>labour</w:t>
      </w:r>
      <w:proofErr w:type="spellEnd"/>
      <w:r w:rsidRPr="0068631C">
        <w:rPr>
          <w:sz w:val="16"/>
        </w:rPr>
        <w:t xml:space="preserve"> market and economic needs. </w:t>
      </w:r>
      <w:r w:rsidRPr="0068631C">
        <w:rPr>
          <w:rStyle w:val="StyleBoldUnderline"/>
        </w:rPr>
        <w:t>In Summer 2004</w:t>
      </w:r>
      <w:r w:rsidR="00240F17" w:rsidRPr="0068631C">
        <w:rPr>
          <w:rStyle w:val="StyleBoldUnderline"/>
        </w:rPr>
        <w:t xml:space="preserve"> </w:t>
      </w:r>
      <w:r w:rsidRPr="0068631C">
        <w:rPr>
          <w:rStyle w:val="StyleBoldUnderline"/>
        </w:rPr>
        <w:t>he put forward plans for</w:t>
      </w:r>
      <w:r w:rsidRPr="0068631C">
        <w:rPr>
          <w:sz w:val="16"/>
        </w:rPr>
        <w:t xml:space="preserve"> a major amnesty for irregular migrants resident in Spain, which resulted in the</w:t>
      </w:r>
      <w:r w:rsidR="00240F17" w:rsidRPr="0068631C">
        <w:rPr>
          <w:sz w:val="16"/>
        </w:rPr>
        <w:t xml:space="preserve"> </w:t>
      </w:r>
      <w:r w:rsidRPr="0068631C">
        <w:rPr>
          <w:rStyle w:val="StyleBoldUnderline"/>
        </w:rPr>
        <w:t>legalization of more than 700,000 migrants</w:t>
      </w:r>
      <w:r w:rsidRPr="0068631C">
        <w:rPr>
          <w:sz w:val="16"/>
        </w:rPr>
        <w:t xml:space="preserve"> between February–April 2005, </w:t>
      </w:r>
      <w:r w:rsidRPr="0068631C">
        <w:rPr>
          <w:rStyle w:val="StyleBoldUnderline"/>
        </w:rPr>
        <w:t>the largest group of whom</w:t>
      </w:r>
      <w:r w:rsidR="00240F17" w:rsidRPr="0068631C">
        <w:rPr>
          <w:rStyle w:val="StyleBoldUnderline"/>
        </w:rPr>
        <w:t xml:space="preserve"> </w:t>
      </w:r>
      <w:r w:rsidRPr="0068631C">
        <w:rPr>
          <w:rStyle w:val="StyleBoldUnderline"/>
        </w:rPr>
        <w:t>were Moroccan</w:t>
      </w:r>
      <w:r w:rsidRPr="0068631C">
        <w:rPr>
          <w:sz w:val="16"/>
        </w:rPr>
        <w:t xml:space="preserve"> (19.3 %).14 To be sure, </w:t>
      </w:r>
      <w:r w:rsidRPr="0068631C">
        <w:rPr>
          <w:rStyle w:val="StyleBoldUnderline"/>
        </w:rPr>
        <w:t>this relatively open approach was complemented with a fairly</w:t>
      </w:r>
      <w:r w:rsidR="00240F17" w:rsidRPr="0068631C">
        <w:rPr>
          <w:rStyle w:val="StyleBoldUnderline"/>
        </w:rPr>
        <w:t xml:space="preserve"> </w:t>
      </w:r>
      <w:r w:rsidRPr="0068631C">
        <w:rPr>
          <w:rStyle w:val="StyleBoldUnderline"/>
        </w:rPr>
        <w:t>“</w:t>
      </w:r>
      <w:proofErr w:type="spellStart"/>
      <w:r w:rsidRPr="0068631C">
        <w:rPr>
          <w:rStyle w:val="StyleBoldUnderline"/>
        </w:rPr>
        <w:t>securitarian</w:t>
      </w:r>
      <w:proofErr w:type="spellEnd"/>
      <w:r w:rsidRPr="0068631C">
        <w:rPr>
          <w:rStyle w:val="StyleBoldUnderline"/>
        </w:rPr>
        <w:t>” approach to border control. But there is no evidence that the government made any</w:t>
      </w:r>
      <w:r w:rsidR="00240F17" w:rsidRPr="0068631C">
        <w:rPr>
          <w:rStyle w:val="StyleBoldUnderline"/>
        </w:rPr>
        <w:t xml:space="preserve"> </w:t>
      </w:r>
      <w:r w:rsidRPr="0068631C">
        <w:rPr>
          <w:rStyle w:val="StyleBoldUnderline"/>
        </w:rPr>
        <w:t>attempt to link</w:t>
      </w:r>
      <w:r w:rsidRPr="0068631C">
        <w:rPr>
          <w:sz w:val="16"/>
        </w:rPr>
        <w:t xml:space="preserve"> the problem of </w:t>
      </w:r>
      <w:r w:rsidRPr="0068631C">
        <w:rPr>
          <w:rStyle w:val="StyleBoldUnderline"/>
        </w:rPr>
        <w:t>irregular entry with the threat of terrorism</w:t>
      </w:r>
      <w:r w:rsidRPr="0068631C">
        <w:rPr>
          <w:sz w:val="16"/>
        </w:rPr>
        <w:t>: quite a remarkable fact, given</w:t>
      </w:r>
      <w:r w:rsidR="00240F17" w:rsidRPr="0068631C">
        <w:rPr>
          <w:sz w:val="16"/>
        </w:rPr>
        <w:t xml:space="preserve"> </w:t>
      </w:r>
      <w:r w:rsidRPr="0068631C">
        <w:rPr>
          <w:sz w:val="16"/>
        </w:rPr>
        <w:t>the apparent incentives to do so after 11 March.</w:t>
      </w:r>
    </w:p>
    <w:p w:rsidR="00303887" w:rsidRPr="00EE41D3" w:rsidRDefault="00303887" w:rsidP="00303887">
      <w:pPr>
        <w:pStyle w:val="cardtext"/>
        <w:rPr>
          <w:sz w:val="16"/>
        </w:rPr>
      </w:pPr>
      <w:r w:rsidRPr="00EE41D3">
        <w:rPr>
          <w:sz w:val="16"/>
        </w:rPr>
        <w:t>Given the importance of regional cooperation on migration control it is also worth briefly considering</w:t>
      </w:r>
      <w:r w:rsidR="00D52B12" w:rsidRPr="00EE41D3">
        <w:rPr>
          <w:sz w:val="16"/>
        </w:rPr>
        <w:t xml:space="preserve"> </w:t>
      </w:r>
      <w:r w:rsidRPr="00EE41D3">
        <w:rPr>
          <w:sz w:val="16"/>
        </w:rPr>
        <w:t>how the linkage between migration and terrorism was treated in political rhetoric at the EU level.15 The</w:t>
      </w:r>
      <w:r w:rsidR="00D52B12" w:rsidRPr="00EE41D3">
        <w:rPr>
          <w:sz w:val="16"/>
        </w:rPr>
        <w:t xml:space="preserve"> </w:t>
      </w:r>
      <w:r w:rsidRPr="00EE41D3">
        <w:rPr>
          <w:sz w:val="16"/>
        </w:rPr>
        <w:t>Council of Ministers in the area of Justice and Home Affairs held extraordinary meetings following the</w:t>
      </w:r>
      <w:r w:rsidR="00D52B12" w:rsidRPr="00EE41D3">
        <w:rPr>
          <w:sz w:val="16"/>
        </w:rPr>
        <w:t xml:space="preserve"> </w:t>
      </w:r>
      <w:r w:rsidRPr="00EE41D3">
        <w:rPr>
          <w:sz w:val="16"/>
        </w:rPr>
        <w:t xml:space="preserve">terrorist attacks of 9/11, as well as 11 March and 7 July 2005 in London. </w:t>
      </w:r>
      <w:r w:rsidRPr="00EE41D3">
        <w:rPr>
          <w:rStyle w:val="StyleBoldUnderline"/>
        </w:rPr>
        <w:t>In their</w:t>
      </w:r>
      <w:r w:rsidRPr="00EE41D3">
        <w:rPr>
          <w:sz w:val="16"/>
        </w:rPr>
        <w:t xml:space="preserve"> 20 September 2001</w:t>
      </w:r>
      <w:r w:rsidR="00D52B12" w:rsidRPr="00EE41D3">
        <w:rPr>
          <w:sz w:val="16"/>
        </w:rPr>
        <w:t xml:space="preserve"> </w:t>
      </w:r>
      <w:r w:rsidRPr="00EE41D3">
        <w:rPr>
          <w:rStyle w:val="StyleBoldUnderline"/>
        </w:rPr>
        <w:t>Declaration, the Council did state the need to “strengthen controls at external borders”; but the only</w:t>
      </w:r>
      <w:r w:rsidR="00D52B12" w:rsidRPr="00EE41D3">
        <w:rPr>
          <w:rStyle w:val="StyleBoldUnderline"/>
        </w:rPr>
        <w:t xml:space="preserve"> </w:t>
      </w:r>
      <w:r w:rsidRPr="00EE41D3">
        <w:rPr>
          <w:rStyle w:val="StyleBoldUnderline"/>
        </w:rPr>
        <w:t>explicit linkage to migration was the “risk of large-scale population movements as a result of</w:t>
      </w:r>
      <w:r w:rsidR="00D52B12" w:rsidRPr="00EE41D3">
        <w:rPr>
          <w:rStyle w:val="StyleBoldUnderline"/>
        </w:rPr>
        <w:t xml:space="preserve"> </w:t>
      </w:r>
      <w:r w:rsidRPr="00EE41D3">
        <w:rPr>
          <w:rStyle w:val="StyleBoldUnderline"/>
        </w:rPr>
        <w:t>heightened tensions following the attacks on the US</w:t>
      </w:r>
      <w:r w:rsidRPr="00EE41D3">
        <w:rPr>
          <w:sz w:val="16"/>
        </w:rPr>
        <w:t xml:space="preserve">”.16 In the 19 March 2004 meeting </w:t>
      </w:r>
      <w:r w:rsidRPr="00EE41D3">
        <w:rPr>
          <w:rStyle w:val="StyleBoldUnderline"/>
        </w:rPr>
        <w:t>to discuss the</w:t>
      </w:r>
      <w:r w:rsidR="00D52B12" w:rsidRPr="00EE41D3">
        <w:rPr>
          <w:rStyle w:val="StyleBoldUnderline"/>
        </w:rPr>
        <w:t xml:space="preserve"> </w:t>
      </w:r>
      <w:r w:rsidRPr="00EE41D3">
        <w:rPr>
          <w:rStyle w:val="StyleBoldUnderline"/>
        </w:rPr>
        <w:t>Madrid bombing there was again a reference to “strengthening border controls</w:t>
      </w:r>
      <w:r w:rsidRPr="00EE41D3">
        <w:rPr>
          <w:sz w:val="16"/>
        </w:rPr>
        <w:t>”, and the initiative to</w:t>
      </w:r>
      <w:r w:rsidR="00D52B12" w:rsidRPr="00EE41D3">
        <w:rPr>
          <w:sz w:val="16"/>
        </w:rPr>
        <w:t xml:space="preserve"> </w:t>
      </w:r>
      <w:r w:rsidRPr="00EE41D3">
        <w:rPr>
          <w:sz w:val="16"/>
        </w:rPr>
        <w:t>create “an integrated borders management agency” was mentioned as relevant to counter-terrorism</w:t>
      </w:r>
      <w:r w:rsidR="00D52B12" w:rsidRPr="00EE41D3">
        <w:rPr>
          <w:sz w:val="16"/>
        </w:rPr>
        <w:t xml:space="preserve"> </w:t>
      </w:r>
      <w:r w:rsidRPr="00EE41D3">
        <w:rPr>
          <w:sz w:val="16"/>
        </w:rPr>
        <w:t xml:space="preserve">activities. </w:t>
      </w:r>
      <w:r w:rsidRPr="00EE41D3">
        <w:rPr>
          <w:rStyle w:val="StyleBoldUnderline"/>
        </w:rPr>
        <w:t>But migration control was not otherwise mentioned, except in the context of</w:t>
      </w:r>
      <w:r w:rsidRPr="00EE41D3">
        <w:rPr>
          <w:sz w:val="16"/>
        </w:rPr>
        <w:t xml:space="preserve"> the problem of</w:t>
      </w:r>
      <w:r w:rsidR="00D52B12" w:rsidRPr="00EE41D3">
        <w:rPr>
          <w:sz w:val="16"/>
        </w:rPr>
        <w:t xml:space="preserve"> </w:t>
      </w:r>
      <w:r w:rsidRPr="00EE41D3">
        <w:rPr>
          <w:sz w:val="16"/>
        </w:rPr>
        <w:t xml:space="preserve">support for </w:t>
      </w:r>
      <w:r w:rsidRPr="00EE41D3">
        <w:rPr>
          <w:rStyle w:val="StyleBoldUnderline"/>
        </w:rPr>
        <w:t>religious extremism amongst</w:t>
      </w:r>
      <w:r w:rsidRPr="00EE41D3">
        <w:rPr>
          <w:sz w:val="16"/>
        </w:rPr>
        <w:t xml:space="preserve"> members of </w:t>
      </w:r>
      <w:r w:rsidRPr="00EE41D3">
        <w:rPr>
          <w:rStyle w:val="StyleBoldUnderline"/>
        </w:rPr>
        <w:t>EU countries,</w:t>
      </w:r>
      <w:r w:rsidRPr="00EE41D3">
        <w:rPr>
          <w:sz w:val="16"/>
        </w:rPr>
        <w:t>17 a theme that received reinforced</w:t>
      </w:r>
      <w:r w:rsidR="00D52B12" w:rsidRPr="00EE41D3">
        <w:rPr>
          <w:sz w:val="16"/>
        </w:rPr>
        <w:t xml:space="preserve"> </w:t>
      </w:r>
      <w:r w:rsidRPr="00EE41D3">
        <w:rPr>
          <w:sz w:val="16"/>
        </w:rPr>
        <w:t>attention in the statement following the London bombings. EU discussions on migration policy,</w:t>
      </w:r>
      <w:r w:rsidR="00D52B12" w:rsidRPr="00EE41D3">
        <w:rPr>
          <w:sz w:val="16"/>
        </w:rPr>
        <w:t xml:space="preserve"> </w:t>
      </w:r>
      <w:r w:rsidRPr="00EE41D3">
        <w:rPr>
          <w:sz w:val="16"/>
        </w:rPr>
        <w:t>meanwhile, continued to follow the timetable and goals set out in European Council conclusions that</w:t>
      </w:r>
      <w:r w:rsidR="00D52B12" w:rsidRPr="00EE41D3">
        <w:rPr>
          <w:sz w:val="16"/>
        </w:rPr>
        <w:t xml:space="preserve"> </w:t>
      </w:r>
      <w:r w:rsidRPr="00EE41D3">
        <w:rPr>
          <w:sz w:val="16"/>
        </w:rPr>
        <w:t xml:space="preserve">pre-dated 9/11. </w:t>
      </w:r>
      <w:r w:rsidRPr="00EE41D3">
        <w:rPr>
          <w:rStyle w:val="StyleBoldUnderline"/>
        </w:rPr>
        <w:t>Migration control remained high on the list of priorities, but the explicit rationale for this</w:t>
      </w:r>
      <w:r w:rsidR="00D52B12" w:rsidRPr="00EE41D3">
        <w:rPr>
          <w:rStyle w:val="StyleBoldUnderline"/>
        </w:rPr>
        <w:t xml:space="preserve"> </w:t>
      </w:r>
      <w:r w:rsidRPr="00EE41D3">
        <w:rPr>
          <w:rStyle w:val="StyleBoldUnderline"/>
        </w:rPr>
        <w:t>focus was the need to combat trafficking, and better protect Europe’s external borders from unwanted</w:t>
      </w:r>
      <w:r w:rsidR="00D52B12" w:rsidRPr="00EE41D3">
        <w:rPr>
          <w:rStyle w:val="StyleBoldUnderline"/>
        </w:rPr>
        <w:t xml:space="preserve"> </w:t>
      </w:r>
      <w:r w:rsidRPr="00EE41D3">
        <w:rPr>
          <w:rStyle w:val="StyleBoldUnderline"/>
        </w:rPr>
        <w:t>immigration</w:t>
      </w:r>
      <w:r w:rsidRPr="00EE41D3">
        <w:rPr>
          <w:sz w:val="16"/>
        </w:rPr>
        <w:t>. The most significant European Council document emerging from the period after 2001,</w:t>
      </w:r>
      <w:r w:rsidR="00D52B12" w:rsidRPr="00EE41D3">
        <w:rPr>
          <w:sz w:val="16"/>
        </w:rPr>
        <w:t xml:space="preserve"> </w:t>
      </w:r>
      <w:r w:rsidRPr="00EE41D3">
        <w:rPr>
          <w:rStyle w:val="StyleBoldUnderline"/>
        </w:rPr>
        <w:t xml:space="preserve">the Hague </w:t>
      </w:r>
      <w:proofErr w:type="spellStart"/>
      <w:r w:rsidRPr="00EE41D3">
        <w:rPr>
          <w:rStyle w:val="StyleBoldUnderline"/>
        </w:rPr>
        <w:t>Programme</w:t>
      </w:r>
      <w:proofErr w:type="spellEnd"/>
      <w:r w:rsidRPr="00EE41D3">
        <w:rPr>
          <w:sz w:val="16"/>
        </w:rPr>
        <w:t xml:space="preserve">, again </w:t>
      </w:r>
      <w:r w:rsidRPr="00EE41D3">
        <w:rPr>
          <w:rStyle w:val="StyleBoldUnderline"/>
        </w:rPr>
        <w:t>failed to draw a link between terrorism and migration control. It stressed</w:t>
      </w:r>
      <w:r w:rsidR="00D52B12" w:rsidRPr="00EE41D3">
        <w:rPr>
          <w:rStyle w:val="StyleBoldUnderline"/>
        </w:rPr>
        <w:t xml:space="preserve"> </w:t>
      </w:r>
      <w:r w:rsidRPr="00EE41D3">
        <w:rPr>
          <w:rStyle w:val="StyleBoldUnderline"/>
        </w:rPr>
        <w:t>the need for better managed migration in order to prevent “humanitarian disasters</w:t>
      </w:r>
      <w:r w:rsidRPr="00EE41D3">
        <w:rPr>
          <w:sz w:val="16"/>
        </w:rPr>
        <w:t>” – but again,</w:t>
      </w:r>
      <w:r w:rsidR="00D52B12" w:rsidRPr="00EE41D3">
        <w:rPr>
          <w:sz w:val="16"/>
        </w:rPr>
        <w:t xml:space="preserve"> </w:t>
      </w:r>
      <w:r w:rsidRPr="00EE41D3">
        <w:rPr>
          <w:rStyle w:val="StyleBoldUnderline"/>
        </w:rPr>
        <w:t>migration control was emphatically not defined as a means of excluding potential terrorists</w:t>
      </w:r>
      <w:r w:rsidRPr="00EE41D3">
        <w:rPr>
          <w:sz w:val="16"/>
        </w:rPr>
        <w:t>.18</w:t>
      </w:r>
    </w:p>
    <w:p w:rsidR="00303887" w:rsidRPr="00EF7022" w:rsidRDefault="00303887" w:rsidP="00303887">
      <w:pPr>
        <w:pStyle w:val="cardtext"/>
        <w:rPr>
          <w:sz w:val="16"/>
        </w:rPr>
      </w:pPr>
      <w:r w:rsidRPr="00EF7022">
        <w:rPr>
          <w:rStyle w:val="StyleBoldUnderline"/>
        </w:rPr>
        <w:t>In light of the securitization thesis, these observations seem to be quite anomalous</w:t>
      </w:r>
      <w:r w:rsidRPr="00EF7022">
        <w:rPr>
          <w:sz w:val="16"/>
        </w:rPr>
        <w:t>. Why did</w:t>
      </w:r>
      <w:r w:rsidR="00D52B12" w:rsidRPr="00EF7022">
        <w:rPr>
          <w:sz w:val="16"/>
        </w:rPr>
        <w:t xml:space="preserve"> </w:t>
      </w:r>
      <w:r w:rsidRPr="00EF7022">
        <w:rPr>
          <w:sz w:val="16"/>
        </w:rPr>
        <w:t xml:space="preserve">politicians and the media not exploit concerns about terrorism to </w:t>
      </w:r>
      <w:proofErr w:type="spellStart"/>
      <w:r w:rsidRPr="00EF7022">
        <w:rPr>
          <w:sz w:val="16"/>
        </w:rPr>
        <w:t>mobilise</w:t>
      </w:r>
      <w:proofErr w:type="spellEnd"/>
      <w:r w:rsidRPr="00EF7022">
        <w:rPr>
          <w:sz w:val="16"/>
        </w:rPr>
        <w:t xml:space="preserve"> support and </w:t>
      </w:r>
      <w:proofErr w:type="spellStart"/>
      <w:r w:rsidRPr="00EF7022">
        <w:rPr>
          <w:sz w:val="16"/>
        </w:rPr>
        <w:t>legitimise</w:t>
      </w:r>
      <w:proofErr w:type="spellEnd"/>
      <w:r w:rsidRPr="00EF7022">
        <w:rPr>
          <w:sz w:val="16"/>
        </w:rPr>
        <w:t xml:space="preserve"> more</w:t>
      </w:r>
      <w:r w:rsidR="00D52B12" w:rsidRPr="00EF7022">
        <w:rPr>
          <w:sz w:val="16"/>
        </w:rPr>
        <w:t xml:space="preserve"> </w:t>
      </w:r>
      <w:r w:rsidRPr="00EF7022">
        <w:rPr>
          <w:sz w:val="16"/>
        </w:rPr>
        <w:t xml:space="preserve">extensive powers for migration control? One possible answer is that </w:t>
      </w:r>
      <w:r w:rsidRPr="00EF7022">
        <w:rPr>
          <w:rStyle w:val="StyleBoldUnderline"/>
        </w:rPr>
        <w:t>the profiles of international</w:t>
      </w:r>
      <w:r w:rsidR="00D52B12" w:rsidRPr="00EF7022">
        <w:rPr>
          <w:rStyle w:val="StyleBoldUnderline"/>
        </w:rPr>
        <w:t xml:space="preserve"> </w:t>
      </w:r>
      <w:r w:rsidRPr="00EF7022">
        <w:rPr>
          <w:rStyle w:val="StyleBoldUnderline"/>
        </w:rPr>
        <w:t>terrorists</w:t>
      </w:r>
      <w:r w:rsidRPr="00EF7022">
        <w:rPr>
          <w:sz w:val="16"/>
        </w:rPr>
        <w:t xml:space="preserve"> that emerged after 9/11 </w:t>
      </w:r>
      <w:r w:rsidRPr="00EF7022">
        <w:rPr>
          <w:rStyle w:val="StyleBoldUnderline"/>
        </w:rPr>
        <w:t>did not correspond</w:t>
      </w:r>
      <w:r w:rsidRPr="00EF7022">
        <w:rPr>
          <w:sz w:val="16"/>
        </w:rPr>
        <w:t xml:space="preserve"> in any obvious way </w:t>
      </w:r>
      <w:r w:rsidRPr="00EF7022">
        <w:rPr>
          <w:rStyle w:val="StyleBoldUnderline"/>
        </w:rPr>
        <w:t>with established framing</w:t>
      </w:r>
      <w:r w:rsidR="00D52B12" w:rsidRPr="00EF7022">
        <w:rPr>
          <w:rStyle w:val="StyleBoldUnderline"/>
        </w:rPr>
        <w:t xml:space="preserve"> </w:t>
      </w:r>
      <w:r w:rsidRPr="00EF7022">
        <w:rPr>
          <w:rStyle w:val="StyleBoldUnderline"/>
        </w:rPr>
        <w:t>irregular migrants in Europe</w:t>
      </w:r>
      <w:r w:rsidRPr="00EF7022">
        <w:rPr>
          <w:sz w:val="16"/>
        </w:rPr>
        <w:t>. The debate on Al-Qaeda networks from Autumn 2001 onwards depicted</w:t>
      </w:r>
      <w:r w:rsidR="00D52B12" w:rsidRPr="00EF7022">
        <w:rPr>
          <w:sz w:val="16"/>
        </w:rPr>
        <w:t xml:space="preserve"> </w:t>
      </w:r>
      <w:r w:rsidRPr="00EF7022">
        <w:rPr>
          <w:sz w:val="16"/>
        </w:rPr>
        <w:t>terrorists as single-minded fanatics, who were able to cleverly exploit European rules on entry and</w:t>
      </w:r>
      <w:r w:rsidR="00D52B12" w:rsidRPr="00EF7022">
        <w:rPr>
          <w:sz w:val="16"/>
        </w:rPr>
        <w:t xml:space="preserve"> </w:t>
      </w:r>
      <w:r w:rsidRPr="00EF7022">
        <w:rPr>
          <w:sz w:val="16"/>
        </w:rPr>
        <w:t>stay to achieve their fundamentalist goals, but who otherwise had little regard for the welfare or</w:t>
      </w:r>
      <w:r w:rsidR="00D52B12" w:rsidRPr="00EF7022">
        <w:rPr>
          <w:sz w:val="16"/>
        </w:rPr>
        <w:t xml:space="preserve"> </w:t>
      </w:r>
      <w:r w:rsidRPr="00EF7022">
        <w:rPr>
          <w:sz w:val="16"/>
        </w:rPr>
        <w:t xml:space="preserve">employment benefits European countries might have to offer.19 </w:t>
      </w:r>
      <w:r w:rsidRPr="00EF7022">
        <w:rPr>
          <w:rStyle w:val="StyleBoldUnderline"/>
        </w:rPr>
        <w:t>The typical image was of a network of</w:t>
      </w:r>
      <w:r w:rsidR="00D52B12" w:rsidRPr="00EF7022">
        <w:rPr>
          <w:rStyle w:val="StyleBoldUnderline"/>
        </w:rPr>
        <w:t xml:space="preserve"> </w:t>
      </w:r>
      <w:r w:rsidRPr="00EF7022">
        <w:rPr>
          <w:rStyle w:val="StyleBoldUnderline"/>
        </w:rPr>
        <w:t xml:space="preserve">sleeper cells operating in highly </w:t>
      </w:r>
      <w:proofErr w:type="spellStart"/>
      <w:r w:rsidRPr="00EF7022">
        <w:rPr>
          <w:rStyle w:val="StyleBoldUnderline"/>
        </w:rPr>
        <w:t>organised</w:t>
      </w:r>
      <w:proofErr w:type="spellEnd"/>
      <w:r w:rsidRPr="00EF7022">
        <w:rPr>
          <w:rStyle w:val="StyleBoldUnderline"/>
        </w:rPr>
        <w:t xml:space="preserve"> way</w:t>
      </w:r>
      <w:r w:rsidRPr="00EF7022">
        <w:rPr>
          <w:sz w:val="16"/>
        </w:rPr>
        <w:t xml:space="preserve">, well-trained and with access to ample resources. </w:t>
      </w:r>
      <w:r w:rsidRPr="00EF7022">
        <w:rPr>
          <w:rStyle w:val="StyleBoldUnderline"/>
        </w:rPr>
        <w:t>This</w:t>
      </w:r>
      <w:r w:rsidR="00D52B12" w:rsidRPr="00EF7022">
        <w:rPr>
          <w:rStyle w:val="StyleBoldUnderline"/>
        </w:rPr>
        <w:t xml:space="preserve"> </w:t>
      </w:r>
      <w:r w:rsidRPr="00EF7022">
        <w:rPr>
          <w:rStyle w:val="StyleBoldUnderline"/>
        </w:rPr>
        <w:t>hardly fitted the image of large numbers of destitute and desperate migrants</w:t>
      </w:r>
      <w:r w:rsidRPr="00EF7022">
        <w:rPr>
          <w:sz w:val="16"/>
        </w:rPr>
        <w:t xml:space="preserve"> arriving on the shores of</w:t>
      </w:r>
      <w:r w:rsidR="00D52B12" w:rsidRPr="00EF7022">
        <w:rPr>
          <w:sz w:val="16"/>
        </w:rPr>
        <w:t xml:space="preserve"> </w:t>
      </w:r>
      <w:r w:rsidRPr="00EF7022">
        <w:rPr>
          <w:sz w:val="16"/>
        </w:rPr>
        <w:t>southern Europe, or the “economic migrants” keen to cheat welfare systems and take low-skilled jobs</w:t>
      </w:r>
      <w:r w:rsidR="00D52B12" w:rsidRPr="00EF7022">
        <w:rPr>
          <w:sz w:val="16"/>
        </w:rPr>
        <w:t xml:space="preserve"> </w:t>
      </w:r>
      <w:r w:rsidRPr="00EF7022">
        <w:rPr>
          <w:sz w:val="16"/>
        </w:rPr>
        <w:t xml:space="preserve">from native workers. </w:t>
      </w:r>
      <w:r w:rsidRPr="00EF7022">
        <w:rPr>
          <w:rStyle w:val="StyleBoldUnderline"/>
        </w:rPr>
        <w:t>The image of these generally well-educated religious fundamentalists was also</w:t>
      </w:r>
      <w:r w:rsidR="00D52B12" w:rsidRPr="00EF7022">
        <w:rPr>
          <w:rStyle w:val="StyleBoldUnderline"/>
        </w:rPr>
        <w:t xml:space="preserve"> </w:t>
      </w:r>
      <w:r w:rsidRPr="00EF7022">
        <w:rPr>
          <w:rStyle w:val="StyleBoldUnderline"/>
        </w:rPr>
        <w:t xml:space="preserve">fairly incongruous with images of </w:t>
      </w:r>
      <w:proofErr w:type="spellStart"/>
      <w:r w:rsidRPr="00EF7022">
        <w:rPr>
          <w:rStyle w:val="StyleBoldUnderline"/>
        </w:rPr>
        <w:t>organised</w:t>
      </w:r>
      <w:proofErr w:type="spellEnd"/>
      <w:r w:rsidRPr="00EF7022">
        <w:rPr>
          <w:rStyle w:val="StyleBoldUnderline"/>
        </w:rPr>
        <w:t xml:space="preserve"> criminal networks involved in trafficking</w:t>
      </w:r>
      <w:r w:rsidRPr="00EF7022">
        <w:rPr>
          <w:sz w:val="16"/>
        </w:rPr>
        <w:t xml:space="preserve"> women and</w:t>
      </w:r>
      <w:r w:rsidR="00D52B12" w:rsidRPr="00EF7022">
        <w:rPr>
          <w:sz w:val="16"/>
        </w:rPr>
        <w:t xml:space="preserve"> </w:t>
      </w:r>
      <w:r w:rsidRPr="00EF7022">
        <w:rPr>
          <w:sz w:val="16"/>
        </w:rPr>
        <w:t xml:space="preserve">children for prostitution – although </w:t>
      </w:r>
      <w:r w:rsidRPr="00EF7022">
        <w:rPr>
          <w:rStyle w:val="StyleBoldUnderline"/>
        </w:rPr>
        <w:t>of the three types of irregular migration, this was the one most</w:t>
      </w:r>
      <w:r w:rsidR="00D52B12" w:rsidRPr="00EF7022">
        <w:rPr>
          <w:rStyle w:val="StyleBoldUnderline"/>
        </w:rPr>
        <w:t xml:space="preserve"> </w:t>
      </w:r>
      <w:r w:rsidRPr="00EF7022">
        <w:rPr>
          <w:rStyle w:val="StyleBoldUnderline"/>
        </w:rPr>
        <w:t>frequently associated with terrorist activities</w:t>
      </w:r>
      <w:r w:rsidRPr="00EF7022">
        <w:rPr>
          <w:sz w:val="16"/>
        </w:rPr>
        <w:t>.20</w:t>
      </w:r>
    </w:p>
    <w:p w:rsidR="00303887" w:rsidRPr="00EF7022" w:rsidRDefault="00303887" w:rsidP="00303887">
      <w:pPr>
        <w:pStyle w:val="cardtext"/>
        <w:rPr>
          <w:sz w:val="16"/>
        </w:rPr>
      </w:pPr>
      <w:r w:rsidRPr="00EF7022">
        <w:rPr>
          <w:sz w:val="16"/>
        </w:rPr>
        <w:t xml:space="preserve">Perhaps even more undermining for such a linkage, though, were the </w:t>
      </w:r>
      <w:r w:rsidRPr="00EF7022">
        <w:rPr>
          <w:rStyle w:val="StyleBoldUnderline"/>
        </w:rPr>
        <w:t>emerging revelations that</w:t>
      </w:r>
      <w:r w:rsidR="00D52B12" w:rsidRPr="00EF7022">
        <w:rPr>
          <w:rStyle w:val="StyleBoldUnderline"/>
        </w:rPr>
        <w:t xml:space="preserve"> </w:t>
      </w:r>
      <w:r w:rsidRPr="00EF7022">
        <w:rPr>
          <w:rStyle w:val="StyleBoldUnderline"/>
        </w:rPr>
        <w:t>European nationals were involved in terrorist attacks</w:t>
      </w:r>
      <w:r w:rsidRPr="00EF7022">
        <w:rPr>
          <w:sz w:val="16"/>
        </w:rPr>
        <w:t xml:space="preserve">. In this sense, </w:t>
      </w:r>
      <w:r w:rsidRPr="00EF7022">
        <w:rPr>
          <w:rStyle w:val="StyleBoldUnderline"/>
        </w:rPr>
        <w:t>any discursive opportunities to link</w:t>
      </w:r>
      <w:r w:rsidR="00D52B12" w:rsidRPr="00EF7022">
        <w:rPr>
          <w:rStyle w:val="StyleBoldUnderline"/>
        </w:rPr>
        <w:t xml:space="preserve"> </w:t>
      </w:r>
      <w:r w:rsidRPr="00EF7022">
        <w:rPr>
          <w:rStyle w:val="StyleBoldUnderline"/>
        </w:rPr>
        <w:t>migration and terrorism were constrained</w:t>
      </w:r>
      <w:r w:rsidRPr="00EF7022">
        <w:rPr>
          <w:sz w:val="16"/>
        </w:rPr>
        <w:t xml:space="preserve"> not just by a “stickiness” or lag in adapting established</w:t>
      </w:r>
      <w:r w:rsidR="00D52B12" w:rsidRPr="00EF7022">
        <w:rPr>
          <w:sz w:val="16"/>
        </w:rPr>
        <w:t xml:space="preserve"> </w:t>
      </w:r>
      <w:r w:rsidRPr="00EF7022">
        <w:rPr>
          <w:sz w:val="16"/>
        </w:rPr>
        <w:t xml:space="preserve">patterns of framing the migration control problem (Hansen 2002). </w:t>
      </w:r>
      <w:r w:rsidRPr="00EF7022">
        <w:rPr>
          <w:rStyle w:val="StyleBoldUnderline"/>
        </w:rPr>
        <w:t>They were also blocked by the</w:t>
      </w:r>
      <w:r w:rsidR="00D52B12" w:rsidRPr="00EF7022">
        <w:rPr>
          <w:rStyle w:val="StyleBoldUnderline"/>
        </w:rPr>
        <w:t xml:space="preserve"> </w:t>
      </w:r>
      <w:r w:rsidRPr="00EF7022">
        <w:rPr>
          <w:rStyle w:val="StyleBoldUnderline"/>
        </w:rPr>
        <w:t>growing body of information on the profile of the European Muslims involved</w:t>
      </w:r>
      <w:r w:rsidRPr="00EF7022">
        <w:rPr>
          <w:sz w:val="16"/>
        </w:rPr>
        <w:t>. We can elucidate this</w:t>
      </w:r>
      <w:r w:rsidR="00D52B12" w:rsidRPr="00EF7022">
        <w:rPr>
          <w:sz w:val="16"/>
        </w:rPr>
        <w:t xml:space="preserve"> </w:t>
      </w:r>
      <w:r w:rsidRPr="00EF7022">
        <w:rPr>
          <w:sz w:val="16"/>
        </w:rPr>
        <w:t xml:space="preserve">point through considering in more detail a case where a European government </w:t>
      </w:r>
      <w:r w:rsidRPr="00EF7022">
        <w:rPr>
          <w:i/>
          <w:iCs/>
          <w:sz w:val="16"/>
        </w:rPr>
        <w:t xml:space="preserve">did </w:t>
      </w:r>
      <w:r w:rsidRPr="00EF7022">
        <w:rPr>
          <w:sz w:val="16"/>
        </w:rPr>
        <w:t>attempt to draw</w:t>
      </w:r>
      <w:r w:rsidR="00D52B12" w:rsidRPr="00EF7022">
        <w:rPr>
          <w:sz w:val="16"/>
        </w:rPr>
        <w:t xml:space="preserve"> </w:t>
      </w:r>
      <w:r w:rsidRPr="00EF7022">
        <w:rPr>
          <w:sz w:val="16"/>
        </w:rPr>
        <w:t>such a linkage, and was thwarted for these reasons: the UK Anti-Terrorism, Crime and Security Act</w:t>
      </w:r>
      <w:r w:rsidR="00D52B12" w:rsidRPr="00EF7022">
        <w:rPr>
          <w:sz w:val="16"/>
        </w:rPr>
        <w:t xml:space="preserve"> </w:t>
      </w:r>
      <w:r w:rsidRPr="00EF7022">
        <w:rPr>
          <w:sz w:val="16"/>
        </w:rPr>
        <w:t>(ATCS), 2001.</w:t>
      </w:r>
    </w:p>
    <w:p w:rsidR="00170A36" w:rsidRPr="00E90766" w:rsidRDefault="00170A36" w:rsidP="00303887">
      <w:pPr>
        <w:pStyle w:val="cardtext"/>
      </w:pPr>
    </w:p>
    <w:p w:rsidR="00170A36" w:rsidRPr="00E90766" w:rsidRDefault="00170A36" w:rsidP="00303887">
      <w:pPr>
        <w:pStyle w:val="cardtext"/>
      </w:pPr>
    </w:p>
    <w:p w:rsidR="00170A36" w:rsidRPr="00E90766" w:rsidRDefault="00170A36" w:rsidP="00303887">
      <w:pPr>
        <w:pStyle w:val="cardtext"/>
      </w:pPr>
    </w:p>
    <w:p w:rsidR="00170A36" w:rsidRPr="00E90766" w:rsidRDefault="00170A36" w:rsidP="00170A36">
      <w:pPr>
        <w:pStyle w:val="Heading3"/>
      </w:pPr>
      <w:r w:rsidRPr="00E90766">
        <w:t>Effective anti-militarism’s impossible – structural societal attachment’s to the nuclear option makes sustained political success impossible</w:t>
      </w:r>
    </w:p>
    <w:p w:rsidR="00170A36" w:rsidRPr="00E90766" w:rsidRDefault="00170A36" w:rsidP="00170A36">
      <w:pPr>
        <w:rPr>
          <w:sz w:val="16"/>
          <w:szCs w:val="16"/>
        </w:rPr>
      </w:pPr>
      <w:r w:rsidRPr="00E90766">
        <w:rPr>
          <w:sz w:val="16"/>
          <w:szCs w:val="16"/>
        </w:rPr>
        <w:t xml:space="preserve">Daniel </w:t>
      </w:r>
      <w:proofErr w:type="spellStart"/>
      <w:r w:rsidRPr="00E90766">
        <w:rPr>
          <w:rStyle w:val="StyleStyleBold12pt"/>
          <w:sz w:val="28"/>
        </w:rPr>
        <w:t>Deudney</w:t>
      </w:r>
      <w:proofErr w:type="spellEnd"/>
      <w:r w:rsidRPr="00E90766">
        <w:rPr>
          <w:sz w:val="16"/>
          <w:szCs w:val="16"/>
        </w:rPr>
        <w:t>, Associate Professor of Political Science at Johns Hopkins, 19</w:t>
      </w:r>
      <w:r w:rsidRPr="00E90766">
        <w:rPr>
          <w:rStyle w:val="StyleStyleBold12pt"/>
          <w:sz w:val="28"/>
        </w:rPr>
        <w:t>98</w:t>
      </w:r>
      <w:r w:rsidRPr="00E90766">
        <w:rPr>
          <w:sz w:val="16"/>
          <w:szCs w:val="16"/>
        </w:rPr>
        <w:t xml:space="preserve"> On Security, p.108-9</w:t>
      </w:r>
    </w:p>
    <w:p w:rsidR="00170A36" w:rsidRPr="0009706F" w:rsidRDefault="00170A36" w:rsidP="00170A36">
      <w:pPr>
        <w:pStyle w:val="cardtext"/>
        <w:rPr>
          <w:sz w:val="16"/>
        </w:rPr>
      </w:pPr>
      <w:r w:rsidRPr="0009706F">
        <w:rPr>
          <w:sz w:val="16"/>
        </w:rPr>
        <w:t xml:space="preserve">The third consequence of the </w:t>
      </w:r>
      <w:r w:rsidRPr="0009706F">
        <w:rPr>
          <w:rStyle w:val="StyleBoldUnderline"/>
        </w:rPr>
        <w:t>public's relationship to nuclear weapons</w:t>
      </w:r>
      <w:r w:rsidRPr="0009706F">
        <w:rPr>
          <w:sz w:val="16"/>
        </w:rPr>
        <w:t xml:space="preserve"> is that it </w:t>
      </w:r>
      <w:r w:rsidRPr="0009706F">
        <w:rPr>
          <w:rStyle w:val="StyleBoldUnderline"/>
        </w:rPr>
        <w:t>will not provide good support for the emergence of a critical mass of sustained intellectual critique</w:t>
      </w:r>
      <w:r w:rsidRPr="0009706F">
        <w:rPr>
          <w:sz w:val="16"/>
        </w:rPr>
        <w:t>. The Italian Marxist theorist Antonio Gramsci, in analyzing the formation of consciousness conducive to revolutionary change, spoke about the formation of "organic intellectuals" whose ideas and theories would provide the strategies and designs for systemic alternatives.</w:t>
      </w:r>
      <w:r w:rsidRPr="0009706F">
        <w:rPr>
          <w:sz w:val="16"/>
          <w:vertAlign w:val="superscript"/>
        </w:rPr>
        <w:t xml:space="preserve"> </w:t>
      </w:r>
      <w:bookmarkStart w:id="1" w:name="txt39"/>
      <w:r w:rsidRPr="0009706F">
        <w:rPr>
          <w:sz w:val="16"/>
          <w:vertAlign w:val="superscript"/>
        </w:rPr>
        <w:fldChar w:fldCharType="begin"/>
      </w:r>
      <w:r w:rsidRPr="0009706F">
        <w:rPr>
          <w:sz w:val="16"/>
          <w:vertAlign w:val="superscript"/>
        </w:rPr>
        <w:instrText xml:space="preserve"> HYPERLINK "http://www.ciaonet.org/book/lipschutz/lipschutz14.html" \l "note39" </w:instrText>
      </w:r>
      <w:r w:rsidRPr="0009706F">
        <w:rPr>
          <w:sz w:val="16"/>
          <w:vertAlign w:val="superscript"/>
        </w:rPr>
        <w:fldChar w:fldCharType="separate"/>
      </w:r>
      <w:r w:rsidRPr="0009706F">
        <w:rPr>
          <w:rStyle w:val="Hyperlink"/>
          <w:sz w:val="16"/>
          <w:vertAlign w:val="superscript"/>
        </w:rPr>
        <w:t>39</w:t>
      </w:r>
      <w:r w:rsidRPr="0009706F">
        <w:rPr>
          <w:sz w:val="16"/>
        </w:rPr>
        <w:fldChar w:fldCharType="end"/>
      </w:r>
      <w:bookmarkEnd w:id="1"/>
      <w:r w:rsidRPr="0009706F">
        <w:rPr>
          <w:sz w:val="16"/>
          <w:vertAlign w:val="superscript"/>
        </w:rPr>
        <w:t xml:space="preserve"> </w:t>
      </w:r>
      <w:r w:rsidRPr="0009706F">
        <w:rPr>
          <w:rStyle w:val="StyleBoldUnderline"/>
        </w:rPr>
        <w:t>The relationship between nuclear weapons and civil society is</w:t>
      </w:r>
      <w:r w:rsidRPr="0009706F">
        <w:rPr>
          <w:sz w:val="16"/>
        </w:rPr>
        <w:t xml:space="preserve">, in particular, </w:t>
      </w:r>
      <w:r w:rsidRPr="0009706F">
        <w:rPr>
          <w:rStyle w:val="StyleBoldUnderline"/>
        </w:rPr>
        <w:t>not especially conducive to the generation of organic intellectuals devoted to creating and disseminating nuclear structural alternatives</w:t>
      </w:r>
      <w:r w:rsidRPr="0009706F">
        <w:rPr>
          <w:sz w:val="16"/>
        </w:rPr>
        <w:t xml:space="preserve">. When the public is quiescent, </w:t>
      </w:r>
      <w:r w:rsidRPr="0009706F">
        <w:rPr>
          <w:rStyle w:val="StyleBoldUnderline"/>
        </w:rPr>
        <w:t>the state and its derivative organs</w:t>
      </w:r>
      <w:r w:rsidRPr="0009706F">
        <w:rPr>
          <w:sz w:val="16"/>
        </w:rPr>
        <w:t>--</w:t>
      </w:r>
      <w:bookmarkStart w:id="2" w:name="109"/>
      <w:r w:rsidRPr="0009706F">
        <w:rPr>
          <w:sz w:val="16"/>
        </w:rPr>
        <w:t xml:space="preserve"> </w:t>
      </w:r>
      <w:bookmarkEnd w:id="2"/>
      <w:r w:rsidRPr="0009706F">
        <w:rPr>
          <w:sz w:val="16"/>
        </w:rPr>
        <w:t>including extra-governmental "think tanks" and academics concerned with nuclear security--</w:t>
      </w:r>
      <w:r w:rsidRPr="0009706F">
        <w:rPr>
          <w:rStyle w:val="StyleBoldUnderline"/>
        </w:rPr>
        <w:t>will tend to monopolize discourse on nuclear issues. In this situation, experts inclined to be fundamentally critical of the status quo will lack institutional support</w:t>
      </w:r>
      <w:r w:rsidRPr="0009706F">
        <w:rPr>
          <w:sz w:val="16"/>
        </w:rPr>
        <w:t xml:space="preserve"> and so will be relatively few in number compared to the legions of state-supported and state-supporting experts. In order to remain relevant, </w:t>
      </w:r>
      <w:r w:rsidRPr="0009706F">
        <w:rPr>
          <w:rStyle w:val="StyleBoldUnderline"/>
        </w:rPr>
        <w:t>experts critical of the status quo</w:t>
      </w:r>
      <w:r w:rsidRPr="0009706F">
        <w:rPr>
          <w:sz w:val="16"/>
        </w:rPr>
        <w:t xml:space="preserve"> will be forced to work only on incremental alternative measures that </w:t>
      </w:r>
      <w:r w:rsidRPr="0009706F">
        <w:rPr>
          <w:rStyle w:val="StyleBoldUnderline"/>
        </w:rPr>
        <w:t>have credibility with statist representatives. Absent an agent to implement their schemes, organic intellectuals</w:t>
      </w:r>
      <w:r w:rsidRPr="0009706F">
        <w:rPr>
          <w:sz w:val="16"/>
        </w:rPr>
        <w:t xml:space="preserve"> offering models of nuclear security orders congruent with public safety, rather than state interests, </w:t>
      </w:r>
      <w:r w:rsidRPr="0009706F">
        <w:rPr>
          <w:rStyle w:val="StyleBoldUnderline"/>
        </w:rPr>
        <w:t>will be regarded as "utopian</w:t>
      </w:r>
      <w:r w:rsidRPr="0009706F">
        <w:rPr>
          <w:sz w:val="16"/>
        </w:rPr>
        <w:t xml:space="preserve">," as were socialists prior to the emergence of the working class. </w:t>
      </w:r>
    </w:p>
    <w:p w:rsidR="00170A36" w:rsidRPr="0009706F" w:rsidRDefault="00170A36" w:rsidP="00170A36">
      <w:pPr>
        <w:pStyle w:val="cardtext"/>
        <w:rPr>
          <w:sz w:val="16"/>
        </w:rPr>
      </w:pPr>
      <w:r w:rsidRPr="0009706F">
        <w:rPr>
          <w:sz w:val="16"/>
        </w:rPr>
        <w:t xml:space="preserve">These features of the public's relationship to deep structural nuclear realities mean that </w:t>
      </w:r>
      <w:r w:rsidRPr="0009706F">
        <w:rPr>
          <w:rStyle w:val="StyleBoldUnderline"/>
        </w:rPr>
        <w:t>moments of public eruption are less likely to give birth to enduring institutional change</w:t>
      </w:r>
      <w:r w:rsidRPr="0009706F">
        <w:rPr>
          <w:sz w:val="16"/>
        </w:rPr>
        <w:t xml:space="preserve">. When public nuclear concern suddenly does emerge in full force, </w:t>
      </w:r>
      <w:r w:rsidRPr="0009706F">
        <w:rPr>
          <w:rStyle w:val="StyleBoldUnderline"/>
        </w:rPr>
        <w:t>the intellectual groundwork for alternatives will not have been prepared</w:t>
      </w:r>
      <w:r w:rsidRPr="0009706F">
        <w:rPr>
          <w:sz w:val="16"/>
        </w:rPr>
        <w:t xml:space="preserve">, and those experts concerned with nuclear alternatives will see their incremental agendas swamped by possibilities they are unprepared to exploit. Furthermore, the absence of organic nuclear survival intellectuals means that the </w:t>
      </w:r>
      <w:r w:rsidRPr="0009706F">
        <w:rPr>
          <w:rStyle w:val="StyleBoldUnderline"/>
        </w:rPr>
        <w:t>leadership of the eruptive moments will tend to pass into the hands of other elites outside the state apparatus with</w:t>
      </w:r>
      <w:r w:rsidRPr="0009706F">
        <w:rPr>
          <w:sz w:val="16"/>
        </w:rPr>
        <w:t xml:space="preserve"> the resources at hand to lead. But these elites will have </w:t>
      </w:r>
      <w:r w:rsidRPr="0009706F">
        <w:rPr>
          <w:rStyle w:val="StyleBoldUnderline"/>
        </w:rPr>
        <w:t>their own orientations and agendas that will tend to become conflated with nuclear issues</w:t>
      </w:r>
      <w:r w:rsidRPr="0009706F">
        <w:rPr>
          <w:sz w:val="16"/>
        </w:rPr>
        <w:t xml:space="preserve">, and will tend to employ public concern to further their established goals. </w:t>
      </w:r>
    </w:p>
    <w:p w:rsidR="00170A36" w:rsidRPr="00E90766" w:rsidRDefault="0009706F" w:rsidP="0009706F">
      <w:pPr>
        <w:pStyle w:val="cardtext"/>
        <w:tabs>
          <w:tab w:val="left" w:pos="5475"/>
          <w:tab w:val="left" w:pos="7815"/>
        </w:tabs>
      </w:pPr>
      <w:r>
        <w:tab/>
      </w:r>
      <w:r>
        <w:tab/>
      </w:r>
    </w:p>
    <w:p w:rsidR="00DF74B0" w:rsidRPr="00E90766" w:rsidRDefault="00DF74B0" w:rsidP="00303887">
      <w:pPr>
        <w:pStyle w:val="cardtext"/>
      </w:pPr>
    </w:p>
    <w:p w:rsidR="00DF74B0" w:rsidRPr="00E90766" w:rsidRDefault="00DF74B0" w:rsidP="00303887">
      <w:pPr>
        <w:pStyle w:val="cardtext"/>
      </w:pPr>
    </w:p>
    <w:p w:rsidR="00DF74B0" w:rsidRPr="00E90766" w:rsidRDefault="00DF74B0" w:rsidP="00DF74B0">
      <w:pPr>
        <w:pStyle w:val="Heading3"/>
      </w:pPr>
      <w:r w:rsidRPr="00E90766">
        <w:t>Rejection can’t solve – humble geopolitical calculation overcomes the pitfalls of realism and the marginalization of their rejection</w:t>
      </w:r>
    </w:p>
    <w:p w:rsidR="00DF74B0" w:rsidRPr="00E90766" w:rsidRDefault="00DF74B0" w:rsidP="00DF74B0">
      <w:pPr>
        <w:rPr>
          <w:sz w:val="16"/>
          <w:szCs w:val="16"/>
        </w:rPr>
      </w:pPr>
      <w:r w:rsidRPr="00E90766">
        <w:rPr>
          <w:sz w:val="16"/>
          <w:szCs w:val="16"/>
        </w:rPr>
        <w:t xml:space="preserve">Ronald </w:t>
      </w:r>
      <w:r w:rsidRPr="00E90766">
        <w:rPr>
          <w:rStyle w:val="StyleStyleBold12pt"/>
          <w:sz w:val="28"/>
        </w:rPr>
        <w:t>Stone</w:t>
      </w:r>
      <w:r w:rsidRPr="00E90766">
        <w:rPr>
          <w:sz w:val="16"/>
          <w:szCs w:val="16"/>
        </w:rPr>
        <w:t>, Professor of Christian Ethics and Pitt Theological Seminary, 20</w:t>
      </w:r>
      <w:r w:rsidRPr="00E90766">
        <w:rPr>
          <w:rStyle w:val="StyleStyleBold12pt"/>
          <w:sz w:val="28"/>
        </w:rPr>
        <w:t>05</w:t>
      </w:r>
      <w:r w:rsidRPr="00E90766">
        <w:rPr>
          <w:sz w:val="16"/>
          <w:szCs w:val="16"/>
        </w:rPr>
        <w:t xml:space="preserve"> Prophetic Realism: Beyond Militarism and </w:t>
      </w:r>
      <w:proofErr w:type="spellStart"/>
      <w:r w:rsidRPr="00E90766">
        <w:rPr>
          <w:sz w:val="16"/>
          <w:szCs w:val="16"/>
        </w:rPr>
        <w:t>Pacificism</w:t>
      </w:r>
      <w:proofErr w:type="spellEnd"/>
      <w:r w:rsidRPr="00E90766">
        <w:rPr>
          <w:sz w:val="16"/>
          <w:szCs w:val="16"/>
        </w:rPr>
        <w:t xml:space="preserve"> in the Age of Terror, p. 119-21</w:t>
      </w:r>
    </w:p>
    <w:p w:rsidR="00DF74B0" w:rsidRPr="00E90766" w:rsidRDefault="00DF74B0" w:rsidP="00DF74B0">
      <w:pPr>
        <w:pStyle w:val="cardtext"/>
      </w:pPr>
      <w:r w:rsidRPr="00E90766">
        <w:t> </w:t>
      </w:r>
    </w:p>
    <w:p w:rsidR="00DF74B0" w:rsidRPr="00E90766" w:rsidRDefault="00DF74B0" w:rsidP="00DF74B0">
      <w:pPr>
        <w:pStyle w:val="cardtext"/>
      </w:pPr>
      <w:r w:rsidRPr="00E90766">
        <w:rPr>
          <w:u w:val="single"/>
        </w:rPr>
        <w:t>Prophetic realism" is situated between the Bush ...</w:t>
      </w:r>
      <w:r w:rsidRPr="00E90766">
        <w:t>children, and saying our prayers.</w:t>
      </w: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Heading3"/>
      </w:pPr>
      <w:r w:rsidRPr="00E90766">
        <w:t>Pure rejection reproduces sovereignty and exploitation.  Only political action can end global oppression</w:t>
      </w:r>
    </w:p>
    <w:p w:rsidR="00DF74B0" w:rsidRPr="00E90766" w:rsidRDefault="00DF74B0" w:rsidP="00DF74B0">
      <w:pPr>
        <w:rPr>
          <w:sz w:val="16"/>
          <w:szCs w:val="16"/>
        </w:rPr>
      </w:pPr>
      <w:r w:rsidRPr="00E90766">
        <w:rPr>
          <w:sz w:val="16"/>
          <w:szCs w:val="16"/>
        </w:rPr>
        <w:t xml:space="preserve">Anna M. </w:t>
      </w:r>
      <w:proofErr w:type="spellStart"/>
      <w:r w:rsidRPr="00E90766">
        <w:rPr>
          <w:rStyle w:val="StyleStyleBold12pt"/>
          <w:sz w:val="28"/>
        </w:rPr>
        <w:t>Agathangelou</w:t>
      </w:r>
      <w:proofErr w:type="spellEnd"/>
      <w:r w:rsidRPr="00E90766">
        <w:rPr>
          <w:sz w:val="16"/>
          <w:szCs w:val="16"/>
        </w:rPr>
        <w:t>, Dir. Global Change Inst. And Women’s Studies Prof @ Oberlin, and L.H.M. Ling, Inst. For Social Studies @ Hague, Fall 19</w:t>
      </w:r>
      <w:r w:rsidRPr="00E90766">
        <w:rPr>
          <w:rStyle w:val="StyleStyleBold12pt"/>
          <w:sz w:val="28"/>
        </w:rPr>
        <w:t>97</w:t>
      </w:r>
      <w:r w:rsidRPr="00E90766">
        <w:rPr>
          <w:sz w:val="16"/>
          <w:szCs w:val="16"/>
        </w:rPr>
        <w:t>, Studies in Political Economy, v. 54, p 7-8</w:t>
      </w:r>
    </w:p>
    <w:p w:rsidR="007A31F6" w:rsidRPr="006B7E60" w:rsidRDefault="007A31F6" w:rsidP="007A31F6">
      <w:pPr>
        <w:pStyle w:val="cardtext"/>
        <w:rPr>
          <w:sz w:val="16"/>
        </w:rPr>
      </w:pPr>
      <w:r w:rsidRPr="006B7E60">
        <w:rPr>
          <w:sz w:val="16"/>
        </w:rPr>
        <w:t>Yet, ironically if not tragically, dissident IR also paralyzes</w:t>
      </w:r>
      <w:r w:rsidR="00D440F0" w:rsidRPr="006B7E60">
        <w:rPr>
          <w:sz w:val="16"/>
        </w:rPr>
        <w:t xml:space="preserve"> </w:t>
      </w:r>
      <w:r w:rsidRPr="006B7E60">
        <w:rPr>
          <w:sz w:val="16"/>
        </w:rPr>
        <w:t xml:space="preserve">itself into non-action. </w:t>
      </w:r>
      <w:r w:rsidRPr="006B7E60">
        <w:rPr>
          <w:rStyle w:val="StyleBoldUnderline"/>
        </w:rPr>
        <w:t>While it challenges the status quo,</w:t>
      </w:r>
      <w:r w:rsidR="00D440F0" w:rsidRPr="006B7E60">
        <w:rPr>
          <w:rStyle w:val="StyleBoldUnderline"/>
        </w:rPr>
        <w:t xml:space="preserve"> </w:t>
      </w:r>
      <w:r w:rsidRPr="006B7E60">
        <w:rPr>
          <w:rStyle w:val="StyleBoldUnderline"/>
        </w:rPr>
        <w:t>dissident IR fails to transform it</w:t>
      </w:r>
      <w:r w:rsidRPr="006B7E60">
        <w:rPr>
          <w:sz w:val="16"/>
        </w:rPr>
        <w:t xml:space="preserve">. Indeed, </w:t>
      </w:r>
      <w:r w:rsidRPr="006B7E60">
        <w:rPr>
          <w:rStyle w:val="StyleBoldUnderline"/>
        </w:rPr>
        <w:t>dissident IR claims</w:t>
      </w:r>
      <w:r w:rsidR="00D440F0" w:rsidRPr="006B7E60">
        <w:rPr>
          <w:rStyle w:val="StyleBoldUnderline"/>
        </w:rPr>
        <w:t xml:space="preserve"> </w:t>
      </w:r>
      <w:r w:rsidRPr="006B7E60">
        <w:rPr>
          <w:rStyle w:val="StyleBoldUnderline"/>
        </w:rPr>
        <w:t>that a "coherent" paradigm</w:t>
      </w:r>
      <w:r w:rsidRPr="006B7E60">
        <w:rPr>
          <w:sz w:val="16"/>
        </w:rPr>
        <w:t xml:space="preserve"> or research program - even an</w:t>
      </w:r>
      <w:r w:rsidR="00D440F0" w:rsidRPr="006B7E60">
        <w:rPr>
          <w:sz w:val="16"/>
        </w:rPr>
        <w:t xml:space="preserve"> </w:t>
      </w:r>
      <w:r w:rsidRPr="006B7E60">
        <w:rPr>
          <w:sz w:val="16"/>
        </w:rPr>
        <w:t xml:space="preserve">alternative one - </w:t>
      </w:r>
      <w:r w:rsidRPr="006B7E60">
        <w:rPr>
          <w:rStyle w:val="StyleBoldUnderline"/>
        </w:rPr>
        <w:t>reproduces the stifling parochialism and</w:t>
      </w:r>
      <w:r w:rsidR="00D440F0" w:rsidRPr="006B7E60">
        <w:rPr>
          <w:rStyle w:val="StyleBoldUnderline"/>
        </w:rPr>
        <w:t xml:space="preserve"> </w:t>
      </w:r>
      <w:r w:rsidRPr="006B7E60">
        <w:rPr>
          <w:rStyle w:val="StyleBoldUnderline"/>
        </w:rPr>
        <w:t>hidden power-mongering of sovereign scholarship. "Any</w:t>
      </w:r>
      <w:r w:rsidR="00D440F0" w:rsidRPr="006B7E60">
        <w:rPr>
          <w:rStyle w:val="StyleBoldUnderline"/>
        </w:rPr>
        <w:t xml:space="preserve"> </w:t>
      </w:r>
      <w:r w:rsidRPr="006B7E60">
        <w:rPr>
          <w:rStyle w:val="StyleBoldUnderline"/>
        </w:rPr>
        <w:t>agenda of global politics informed by critical social theory</w:t>
      </w:r>
      <w:r w:rsidR="00D440F0" w:rsidRPr="006B7E60">
        <w:rPr>
          <w:rStyle w:val="StyleBoldUnderline"/>
        </w:rPr>
        <w:t xml:space="preserve"> </w:t>
      </w:r>
      <w:r w:rsidRPr="006B7E60">
        <w:rPr>
          <w:rStyle w:val="StyleBoldUnderline"/>
        </w:rPr>
        <w:t>perspectives</w:t>
      </w:r>
      <w:r w:rsidRPr="006B7E60">
        <w:rPr>
          <w:sz w:val="16"/>
        </w:rPr>
        <w:t>," writes Jim George "</w:t>
      </w:r>
      <w:r w:rsidRPr="006B7E60">
        <w:rPr>
          <w:rStyle w:val="StyleBoldUnderline"/>
        </w:rPr>
        <w:t>must forgo</w:t>
      </w:r>
      <w:r w:rsidRPr="006B7E60">
        <w:rPr>
          <w:sz w:val="16"/>
        </w:rPr>
        <w:t xml:space="preserve"> the simple,</w:t>
      </w:r>
      <w:r w:rsidR="00D440F0" w:rsidRPr="006B7E60">
        <w:rPr>
          <w:sz w:val="16"/>
        </w:rPr>
        <w:t xml:space="preserve"> </w:t>
      </w:r>
      <w:r w:rsidRPr="006B7E60">
        <w:rPr>
          <w:sz w:val="16"/>
        </w:rPr>
        <w:t xml:space="preserve">albeit self-gratifying, </w:t>
      </w:r>
      <w:r w:rsidRPr="006B7E60">
        <w:rPr>
          <w:rStyle w:val="StyleBoldUnderline"/>
        </w:rPr>
        <w:t>options inherent in ready-made alternative</w:t>
      </w:r>
      <w:r w:rsidR="00D440F0" w:rsidRPr="006B7E60">
        <w:rPr>
          <w:rStyle w:val="StyleBoldUnderline"/>
        </w:rPr>
        <w:t xml:space="preserve"> </w:t>
      </w:r>
      <w:r w:rsidRPr="006B7E60">
        <w:rPr>
          <w:rStyle w:val="StyleBoldUnderline"/>
        </w:rPr>
        <w:t>Realisms and confront the dangers</w:t>
      </w:r>
      <w:r w:rsidRPr="006B7E60">
        <w:rPr>
          <w:sz w:val="16"/>
        </w:rPr>
        <w:t>, closures, paradoxes,</w:t>
      </w:r>
      <w:r w:rsidR="00D440F0" w:rsidRPr="006B7E60">
        <w:rPr>
          <w:sz w:val="16"/>
        </w:rPr>
        <w:t xml:space="preserve"> </w:t>
      </w:r>
      <w:r w:rsidRPr="006B7E60">
        <w:rPr>
          <w:sz w:val="16"/>
        </w:rPr>
        <w:t xml:space="preserve">and complicities </w:t>
      </w:r>
      <w:r w:rsidRPr="006B7E60">
        <w:rPr>
          <w:rStyle w:val="StyleBoldUnderline"/>
        </w:rPr>
        <w:t>associated with them</w:t>
      </w:r>
      <w:r w:rsidRPr="006B7E60">
        <w:rPr>
          <w:sz w:val="16"/>
        </w:rPr>
        <w:t>.t'-' Even</w:t>
      </w:r>
      <w:r w:rsidR="00D440F0" w:rsidRPr="006B7E60">
        <w:rPr>
          <w:sz w:val="16"/>
        </w:rPr>
        <w:t xml:space="preserve"> </w:t>
      </w:r>
      <w:r w:rsidRPr="006B7E60">
        <w:rPr>
          <w:sz w:val="16"/>
        </w:rPr>
        <w:t>references to a "real world," dissidents argue, repudiate the</w:t>
      </w:r>
      <w:r w:rsidR="00D440F0" w:rsidRPr="006B7E60">
        <w:rPr>
          <w:sz w:val="16"/>
        </w:rPr>
        <w:t xml:space="preserve"> </w:t>
      </w:r>
      <w:r w:rsidRPr="006B7E60">
        <w:rPr>
          <w:sz w:val="16"/>
        </w:rPr>
        <w:t>very meaning of dissidence given their sovereign presumption</w:t>
      </w:r>
      <w:r w:rsidR="00D440F0" w:rsidRPr="006B7E60">
        <w:rPr>
          <w:sz w:val="16"/>
        </w:rPr>
        <w:t xml:space="preserve"> </w:t>
      </w:r>
      <w:r w:rsidRPr="006B7E60">
        <w:rPr>
          <w:sz w:val="16"/>
        </w:rPr>
        <w:t xml:space="preserve">of a </w:t>
      </w:r>
      <w:proofErr w:type="spellStart"/>
      <w:r w:rsidRPr="006B7E60">
        <w:rPr>
          <w:sz w:val="16"/>
        </w:rPr>
        <w:t>universalizable</w:t>
      </w:r>
      <w:proofErr w:type="spellEnd"/>
      <w:r w:rsidRPr="006B7E60">
        <w:rPr>
          <w:sz w:val="16"/>
        </w:rPr>
        <w:t>, testable Reality." What dissident</w:t>
      </w:r>
      <w:r w:rsidR="00D440F0" w:rsidRPr="006B7E60">
        <w:rPr>
          <w:sz w:val="16"/>
        </w:rPr>
        <w:t xml:space="preserve"> </w:t>
      </w:r>
      <w:r w:rsidRPr="006B7E60">
        <w:rPr>
          <w:sz w:val="16"/>
        </w:rPr>
        <w:t>scholarship opts for, instead, is a sense of disciplinary crisis</w:t>
      </w:r>
      <w:r w:rsidR="00D440F0" w:rsidRPr="006B7E60">
        <w:rPr>
          <w:sz w:val="16"/>
        </w:rPr>
        <w:t xml:space="preserve"> </w:t>
      </w:r>
      <w:r w:rsidRPr="006B7E60">
        <w:rPr>
          <w:sz w:val="16"/>
        </w:rPr>
        <w:t>that "resonates with the effects of marginal and dissident</w:t>
      </w:r>
      <w:r w:rsidR="00D440F0" w:rsidRPr="006B7E60">
        <w:rPr>
          <w:sz w:val="16"/>
        </w:rPr>
        <w:t xml:space="preserve"> </w:t>
      </w:r>
      <w:r w:rsidRPr="006B7E60">
        <w:rPr>
          <w:sz w:val="16"/>
        </w:rPr>
        <w:t>movements in all sorts of other localities."&gt;</w:t>
      </w:r>
    </w:p>
    <w:p w:rsidR="00DF74B0" w:rsidRPr="006B7E60" w:rsidRDefault="007A31F6" w:rsidP="007A31F6">
      <w:pPr>
        <w:pStyle w:val="cardtext"/>
        <w:rPr>
          <w:sz w:val="16"/>
        </w:rPr>
      </w:pPr>
      <w:r w:rsidRPr="006B7E60">
        <w:rPr>
          <w:rStyle w:val="StyleBoldUnderline"/>
        </w:rPr>
        <w:t>Despite its emancipatory intentions, this approach effectively</w:t>
      </w:r>
      <w:r w:rsidR="00D440F0" w:rsidRPr="006B7E60">
        <w:rPr>
          <w:rStyle w:val="StyleBoldUnderline"/>
        </w:rPr>
        <w:t xml:space="preserve"> </w:t>
      </w:r>
      <w:r w:rsidRPr="006B7E60">
        <w:rPr>
          <w:rStyle w:val="StyleBoldUnderline"/>
        </w:rPr>
        <w:t xml:space="preserve">leaves the prevailing prison of sovereignty </w:t>
      </w:r>
      <w:proofErr w:type="spellStart"/>
      <w:r w:rsidRPr="006B7E60">
        <w:rPr>
          <w:rStyle w:val="StyleBoldUnderline"/>
        </w:rPr>
        <w:t>intact</w:t>
      </w:r>
      <w:r w:rsidRPr="006B7E60">
        <w:rPr>
          <w:sz w:val="16"/>
        </w:rPr>
        <w:t>.f</w:t>
      </w:r>
      <w:proofErr w:type="spellEnd"/>
      <w:r w:rsidRPr="006B7E60">
        <w:rPr>
          <w:sz w:val="16"/>
        </w:rPr>
        <w:t xml:space="preserve"> </w:t>
      </w:r>
      <w:r w:rsidRPr="006B7E60">
        <w:rPr>
          <w:rStyle w:val="StyleBoldUnderline"/>
        </w:rPr>
        <w:t>It</w:t>
      </w:r>
      <w:r w:rsidR="00D440F0" w:rsidRPr="006B7E60">
        <w:rPr>
          <w:rStyle w:val="StyleBoldUnderline"/>
        </w:rPr>
        <w:t xml:space="preserve"> </w:t>
      </w:r>
      <w:r w:rsidRPr="006B7E60">
        <w:rPr>
          <w:rStyle w:val="StyleBoldUnderline"/>
        </w:rPr>
        <w:t>doubly incarcerates when dissident IR highlights the layers of</w:t>
      </w:r>
      <w:r w:rsidR="00D440F0" w:rsidRPr="006B7E60">
        <w:rPr>
          <w:rStyle w:val="StyleBoldUnderline"/>
        </w:rPr>
        <w:t xml:space="preserve"> </w:t>
      </w:r>
      <w:r w:rsidRPr="006B7E60">
        <w:rPr>
          <w:rStyle w:val="StyleBoldUnderline"/>
        </w:rPr>
        <w:t>power that oppress without offering a heuristic</w:t>
      </w:r>
      <w:r w:rsidRPr="006B7E60">
        <w:rPr>
          <w:sz w:val="16"/>
        </w:rPr>
        <w:t>, not to mention</w:t>
      </w:r>
      <w:r w:rsidR="00D440F0" w:rsidRPr="006B7E60">
        <w:rPr>
          <w:sz w:val="16"/>
        </w:rPr>
        <w:t xml:space="preserve"> </w:t>
      </w:r>
      <w:r w:rsidRPr="006B7E60">
        <w:rPr>
          <w:sz w:val="16"/>
        </w:rPr>
        <w:t xml:space="preserve">a program, </w:t>
      </w:r>
      <w:r w:rsidRPr="006B7E60">
        <w:rPr>
          <w:rStyle w:val="StyleBoldUnderline"/>
        </w:rPr>
        <w:t>for emancipatory action." Merely politicizing the</w:t>
      </w:r>
      <w:r w:rsidR="00D440F0" w:rsidRPr="006B7E60">
        <w:rPr>
          <w:rStyle w:val="StyleBoldUnderline"/>
        </w:rPr>
        <w:t xml:space="preserve"> </w:t>
      </w:r>
      <w:r w:rsidRPr="006B7E60">
        <w:rPr>
          <w:rStyle w:val="StyleBoldUnderline"/>
        </w:rPr>
        <w:t>supposedly non-political neither guides emancipatory action nor</w:t>
      </w:r>
      <w:r w:rsidR="00D440F0" w:rsidRPr="006B7E60">
        <w:rPr>
          <w:rStyle w:val="StyleBoldUnderline"/>
        </w:rPr>
        <w:t xml:space="preserve"> </w:t>
      </w:r>
      <w:r w:rsidRPr="006B7E60">
        <w:rPr>
          <w:rStyle w:val="StyleBoldUnderline"/>
        </w:rPr>
        <w:t>guards it against demagoguery</w:t>
      </w:r>
      <w:r w:rsidR="004820C8" w:rsidRPr="006B7E60">
        <w:rPr>
          <w:rStyle w:val="StyleBoldUnderline"/>
        </w:rPr>
        <w:t xml:space="preserve">. </w:t>
      </w:r>
      <w:r w:rsidRPr="006B7E60">
        <w:rPr>
          <w:sz w:val="16"/>
        </w:rPr>
        <w:t>f At best, dissident IR sanctions</w:t>
      </w:r>
      <w:r w:rsidR="00D440F0" w:rsidRPr="006B7E60">
        <w:rPr>
          <w:sz w:val="16"/>
        </w:rPr>
        <w:t xml:space="preserve"> </w:t>
      </w:r>
      <w:r w:rsidRPr="006B7E60">
        <w:rPr>
          <w:sz w:val="16"/>
        </w:rPr>
        <w:t>a detached criticality rooted (ironically) in Western modernity.</w:t>
      </w:r>
      <w:r w:rsidR="00D440F0" w:rsidRPr="006B7E60">
        <w:rPr>
          <w:sz w:val="16"/>
        </w:rPr>
        <w:t xml:space="preserve"> </w:t>
      </w:r>
      <w:r w:rsidRPr="006B7E60">
        <w:rPr>
          <w:sz w:val="16"/>
        </w:rPr>
        <w:t>Michael Shapiro, for instance, advises the dissident theorist to</w:t>
      </w:r>
      <w:r w:rsidR="00D440F0" w:rsidRPr="006B7E60">
        <w:rPr>
          <w:sz w:val="16"/>
        </w:rPr>
        <w:t xml:space="preserve"> </w:t>
      </w:r>
      <w:r w:rsidRPr="006B7E60">
        <w:rPr>
          <w:sz w:val="16"/>
        </w:rPr>
        <w:t>take "a critical distance" or "position offshore" from which</w:t>
      </w:r>
      <w:r w:rsidR="00D440F0" w:rsidRPr="006B7E60">
        <w:rPr>
          <w:sz w:val="16"/>
        </w:rPr>
        <w:t xml:space="preserve"> </w:t>
      </w:r>
      <w:r w:rsidRPr="006B7E60">
        <w:rPr>
          <w:sz w:val="16"/>
        </w:rPr>
        <w:t>to "see the possibility of change."? But what becomes of</w:t>
      </w:r>
      <w:r w:rsidR="00D440F0" w:rsidRPr="006B7E60">
        <w:rPr>
          <w:sz w:val="16"/>
        </w:rPr>
        <w:t xml:space="preserve"> </w:t>
      </w:r>
      <w:r w:rsidRPr="006B7E60">
        <w:rPr>
          <w:sz w:val="16"/>
        </w:rPr>
        <w:t>those who know they are burning in the hells of exploitation,</w:t>
      </w:r>
      <w:r w:rsidR="00D440F0" w:rsidRPr="006B7E60">
        <w:rPr>
          <w:sz w:val="16"/>
        </w:rPr>
        <w:t xml:space="preserve"> </w:t>
      </w:r>
      <w:r w:rsidRPr="006B7E60">
        <w:rPr>
          <w:sz w:val="16"/>
        </w:rPr>
        <w:t>racism, sexism, starvation, civil war, and the like while the</w:t>
      </w:r>
      <w:r w:rsidR="00D440F0" w:rsidRPr="006B7E60">
        <w:rPr>
          <w:sz w:val="16"/>
        </w:rPr>
        <w:t xml:space="preserve"> </w:t>
      </w:r>
      <w:r w:rsidRPr="006B7E60">
        <w:rPr>
          <w:sz w:val="16"/>
        </w:rPr>
        <w:t xml:space="preserve">esoteric dissident observes "critically" from offshore? </w:t>
      </w:r>
      <w:r w:rsidRPr="006B7E60">
        <w:rPr>
          <w:rStyle w:val="StyleBoldUnderline"/>
        </w:rPr>
        <w:t>What</w:t>
      </w:r>
      <w:r w:rsidR="00D440F0" w:rsidRPr="006B7E60">
        <w:rPr>
          <w:rStyle w:val="StyleBoldUnderline"/>
        </w:rPr>
        <w:t xml:space="preserve"> </w:t>
      </w:r>
      <w:r w:rsidRPr="006B7E60">
        <w:rPr>
          <w:rStyle w:val="StyleBoldUnderline"/>
        </w:rPr>
        <w:t>hope do they have of overthrowing these shackles of sovereignty</w:t>
      </w:r>
      <w:r w:rsidRPr="006B7E60">
        <w:rPr>
          <w:sz w:val="16"/>
        </w:rPr>
        <w:t>?</w:t>
      </w:r>
      <w:r w:rsidR="00D440F0" w:rsidRPr="006B7E60">
        <w:rPr>
          <w:sz w:val="16"/>
        </w:rPr>
        <w:t xml:space="preserve"> </w:t>
      </w:r>
      <w:r w:rsidRPr="006B7E60">
        <w:rPr>
          <w:sz w:val="16"/>
        </w:rPr>
        <w:t xml:space="preserve">In not answering these questions, </w:t>
      </w:r>
      <w:r w:rsidRPr="006B7E60">
        <w:rPr>
          <w:rStyle w:val="StyleBoldUnderline"/>
        </w:rPr>
        <w:t>dissident IR ends</w:t>
      </w:r>
      <w:r w:rsidR="00D440F0" w:rsidRPr="006B7E60">
        <w:rPr>
          <w:rStyle w:val="StyleBoldUnderline"/>
        </w:rPr>
        <w:t xml:space="preserve"> </w:t>
      </w:r>
      <w:r w:rsidRPr="006B7E60">
        <w:rPr>
          <w:rStyle w:val="StyleBoldUnderline"/>
        </w:rPr>
        <w:t>up reproducing</w:t>
      </w:r>
      <w:r w:rsidRPr="006B7E60">
        <w:rPr>
          <w:sz w:val="16"/>
        </w:rPr>
        <w:t xml:space="preserve">, despite avowals to the contrary, </w:t>
      </w:r>
      <w:r w:rsidRPr="006B7E60">
        <w:rPr>
          <w:rStyle w:val="StyleBoldUnderline"/>
        </w:rPr>
        <w:t>the sovereign</w:t>
      </w:r>
      <w:r w:rsidR="00D440F0" w:rsidRPr="006B7E60">
        <w:rPr>
          <w:rStyle w:val="StyleBoldUnderline"/>
        </w:rPr>
        <w:t xml:space="preserve"> </w:t>
      </w:r>
      <w:r w:rsidRPr="006B7E60">
        <w:rPr>
          <w:rStyle w:val="StyleBoldUnderline"/>
        </w:rPr>
        <w:t>outcome of discourse divorced from practice, analysis</w:t>
      </w:r>
      <w:r w:rsidR="00D440F0" w:rsidRPr="006B7E60">
        <w:rPr>
          <w:rStyle w:val="StyleBoldUnderline"/>
        </w:rPr>
        <w:t xml:space="preserve"> </w:t>
      </w:r>
      <w:r w:rsidRPr="006B7E60">
        <w:rPr>
          <w:rStyle w:val="StyleBoldUnderline"/>
        </w:rPr>
        <w:t>from policy, deconstruction from reconstruction, particulars</w:t>
      </w:r>
      <w:r w:rsidR="00D440F0" w:rsidRPr="006B7E60">
        <w:rPr>
          <w:rStyle w:val="StyleBoldUnderline"/>
        </w:rPr>
        <w:t xml:space="preserve"> </w:t>
      </w:r>
      <w:r w:rsidRPr="006B7E60">
        <w:rPr>
          <w:rStyle w:val="StyleBoldUnderline"/>
        </w:rPr>
        <w:t>from universals, and critical theory from problem-solving</w:t>
      </w:r>
      <w:r w:rsidRPr="006B7E60">
        <w:rPr>
          <w:sz w:val="16"/>
        </w:rPr>
        <w:t>.</w:t>
      </w:r>
    </w:p>
    <w:p w:rsidR="00DF74B0" w:rsidRPr="00E90766" w:rsidRDefault="006B7E60" w:rsidP="006B7E60">
      <w:pPr>
        <w:pStyle w:val="cardtext"/>
        <w:tabs>
          <w:tab w:val="left" w:pos="7620"/>
        </w:tabs>
      </w:pPr>
      <w:r>
        <w:tab/>
      </w:r>
    </w:p>
    <w:p w:rsidR="00DF74B0" w:rsidRPr="00E90766" w:rsidRDefault="00DF74B0" w:rsidP="00DF74B0">
      <w:pPr>
        <w:pStyle w:val="cardtext"/>
      </w:pPr>
    </w:p>
    <w:p w:rsidR="00DF74B0" w:rsidRPr="00E90766" w:rsidRDefault="00DF74B0" w:rsidP="00DF74B0">
      <w:pPr>
        <w:pStyle w:val="Heading3"/>
      </w:pPr>
      <w:r w:rsidRPr="00E90766">
        <w:t>There’s no root of violence and war – moderation requires case-by-case approach</w:t>
      </w:r>
    </w:p>
    <w:p w:rsidR="00DF74B0" w:rsidRPr="00E90766" w:rsidRDefault="00DF74B0" w:rsidP="00026583">
      <w:pPr>
        <w:rPr>
          <w:sz w:val="16"/>
          <w:szCs w:val="16"/>
        </w:rPr>
      </w:pPr>
      <w:r w:rsidRPr="00E90766">
        <w:rPr>
          <w:sz w:val="16"/>
          <w:szCs w:val="16"/>
        </w:rPr>
        <w:t xml:space="preserve">Victor Davis </w:t>
      </w:r>
      <w:r w:rsidRPr="00E90766">
        <w:rPr>
          <w:rStyle w:val="StyleStyleBold12pt"/>
          <w:sz w:val="28"/>
        </w:rPr>
        <w:t>Hanson</w:t>
      </w:r>
      <w:r w:rsidRPr="00E90766">
        <w:rPr>
          <w:sz w:val="16"/>
          <w:szCs w:val="16"/>
        </w:rPr>
        <w:t>, Senior Fellow at Hoover, 20</w:t>
      </w:r>
      <w:r w:rsidRPr="00E90766">
        <w:rPr>
          <w:rStyle w:val="StyleStyleBold12pt"/>
          <w:sz w:val="28"/>
        </w:rPr>
        <w:t>02</w:t>
      </w:r>
      <w:r w:rsidRPr="00E90766">
        <w:rPr>
          <w:sz w:val="16"/>
          <w:szCs w:val="16"/>
        </w:rPr>
        <w:t xml:space="preserve"> Wishing War Away?, </w:t>
      </w:r>
      <w:hyperlink r:id="rId6" w:tgtFrame="_blank" w:history="1">
        <w:r w:rsidRPr="00E90766">
          <w:rPr>
            <w:rStyle w:val="Hyperlink"/>
          </w:rPr>
          <w:t>http://victorhanson.com/articles/hanson040502.html</w:t>
        </w:r>
      </w:hyperlink>
      <w:r w:rsidR="008B3523" w:rsidRPr="00E90766">
        <w:rPr>
          <w:sz w:val="16"/>
          <w:szCs w:val="16"/>
        </w:rPr>
        <w:tab/>
      </w:r>
    </w:p>
    <w:p w:rsidR="008B3523" w:rsidRPr="005B19D2" w:rsidRDefault="008B3523" w:rsidP="008B3523">
      <w:pPr>
        <w:pStyle w:val="cardtext"/>
        <w:rPr>
          <w:sz w:val="16"/>
        </w:rPr>
      </w:pPr>
      <w:r w:rsidRPr="005B19D2">
        <w:rPr>
          <w:bCs/>
          <w:sz w:val="16"/>
        </w:rPr>
        <w:t>U</w:t>
      </w:r>
      <w:r w:rsidRPr="005B19D2">
        <w:rPr>
          <w:sz w:val="16"/>
        </w:rPr>
        <w:t xml:space="preserve">nfortunately, </w:t>
      </w:r>
      <w:r w:rsidRPr="005B19D2">
        <w:rPr>
          <w:rStyle w:val="StyleBoldUnderline"/>
        </w:rPr>
        <w:t>wars are not as rare as lasting periods of peace</w:t>
      </w:r>
      <w:r w:rsidRPr="005B19D2">
        <w:rPr>
          <w:sz w:val="16"/>
        </w:rPr>
        <w:t xml:space="preserve">. More people have perished in conflict since the Second World War than the 60 million who died during that horrific bloodletting. Americans should remember that </w:t>
      </w:r>
      <w:r w:rsidRPr="005B19D2">
        <w:rPr>
          <w:rStyle w:val="StyleBoldUnderline"/>
        </w:rPr>
        <w:t>even in the last two decades of "peace" we have still fought small wars</w:t>
      </w:r>
      <w:r w:rsidRPr="005B19D2">
        <w:rPr>
          <w:sz w:val="16"/>
        </w:rPr>
        <w:t xml:space="preserve"> in Grenada, Libya, Panama, the Gulf, Serbia, and Afghanistan. </w:t>
      </w:r>
      <w:r w:rsidRPr="005B19D2">
        <w:rPr>
          <w:rStyle w:val="StyleBoldUnderline"/>
        </w:rPr>
        <w:t>The democratic Athenians</w:t>
      </w:r>
      <w:r w:rsidRPr="005B19D2">
        <w:rPr>
          <w:sz w:val="16"/>
        </w:rPr>
        <w:t xml:space="preserve"> in the fifth century — the greatest hundred years of their culture — </w:t>
      </w:r>
      <w:r w:rsidRPr="005B19D2">
        <w:rPr>
          <w:rStyle w:val="StyleBoldUnderline"/>
        </w:rPr>
        <w:t xml:space="preserve">fought three out of every four years </w:t>
      </w:r>
      <w:r w:rsidRPr="005B19D2">
        <w:rPr>
          <w:sz w:val="16"/>
        </w:rPr>
        <w:t xml:space="preserve">against Persians, Aegean Islanders, Cypriots, Egyptians, Spartans, </w:t>
      </w:r>
      <w:proofErr w:type="spellStart"/>
      <w:r w:rsidRPr="005B19D2">
        <w:rPr>
          <w:sz w:val="16"/>
        </w:rPr>
        <w:t>Syracusans</w:t>
      </w:r>
      <w:proofErr w:type="spellEnd"/>
      <w:r w:rsidRPr="005B19D2">
        <w:rPr>
          <w:sz w:val="16"/>
        </w:rPr>
        <w:t xml:space="preserve">, and a host of other smaller city-states. </w:t>
      </w:r>
      <w:r w:rsidRPr="005B19D2">
        <w:rPr>
          <w:rStyle w:val="StyleBoldUnderline"/>
        </w:rPr>
        <w:t>Plato</w:t>
      </w:r>
      <w:r w:rsidRPr="005B19D2">
        <w:rPr>
          <w:sz w:val="16"/>
        </w:rPr>
        <w:t xml:space="preserve">, who saw firsthand the last two decades of it all, summed up the depressing truth best when he </w:t>
      </w:r>
      <w:r w:rsidRPr="005B19D2">
        <w:rPr>
          <w:rStyle w:val="StyleBoldUnderline"/>
        </w:rPr>
        <w:t>said peace was but "a parenthesis" — as every state was always in an undeclared state of war</w:t>
      </w:r>
      <w:r w:rsidRPr="005B19D2">
        <w:rPr>
          <w:sz w:val="16"/>
        </w:rPr>
        <w:t xml:space="preserve"> with another.</w:t>
      </w:r>
    </w:p>
    <w:p w:rsidR="008B3523" w:rsidRPr="005B19D2" w:rsidRDefault="008B3523" w:rsidP="008B3523">
      <w:pPr>
        <w:pStyle w:val="cardtext"/>
        <w:rPr>
          <w:sz w:val="16"/>
        </w:rPr>
      </w:pPr>
      <w:r w:rsidRPr="005B19D2">
        <w:rPr>
          <w:sz w:val="16"/>
        </w:rPr>
        <w:t xml:space="preserve">About </w:t>
      </w:r>
      <w:r w:rsidRPr="005B19D2">
        <w:rPr>
          <w:rStyle w:val="StyleBoldUnderline"/>
        </w:rPr>
        <w:t>the only prolonged period of real peace</w:t>
      </w:r>
      <w:r w:rsidRPr="005B19D2">
        <w:rPr>
          <w:sz w:val="16"/>
        </w:rPr>
        <w:t xml:space="preserve"> in civilization's history </w:t>
      </w:r>
      <w:r w:rsidRPr="005B19D2">
        <w:rPr>
          <w:rStyle w:val="StyleBoldUnderline"/>
        </w:rPr>
        <w:t>occurred during the second century A.D</w:t>
      </w:r>
      <w:r w:rsidRPr="005B19D2">
        <w:rPr>
          <w:sz w:val="16"/>
        </w:rPr>
        <w:t>., when for nearly a hundred years, under the so-called "Five Good Emperors," Rome's government defeated most of its enemies, ran the Mediterranean world, and pretty much treated its own people humanely. Unfortunately, we can be assured that</w:t>
      </w:r>
      <w:r w:rsidRPr="005B19D2">
        <w:rPr>
          <w:rStyle w:val="StyleBoldUnderline"/>
        </w:rPr>
        <w:t xml:space="preserve"> war will never be eliminated or outlawed — only that it can be delayed</w:t>
      </w:r>
      <w:r w:rsidRPr="005B19D2">
        <w:rPr>
          <w:sz w:val="16"/>
        </w:rPr>
        <w:t xml:space="preserve"> or, in some cases and for long periods, prevented. </w:t>
      </w:r>
      <w:r w:rsidRPr="005B19D2">
        <w:rPr>
          <w:rStyle w:val="StyleBoldUnderline"/>
        </w:rPr>
        <w:t xml:space="preserve">In </w:t>
      </w:r>
      <w:r w:rsidRPr="005B19D2">
        <w:rPr>
          <w:sz w:val="16"/>
        </w:rPr>
        <w:t xml:space="preserve">the context of </w:t>
      </w:r>
      <w:r w:rsidRPr="005B19D2">
        <w:rPr>
          <w:rStyle w:val="StyleBoldUnderline"/>
        </w:rPr>
        <w:t>the Middle East, we are on the verge of War No. 5 of the last 55 years</w:t>
      </w:r>
      <w:r w:rsidRPr="005B19D2">
        <w:rPr>
          <w:sz w:val="16"/>
        </w:rPr>
        <w:t xml:space="preserve"> (1947, 1956, 1967, 1973, 2002). Afghanistan has not really been at peace for a quarter-century. Iraq in a single decade has invaded Iran and Kuwait, sent missiles into Israel, and killed thousands of Kurds and Shiites.</w:t>
      </w:r>
    </w:p>
    <w:p w:rsidR="00DF74B0" w:rsidRPr="005B19D2" w:rsidRDefault="008B3523" w:rsidP="008B3523">
      <w:pPr>
        <w:pStyle w:val="cardtext"/>
        <w:rPr>
          <w:sz w:val="16"/>
        </w:rPr>
      </w:pPr>
      <w:r w:rsidRPr="005B19D2">
        <w:rPr>
          <w:sz w:val="16"/>
        </w:rPr>
        <w:t xml:space="preserve">IF WARS ARE SO FREQUENT, </w:t>
      </w:r>
      <w:r w:rsidRPr="005B19D2">
        <w:rPr>
          <w:rStyle w:val="StyleBoldUnderline"/>
        </w:rPr>
        <w:t>WHAT CAUSES THEM</w:t>
      </w:r>
      <w:r w:rsidRPr="005B19D2">
        <w:rPr>
          <w:sz w:val="16"/>
        </w:rPr>
        <w:t xml:space="preserve">? A number of great philosophers, political scientists, and historians have written vast treatises on the subject. While there is no general agreement, few believe that </w:t>
      </w:r>
      <w:r w:rsidRPr="005B19D2">
        <w:rPr>
          <w:rStyle w:val="StyleBoldUnderline"/>
        </w:rPr>
        <w:t xml:space="preserve">they arise simply out of real material "grievances" — the inequity and oppression that leave thousands of innocents poor, sick, and hungry. </w:t>
      </w:r>
      <w:r w:rsidRPr="005B19D2">
        <w:rPr>
          <w:sz w:val="16"/>
        </w:rPr>
        <w:t>Make everyone literate and well fed, and</w:t>
      </w:r>
      <w:r w:rsidRPr="005B19D2">
        <w:rPr>
          <w:rStyle w:val="StyleBoldUnderline"/>
        </w:rPr>
        <w:t xml:space="preserve"> war might become less common — but it would not go away. </w:t>
      </w:r>
      <w:r w:rsidRPr="005B19D2">
        <w:rPr>
          <w:sz w:val="16"/>
        </w:rPr>
        <w:t>Hannibal as a child swore eternal enmity toward Rome not because of an impoverished Carthage, but to restore the pride of his clan and country</w:t>
      </w:r>
      <w:r w:rsidRPr="005B19D2">
        <w:rPr>
          <w:rStyle w:val="StyleBoldUnderline"/>
        </w:rPr>
        <w:t xml:space="preserve"> after</w:t>
      </w:r>
      <w:r w:rsidRPr="005B19D2">
        <w:rPr>
          <w:sz w:val="16"/>
        </w:rPr>
        <w:t xml:space="preserve"> the humiliation of the First Punic War.  </w:t>
      </w:r>
    </w:p>
    <w:p w:rsidR="00DF74B0" w:rsidRPr="00E90766" w:rsidRDefault="005B19D2" w:rsidP="005B19D2">
      <w:pPr>
        <w:pStyle w:val="cardtext"/>
        <w:tabs>
          <w:tab w:val="left" w:pos="4515"/>
          <w:tab w:val="left" w:pos="9705"/>
        </w:tabs>
      </w:pPr>
      <w:r>
        <w:tab/>
      </w:r>
      <w:r>
        <w:tab/>
      </w:r>
    </w:p>
    <w:p w:rsidR="00DF74B0" w:rsidRPr="00E90766" w:rsidRDefault="00DF74B0" w:rsidP="00DF74B0">
      <w:pPr>
        <w:pStyle w:val="cardtext"/>
      </w:pPr>
    </w:p>
    <w:p w:rsidR="00DF74B0" w:rsidRPr="00E90766" w:rsidRDefault="00DF74B0" w:rsidP="00DF74B0">
      <w:pPr>
        <w:pStyle w:val="Heading3"/>
      </w:pPr>
      <w:r w:rsidRPr="00E90766">
        <w:t>Policy prescription’s devoid of consequentialism excuse sacrificial war and violence in the name of ethical purity</w:t>
      </w:r>
    </w:p>
    <w:p w:rsidR="00DF74B0" w:rsidRPr="00E90766" w:rsidRDefault="00DF74B0" w:rsidP="00DF74B0">
      <w:pPr>
        <w:rPr>
          <w:sz w:val="16"/>
          <w:szCs w:val="16"/>
        </w:rPr>
      </w:pPr>
      <w:proofErr w:type="spellStart"/>
      <w:r w:rsidRPr="00E90766">
        <w:rPr>
          <w:rStyle w:val="StyleStyleBold12pt"/>
          <w:sz w:val="28"/>
        </w:rPr>
        <w:t>Lewy</w:t>
      </w:r>
      <w:proofErr w:type="spellEnd"/>
      <w:r w:rsidRPr="00E90766">
        <w:rPr>
          <w:sz w:val="16"/>
          <w:szCs w:val="16"/>
        </w:rPr>
        <w:t>, Professor Emeritus of Political Science at the University of Massachusetts A, 19</w:t>
      </w:r>
      <w:r w:rsidRPr="00E90766">
        <w:rPr>
          <w:rStyle w:val="StyleStyleBold12pt"/>
          <w:sz w:val="28"/>
        </w:rPr>
        <w:t>88</w:t>
      </w:r>
      <w:r w:rsidRPr="00E90766">
        <w:rPr>
          <w:sz w:val="16"/>
          <w:szCs w:val="16"/>
        </w:rPr>
        <w:t xml:space="preserve"> (Gunther, “Peace &amp; Revolution”, p. 241-243)</w:t>
      </w:r>
    </w:p>
    <w:p w:rsidR="00DF74B0" w:rsidRPr="00E90766" w:rsidRDefault="00DF74B0" w:rsidP="00DF74B0">
      <w:pPr>
        <w:pStyle w:val="cardtext"/>
      </w:pPr>
      <w:r w:rsidRPr="00E90766">
        <w:t> </w:t>
      </w:r>
    </w:p>
    <w:p w:rsidR="00DF74B0" w:rsidRPr="00E90766" w:rsidRDefault="00DF74B0" w:rsidP="00DF74B0">
      <w:pPr>
        <w:pStyle w:val="cardtext"/>
      </w:pPr>
      <w:r w:rsidRPr="00E90766">
        <w:t>Pacifists, committed to the supreme value ...stimulate a new cold war.</w:t>
      </w: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cardtext"/>
      </w:pPr>
    </w:p>
    <w:p w:rsidR="00DF74B0" w:rsidRPr="00E90766" w:rsidRDefault="00DF74B0" w:rsidP="00DF74B0">
      <w:pPr>
        <w:pStyle w:val="Heading3"/>
      </w:pPr>
      <w:r w:rsidRPr="00E90766">
        <w:t>Non-violence fails more often than not</w:t>
      </w:r>
    </w:p>
    <w:p w:rsidR="00DF74B0" w:rsidRPr="00E90766" w:rsidRDefault="00DF74B0" w:rsidP="00026583">
      <w:pPr>
        <w:rPr>
          <w:sz w:val="16"/>
          <w:szCs w:val="16"/>
        </w:rPr>
      </w:pPr>
      <w:r w:rsidRPr="00E90766">
        <w:rPr>
          <w:sz w:val="16"/>
          <w:szCs w:val="16"/>
        </w:rPr>
        <w:t xml:space="preserve">J. A. H. </w:t>
      </w:r>
      <w:proofErr w:type="spellStart"/>
      <w:r w:rsidRPr="00E90766">
        <w:rPr>
          <w:rStyle w:val="StyleStyleBold12pt"/>
          <w:sz w:val="28"/>
        </w:rPr>
        <w:t>Futterman</w:t>
      </w:r>
      <w:proofErr w:type="spellEnd"/>
      <w:r w:rsidRPr="00E90766">
        <w:rPr>
          <w:sz w:val="16"/>
          <w:szCs w:val="16"/>
        </w:rPr>
        <w:t>, Ph.D. from UT-Austin and Physicist at the University of California's Lawrence Livermore National Laboratory, “Obscenity and Peace: Meditations on the Bomb,” 1990-</w:t>
      </w:r>
      <w:r w:rsidRPr="00E90766">
        <w:rPr>
          <w:rStyle w:val="StyleStyleBold12pt"/>
          <w:sz w:val="28"/>
        </w:rPr>
        <w:t>94</w:t>
      </w:r>
      <w:r w:rsidRPr="00E90766">
        <w:rPr>
          <w:sz w:val="16"/>
          <w:szCs w:val="16"/>
        </w:rPr>
        <w:t xml:space="preserve">, </w:t>
      </w:r>
      <w:hyperlink r:id="rId7" w:tgtFrame="_blank" w:history="1">
        <w:r w:rsidRPr="00E90766">
          <w:rPr>
            <w:rStyle w:val="Hyperlink"/>
          </w:rPr>
          <w:t>http://www.dogchurch.com/scriptorium/nuke.html</w:t>
        </w:r>
      </w:hyperlink>
      <w:r w:rsidRPr="00E90766">
        <w:rPr>
          <w:sz w:val="16"/>
          <w:szCs w:val="16"/>
        </w:rPr>
        <w:t xml:space="preserve">, </w:t>
      </w:r>
    </w:p>
    <w:p w:rsidR="00026583" w:rsidRPr="006C1E38" w:rsidRDefault="00026583" w:rsidP="00026583">
      <w:pPr>
        <w:pStyle w:val="cardtext"/>
        <w:rPr>
          <w:sz w:val="16"/>
        </w:rPr>
      </w:pPr>
      <w:r w:rsidRPr="006C1E38">
        <w:rPr>
          <w:sz w:val="16"/>
        </w:rPr>
        <w:t xml:space="preserve">That said, I admit that I admire non-violent resistance. </w:t>
      </w:r>
      <w:bookmarkStart w:id="3" w:name="b4"/>
      <w:r w:rsidRPr="006C1E38">
        <w:rPr>
          <w:sz w:val="16"/>
        </w:rPr>
        <w:fldChar w:fldCharType="begin"/>
      </w:r>
      <w:r w:rsidRPr="006C1E38">
        <w:rPr>
          <w:sz w:val="16"/>
        </w:rPr>
        <w:instrText xml:space="preserve"> HYPERLINK "http://www.dogchurch.com/scriptorium/nuke.html" \l "4" </w:instrText>
      </w:r>
      <w:r w:rsidRPr="006C1E38">
        <w:rPr>
          <w:sz w:val="16"/>
        </w:rPr>
        <w:fldChar w:fldCharType="separate"/>
      </w:r>
      <w:r w:rsidRPr="006C1E38">
        <w:rPr>
          <w:rStyle w:val="Hyperlink"/>
          <w:sz w:val="16"/>
        </w:rPr>
        <w:t>[4]</w:t>
      </w:r>
      <w:r w:rsidRPr="006C1E38">
        <w:rPr>
          <w:sz w:val="16"/>
        </w:rPr>
        <w:fldChar w:fldCharType="end"/>
      </w:r>
      <w:bookmarkEnd w:id="3"/>
      <w:r w:rsidRPr="006C1E38">
        <w:rPr>
          <w:sz w:val="16"/>
        </w:rPr>
        <w:t xml:space="preserve"> Remember, however, that </w:t>
      </w:r>
      <w:r w:rsidRPr="006C1E38">
        <w:rPr>
          <w:rStyle w:val="StyleBoldUnderline"/>
        </w:rPr>
        <w:t>non-violent resistance</w:t>
      </w:r>
      <w:r w:rsidRPr="006C1E38">
        <w:rPr>
          <w:sz w:val="16"/>
        </w:rPr>
        <w:t xml:space="preserve"> is a sophisticated technique that </w:t>
      </w:r>
      <w:r w:rsidRPr="006C1E38">
        <w:rPr>
          <w:rStyle w:val="StyleBoldUnderline"/>
        </w:rPr>
        <w:t>works only when used by the "right" people at the "right" time</w:t>
      </w:r>
      <w:r w:rsidRPr="006C1E38">
        <w:rPr>
          <w:sz w:val="16"/>
        </w:rPr>
        <w:t xml:space="preserve"> against the "right" opponents. For example, the Indians successfully used non-violent resistance to persuade the British to end the Raj, because </w:t>
      </w:r>
      <w:r w:rsidRPr="006C1E38">
        <w:rPr>
          <w:rStyle w:val="StyleBoldUnderline"/>
        </w:rPr>
        <w:t>the British eventually acknowledged that the Indians</w:t>
      </w:r>
      <w:r w:rsidRPr="006C1E38">
        <w:rPr>
          <w:sz w:val="16"/>
        </w:rPr>
        <w:t xml:space="preserve">, led by the British-educated Gandhi, </w:t>
      </w:r>
      <w:r w:rsidRPr="006C1E38">
        <w:rPr>
          <w:rStyle w:val="StyleBoldUnderline"/>
        </w:rPr>
        <w:t>were human beings</w:t>
      </w:r>
      <w:r w:rsidRPr="006C1E38">
        <w:rPr>
          <w:sz w:val="16"/>
        </w:rPr>
        <w:t xml:space="preserve"> like themselves.</w:t>
      </w:r>
    </w:p>
    <w:p w:rsidR="00026583" w:rsidRPr="006C1E38" w:rsidRDefault="00026583" w:rsidP="00026583">
      <w:pPr>
        <w:pStyle w:val="cardtext"/>
        <w:rPr>
          <w:sz w:val="16"/>
        </w:rPr>
      </w:pPr>
      <w:r w:rsidRPr="006C1E38">
        <w:rPr>
          <w:rStyle w:val="StyleBoldUnderline"/>
        </w:rPr>
        <w:t>The Nazis</w:t>
      </w:r>
      <w:r w:rsidRPr="006C1E38">
        <w:rPr>
          <w:sz w:val="16"/>
        </w:rPr>
        <w:t xml:space="preserve">, who with their "Master Race" ideology admitted only so-called "Aryans" to the category of human, </w:t>
      </w:r>
      <w:r w:rsidRPr="006C1E38">
        <w:rPr>
          <w:rStyle w:val="StyleBoldUnderline"/>
        </w:rPr>
        <w:t>provide an example counter to that</w:t>
      </w:r>
      <w:r w:rsidRPr="006C1E38">
        <w:rPr>
          <w:sz w:val="16"/>
        </w:rPr>
        <w:t xml:space="preserve"> of the British. </w:t>
      </w:r>
      <w:r w:rsidRPr="006C1E38">
        <w:rPr>
          <w:rStyle w:val="StyleBoldUnderline"/>
        </w:rPr>
        <w:t>There were some successful acts of non-violent confrontation against the Nazis</w:t>
      </w:r>
      <w:r w:rsidRPr="006C1E38">
        <w:rPr>
          <w:sz w:val="16"/>
        </w:rPr>
        <w:t xml:space="preserve">, like King Christian of Denmark's public declaration that he would wear the yellow star if it were introduced in his country. He did so in response to the Nazi practice of ordering Jews to wear yellow-starred armbands so that the Nazis could more easily isolate them from their surrounding society. That many Danes followed their king's example helped camouflage many Jews until they could escape to Sweden in fishing boats. </w:t>
      </w:r>
      <w:bookmarkStart w:id="4" w:name="b5"/>
      <w:r w:rsidRPr="006C1E38">
        <w:rPr>
          <w:sz w:val="16"/>
        </w:rPr>
        <w:fldChar w:fldCharType="begin"/>
      </w:r>
      <w:r w:rsidRPr="006C1E38">
        <w:rPr>
          <w:sz w:val="16"/>
        </w:rPr>
        <w:instrText xml:space="preserve"> HYPERLINK "http://www.dogchurch.com/scriptorium/nuke.html" \l "5" </w:instrText>
      </w:r>
      <w:r w:rsidRPr="006C1E38">
        <w:rPr>
          <w:sz w:val="16"/>
        </w:rPr>
        <w:fldChar w:fldCharType="separate"/>
      </w:r>
      <w:r w:rsidRPr="006C1E38">
        <w:rPr>
          <w:rStyle w:val="Hyperlink"/>
          <w:sz w:val="16"/>
        </w:rPr>
        <w:t>[5]</w:t>
      </w:r>
      <w:r w:rsidRPr="006C1E38">
        <w:rPr>
          <w:sz w:val="16"/>
        </w:rPr>
        <w:fldChar w:fldCharType="end"/>
      </w:r>
      <w:bookmarkEnd w:id="4"/>
      <w:r w:rsidRPr="006C1E38">
        <w:rPr>
          <w:sz w:val="16"/>
        </w:rPr>
        <w:t xml:space="preserve"> Now </w:t>
      </w:r>
      <w:r w:rsidRPr="006C1E38">
        <w:rPr>
          <w:rStyle w:val="StyleBoldUnderline"/>
        </w:rPr>
        <w:t>this resistance worked partly because the Nazis considered the Danes to be "Aryans</w:t>
      </w:r>
      <w:r w:rsidRPr="006C1E38">
        <w:rPr>
          <w:sz w:val="16"/>
        </w:rPr>
        <w:t xml:space="preserve">" like themselves. </w:t>
      </w:r>
      <w:r w:rsidRPr="006C1E38">
        <w:rPr>
          <w:rStyle w:val="StyleBoldUnderline"/>
        </w:rPr>
        <w:t>Had the Poles tried the same thing, the Nazis would have been perfectly happy to use the event as an excuse for liquidating more Poles. Rather than awaken the Nazis' moral sense, non-violent confrontation</w:t>
      </w:r>
      <w:r w:rsidRPr="006C1E38">
        <w:rPr>
          <w:sz w:val="16"/>
        </w:rPr>
        <w:t xml:space="preserve"> on the part of the Poles </w:t>
      </w:r>
      <w:r w:rsidRPr="006C1E38">
        <w:rPr>
          <w:rStyle w:val="StyleBoldUnderline"/>
        </w:rPr>
        <w:t>would probably have enabled the Nazis to carry out their agenda in Poland more easily</w:t>
      </w:r>
      <w:r w:rsidRPr="006C1E38">
        <w:rPr>
          <w:sz w:val="16"/>
        </w:rPr>
        <w:t>. The other reason these acts succeeded was that overwhelming violence of the Allies had stretched the Nazi forces too thin to suppress massive action by a whole populace, and eventually deprived the Nazis of the time they needed to find other ways to carry out their "final solution."</w:t>
      </w:r>
    </w:p>
    <w:p w:rsidR="00026583" w:rsidRPr="006C1E38" w:rsidRDefault="00026583" w:rsidP="00026583">
      <w:pPr>
        <w:pStyle w:val="cardtext"/>
        <w:rPr>
          <w:sz w:val="16"/>
        </w:rPr>
      </w:pPr>
      <w:r w:rsidRPr="006C1E38">
        <w:rPr>
          <w:sz w:val="16"/>
        </w:rPr>
        <w:t xml:space="preserve">In other words, </w:t>
      </w:r>
      <w:r w:rsidRPr="006C1E38">
        <w:rPr>
          <w:rStyle w:val="StyleBoldUnderline"/>
        </w:rPr>
        <w:t>non-violence resistance alone would have been very slow to work against the Nazis, once they had consolidated their power</w:t>
      </w:r>
      <w:r w:rsidRPr="006C1E38">
        <w:rPr>
          <w:sz w:val="16"/>
        </w:rPr>
        <w:t xml:space="preserve">. And while it slowly ground away at the evil in the Nazi soul, </w:t>
      </w:r>
      <w:r w:rsidRPr="006C1E38">
        <w:rPr>
          <w:rStyle w:val="StyleBoldUnderline"/>
        </w:rPr>
        <w:t>how many millions more would have died</w:t>
      </w:r>
      <w:r w:rsidRPr="006C1E38">
        <w:rPr>
          <w:sz w:val="16"/>
        </w:rPr>
        <w:t xml:space="preserve">, and how much extra time would have been given to Nazi scientists trying to invent atomic bombs to go on those V-2 rockets? The evil of Nazism may well have expended itself, but perhaps after a real "thousand-year Reich," leaving a world populated only by blue-eyed blondes. In other words, </w:t>
      </w:r>
      <w:r w:rsidRPr="006C1E38">
        <w:rPr>
          <w:rStyle w:val="StyleBoldUnderline"/>
        </w:rPr>
        <w:t>if the world had used non-violence alone against the Nazis, the results may have been much worse those of the war</w:t>
      </w:r>
      <w:r w:rsidRPr="006C1E38">
        <w:rPr>
          <w:sz w:val="16"/>
        </w:rPr>
        <w:t>.</w:t>
      </w:r>
      <w:bookmarkStart w:id="5" w:name="b6"/>
      <w:r w:rsidRPr="006C1E38">
        <w:rPr>
          <w:sz w:val="16"/>
        </w:rPr>
        <w:fldChar w:fldCharType="begin"/>
      </w:r>
      <w:r w:rsidRPr="006C1E38">
        <w:rPr>
          <w:sz w:val="16"/>
        </w:rPr>
        <w:instrText xml:space="preserve"> HYPERLINK "http://www.dogchurch.com/scriptorium/nuke.html" \l "6" </w:instrText>
      </w:r>
      <w:r w:rsidRPr="006C1E38">
        <w:rPr>
          <w:sz w:val="16"/>
        </w:rPr>
        <w:fldChar w:fldCharType="separate"/>
      </w:r>
      <w:r w:rsidRPr="006C1E38">
        <w:rPr>
          <w:rStyle w:val="Hyperlink"/>
          <w:sz w:val="16"/>
        </w:rPr>
        <w:t>[6]</w:t>
      </w:r>
      <w:r w:rsidRPr="006C1E38">
        <w:rPr>
          <w:sz w:val="16"/>
        </w:rPr>
        <w:fldChar w:fldCharType="end"/>
      </w:r>
      <w:bookmarkEnd w:id="5"/>
    </w:p>
    <w:p w:rsidR="00DF74B0" w:rsidRPr="00E90766" w:rsidRDefault="006C1E38" w:rsidP="006C1E38">
      <w:pPr>
        <w:pStyle w:val="cardtext"/>
        <w:tabs>
          <w:tab w:val="left" w:pos="3135"/>
        </w:tabs>
      </w:pPr>
      <w:r>
        <w:tab/>
      </w:r>
    </w:p>
    <w:p w:rsidR="00026583" w:rsidRPr="00E90766" w:rsidRDefault="00026583" w:rsidP="00DF74B0">
      <w:pPr>
        <w:pStyle w:val="cardtext"/>
      </w:pPr>
    </w:p>
    <w:p w:rsidR="00DF74B0" w:rsidRPr="00E90766" w:rsidRDefault="00DF74B0" w:rsidP="00DF74B0">
      <w:pPr>
        <w:pStyle w:val="Heading3"/>
      </w:pPr>
      <w:r w:rsidRPr="00E90766">
        <w:t>Must back up non-violence with the threat of violence – action of MLK and Malcolm X prove this solves best</w:t>
      </w:r>
    </w:p>
    <w:p w:rsidR="00DF74B0" w:rsidRPr="00E90766" w:rsidRDefault="00DF74B0" w:rsidP="00026583">
      <w:pPr>
        <w:rPr>
          <w:sz w:val="16"/>
          <w:szCs w:val="16"/>
        </w:rPr>
      </w:pPr>
      <w:r w:rsidRPr="00E90766">
        <w:rPr>
          <w:sz w:val="16"/>
          <w:szCs w:val="16"/>
        </w:rPr>
        <w:t xml:space="preserve">J. A. H. </w:t>
      </w:r>
      <w:proofErr w:type="spellStart"/>
      <w:r w:rsidRPr="00E90766">
        <w:rPr>
          <w:rStyle w:val="StyleStyleBold12pt"/>
          <w:sz w:val="28"/>
        </w:rPr>
        <w:t>Futterman</w:t>
      </w:r>
      <w:proofErr w:type="spellEnd"/>
      <w:r w:rsidRPr="00E90766">
        <w:rPr>
          <w:sz w:val="16"/>
          <w:szCs w:val="16"/>
        </w:rPr>
        <w:t>, Ph.D. from UT-Austin and Physicist at the University of California's Lawrence Livermore National Laboratory, “Obscenity and Peace: Meditations on the Bomb,” 1990-</w:t>
      </w:r>
      <w:r w:rsidRPr="00E90766">
        <w:rPr>
          <w:rStyle w:val="StyleStyleBold12pt"/>
          <w:sz w:val="28"/>
        </w:rPr>
        <w:t>94</w:t>
      </w:r>
      <w:r w:rsidRPr="00E90766">
        <w:rPr>
          <w:sz w:val="16"/>
          <w:szCs w:val="16"/>
        </w:rPr>
        <w:t xml:space="preserve">, </w:t>
      </w:r>
      <w:hyperlink r:id="rId8" w:tgtFrame="_blank" w:history="1">
        <w:r w:rsidRPr="00E90766">
          <w:rPr>
            <w:rStyle w:val="Hyperlink"/>
          </w:rPr>
          <w:t>http://www.dogchurch.com/scriptorium/nuke.html</w:t>
        </w:r>
      </w:hyperlink>
      <w:r w:rsidRPr="00E90766">
        <w:rPr>
          <w:sz w:val="16"/>
          <w:szCs w:val="16"/>
        </w:rPr>
        <w:t xml:space="preserve">, </w:t>
      </w:r>
    </w:p>
    <w:p w:rsidR="00026583" w:rsidRPr="00F17552" w:rsidRDefault="00026583" w:rsidP="00026583">
      <w:pPr>
        <w:pStyle w:val="cardtext"/>
        <w:rPr>
          <w:sz w:val="16"/>
        </w:rPr>
      </w:pPr>
      <w:r w:rsidRPr="00F17552">
        <w:rPr>
          <w:rStyle w:val="StyleBoldUnderline"/>
        </w:rPr>
        <w:t>Even when non-violence does succeed, it does so by</w:t>
      </w:r>
      <w:r w:rsidRPr="00F17552">
        <w:rPr>
          <w:sz w:val="16"/>
        </w:rPr>
        <w:t xml:space="preserve"> rallying the majority of the population toward whom it is directed to stop the direct perpetrators of injustice by force — </w:t>
      </w:r>
      <w:r w:rsidRPr="00F17552">
        <w:rPr>
          <w:rStyle w:val="StyleBoldUnderline"/>
        </w:rPr>
        <w:t>the force of law</w:t>
      </w:r>
      <w:r w:rsidRPr="00F17552">
        <w:rPr>
          <w:sz w:val="16"/>
        </w:rPr>
        <w:t xml:space="preserve"> in the form of the police, the prisons, and the polls — force </w:t>
      </w:r>
      <w:r w:rsidRPr="00F17552">
        <w:rPr>
          <w:rStyle w:val="StyleBoldUnderline"/>
        </w:rPr>
        <w:t>that necessarily includes the threat of violence</w:t>
      </w:r>
      <w:r w:rsidRPr="00F17552">
        <w:rPr>
          <w:sz w:val="16"/>
        </w:rPr>
        <w:t xml:space="preserve">. In other words, </w:t>
      </w:r>
      <w:r w:rsidRPr="00F17552">
        <w:rPr>
          <w:rStyle w:val="StyleBoldUnderline"/>
        </w:rPr>
        <w:t>non-violent resistance harnesses</w:t>
      </w:r>
      <w:r w:rsidRPr="00F17552">
        <w:rPr>
          <w:sz w:val="16"/>
        </w:rPr>
        <w:t xml:space="preserve"> (or co-opts), rather than eliminates </w:t>
      </w:r>
      <w:r w:rsidRPr="00F17552">
        <w:rPr>
          <w:rStyle w:val="StyleBoldUnderline"/>
        </w:rPr>
        <w:t>violence</w:t>
      </w:r>
      <w:r w:rsidRPr="00F17552">
        <w:rPr>
          <w:sz w:val="16"/>
        </w:rPr>
        <w:t>.</w:t>
      </w:r>
    </w:p>
    <w:p w:rsidR="00026583" w:rsidRPr="00F17552" w:rsidRDefault="00026583" w:rsidP="00026583">
      <w:pPr>
        <w:pStyle w:val="cardtext"/>
        <w:rPr>
          <w:sz w:val="16"/>
        </w:rPr>
      </w:pPr>
      <w:r w:rsidRPr="00F17552">
        <w:rPr>
          <w:sz w:val="16"/>
        </w:rPr>
        <w:t xml:space="preserve">In fact, </w:t>
      </w:r>
      <w:r w:rsidRPr="00F17552">
        <w:rPr>
          <w:rStyle w:val="StyleBoldUnderline"/>
        </w:rPr>
        <w:t>non-violence is</w:t>
      </w:r>
      <w:r w:rsidRPr="00F17552">
        <w:rPr>
          <w:sz w:val="16"/>
        </w:rPr>
        <w:t xml:space="preserve"> sometimes even </w:t>
      </w:r>
      <w:r w:rsidRPr="00F17552">
        <w:rPr>
          <w:rStyle w:val="StyleBoldUnderline"/>
        </w:rPr>
        <w:t>helped by the threat of violence</w:t>
      </w:r>
      <w:r w:rsidRPr="00F17552">
        <w:rPr>
          <w:sz w:val="16"/>
        </w:rPr>
        <w:t xml:space="preserve"> to achieve its objectives. </w:t>
      </w:r>
      <w:r w:rsidRPr="00F17552">
        <w:rPr>
          <w:rStyle w:val="StyleBoldUnderline"/>
        </w:rPr>
        <w:t>The non-violence of Dr. Martin Luther King, Jr., was complemented by the willingness to use "any means necessary" of Malcolm X. These two men were sending white America the same message</w:t>
      </w:r>
      <w:r w:rsidRPr="00F17552">
        <w:rPr>
          <w:sz w:val="16"/>
        </w:rPr>
        <w:t xml:space="preserve"> concerning justice and racial equality. If whites failed to respond to the message stated gently, whites would be given the opportunity to respond to it stated violently. </w:t>
      </w:r>
      <w:r w:rsidRPr="00F17552">
        <w:rPr>
          <w:rStyle w:val="StyleBoldUnderline"/>
        </w:rPr>
        <w:t>It took both statements to achieve the progress made thus far</w:t>
      </w:r>
      <w:r w:rsidRPr="00F17552">
        <w:rPr>
          <w:sz w:val="16"/>
        </w:rPr>
        <w:t>.</w:t>
      </w:r>
    </w:p>
    <w:p w:rsidR="00DF74B0" w:rsidRPr="00E90766" w:rsidRDefault="00F17552" w:rsidP="00F17552">
      <w:pPr>
        <w:tabs>
          <w:tab w:val="left" w:pos="9045"/>
        </w:tabs>
        <w:rPr>
          <w:sz w:val="16"/>
          <w:szCs w:val="16"/>
        </w:rPr>
      </w:pPr>
      <w:r>
        <w:rPr>
          <w:sz w:val="16"/>
          <w:szCs w:val="16"/>
        </w:rPr>
        <w:tab/>
      </w:r>
    </w:p>
    <w:p w:rsidR="00DF74B0" w:rsidRPr="00E90766" w:rsidRDefault="00DF74B0" w:rsidP="00DF74B0">
      <w:pPr>
        <w:pStyle w:val="Heading2"/>
      </w:pPr>
      <w:r w:rsidRPr="00E90766">
        <w:t>AT: KAPPELER</w:t>
      </w:r>
    </w:p>
    <w:p w:rsidR="00DF74B0" w:rsidRPr="00E90766" w:rsidRDefault="00DF74B0" w:rsidP="00DF74B0">
      <w:pPr>
        <w:pStyle w:val="Heading3"/>
      </w:pPr>
      <w:r w:rsidRPr="00E90766">
        <w:t xml:space="preserve">Kappeler’s narrow analysis on her own method of analysis of violence and dismissal of alternative modes of human behavior – dooms the </w:t>
      </w:r>
      <w:proofErr w:type="spellStart"/>
      <w:r w:rsidRPr="00E90766">
        <w:t>kritik</w:t>
      </w:r>
      <w:proofErr w:type="spellEnd"/>
      <w:r w:rsidRPr="00E90766">
        <w:t xml:space="preserve"> to failure</w:t>
      </w:r>
    </w:p>
    <w:p w:rsidR="00DF74B0" w:rsidRPr="00E90766" w:rsidRDefault="00DF74B0" w:rsidP="004F4B04">
      <w:pPr>
        <w:rPr>
          <w:sz w:val="16"/>
          <w:szCs w:val="16"/>
        </w:rPr>
      </w:pPr>
      <w:r w:rsidRPr="00E90766">
        <w:rPr>
          <w:sz w:val="16"/>
          <w:szCs w:val="16"/>
        </w:rPr>
        <w:t xml:space="preserve">Kath </w:t>
      </w:r>
      <w:proofErr w:type="spellStart"/>
      <w:r w:rsidRPr="00E90766">
        <w:rPr>
          <w:rStyle w:val="StyleStyleBold12pt"/>
          <w:sz w:val="28"/>
        </w:rPr>
        <w:t>Gelber</w:t>
      </w:r>
      <w:proofErr w:type="spellEnd"/>
      <w:r w:rsidRPr="00E90766">
        <w:rPr>
          <w:sz w:val="16"/>
          <w:szCs w:val="16"/>
        </w:rPr>
        <w:t xml:space="preserve">, The will to oversimplify, Review of The Will to Violence: The Politics of Personal </w:t>
      </w:r>
      <w:proofErr w:type="spellStart"/>
      <w:r w:rsidRPr="00E90766">
        <w:rPr>
          <w:sz w:val="16"/>
          <w:szCs w:val="16"/>
        </w:rPr>
        <w:t>Behaviour</w:t>
      </w:r>
      <w:proofErr w:type="spellEnd"/>
      <w:r w:rsidRPr="00E90766">
        <w:rPr>
          <w:sz w:val="16"/>
          <w:szCs w:val="16"/>
        </w:rPr>
        <w:t xml:space="preserve"> By Susanne Kappeler, This article was posted on the Green Left Weekly Home Page, 19</w:t>
      </w:r>
      <w:r w:rsidRPr="00E90766">
        <w:rPr>
          <w:rStyle w:val="StyleStyleBold12pt"/>
          <w:sz w:val="28"/>
        </w:rPr>
        <w:t>95</w:t>
      </w:r>
      <w:r w:rsidRPr="00E90766">
        <w:rPr>
          <w:sz w:val="16"/>
          <w:szCs w:val="16"/>
        </w:rPr>
        <w:t xml:space="preserve">, </w:t>
      </w:r>
      <w:hyperlink r:id="rId9" w:tgtFrame="_blank" w:history="1">
        <w:r w:rsidRPr="00E90766">
          <w:rPr>
            <w:rStyle w:val="Hyperlink"/>
          </w:rPr>
          <w:t>http://www.greenleft.org.au/back/1995/198/198p26b.h</w:t>
        </w:r>
        <w:r w:rsidRPr="00E90766">
          <w:rPr>
            <w:rStyle w:val="Hyperlink"/>
          </w:rPr>
          <w:t>t</w:t>
        </w:r>
        <w:r w:rsidRPr="00E90766">
          <w:rPr>
            <w:rStyle w:val="Hyperlink"/>
          </w:rPr>
          <w:t>m</w:t>
        </w:r>
      </w:hyperlink>
    </w:p>
    <w:p w:rsidR="004F4B04" w:rsidRPr="006E5309" w:rsidRDefault="004F4B04" w:rsidP="004F4B04">
      <w:pPr>
        <w:pStyle w:val="cardtext"/>
        <w:rPr>
          <w:rStyle w:val="StyleBoldUnderline"/>
        </w:rPr>
      </w:pPr>
      <w:r w:rsidRPr="006E5309">
        <w:rPr>
          <w:sz w:val="16"/>
        </w:rPr>
        <w:t>Kappeler's thesis is that violence in all these cases is caused in the final instance by one overriding factor — the individual choice to commit a violent act. Of course, in one sense that is true. Acknowl</w:t>
      </w:r>
      <w:r w:rsidRPr="006E5309">
        <w:rPr>
          <w:rStyle w:val="StyleBoldUnderline"/>
        </w:rPr>
        <w:t xml:space="preserve">edging alternative models of human </w:t>
      </w:r>
      <w:proofErr w:type="spellStart"/>
      <w:r w:rsidRPr="006E5309">
        <w:rPr>
          <w:rStyle w:val="StyleBoldUnderline"/>
        </w:rPr>
        <w:t>behaviour</w:t>
      </w:r>
      <w:proofErr w:type="spellEnd"/>
      <w:r w:rsidRPr="006E5309">
        <w:rPr>
          <w:rStyle w:val="StyleBoldUnderline"/>
        </w:rPr>
        <w:t xml:space="preserve"> and analyses of the social causes of violence, Kappeler dismisses these as outside her subject matter and exhorts her readers not to ignore the "agent's decision to act as he [sic] did", but to explore "the personal decision in </w:t>
      </w:r>
      <w:proofErr w:type="spellStart"/>
      <w:r w:rsidRPr="006E5309">
        <w:rPr>
          <w:rStyle w:val="StyleBoldUnderline"/>
        </w:rPr>
        <w:t>favour</w:t>
      </w:r>
      <w:proofErr w:type="spellEnd"/>
      <w:r w:rsidRPr="006E5309">
        <w:rPr>
          <w:rStyle w:val="StyleBoldUnderline"/>
        </w:rPr>
        <w:t xml:space="preserve"> of violence".</w:t>
      </w:r>
    </w:p>
    <w:p w:rsidR="004F4B04" w:rsidRPr="006E5309" w:rsidRDefault="004F4B04" w:rsidP="004F4B04">
      <w:pPr>
        <w:pStyle w:val="cardtext"/>
        <w:rPr>
          <w:sz w:val="16"/>
        </w:rPr>
      </w:pPr>
      <w:r w:rsidRPr="006E5309">
        <w:rPr>
          <w:sz w:val="16"/>
        </w:rPr>
        <w:t>Having established this framework, she goes on to explore various aspects of personal decisions to commit violence. Ensuing chapters cover topics such as love of the "other", psychotherapy, ego-philosophy and the legitimation of dominance.</w:t>
      </w:r>
    </w:p>
    <w:p w:rsidR="004F4B04" w:rsidRPr="006E5309" w:rsidRDefault="004F4B04" w:rsidP="004F4B04">
      <w:pPr>
        <w:pStyle w:val="cardtext"/>
        <w:rPr>
          <w:sz w:val="16"/>
        </w:rPr>
      </w:pPr>
      <w:r w:rsidRPr="006E5309">
        <w:rPr>
          <w:sz w:val="16"/>
        </w:rPr>
        <w:t xml:space="preserve">However, it is the introduction which is most interesting. Already </w:t>
      </w:r>
      <w:r w:rsidRPr="006E5309">
        <w:rPr>
          <w:rStyle w:val="StyleBoldUnderline"/>
        </w:rPr>
        <w:t>on the third page, Kappeler is dismissive of social or structural analyses of the multiple causes of alienation, violence and war. She dismisses such analyses for their inability to deal with the personal decision to commit violence</w:t>
      </w:r>
      <w:r w:rsidRPr="006E5309">
        <w:rPr>
          <w:sz w:val="16"/>
        </w:rPr>
        <w:t>.</w:t>
      </w:r>
    </w:p>
    <w:p w:rsidR="004F4B04" w:rsidRPr="006E5309" w:rsidRDefault="004F4B04" w:rsidP="004F4B04">
      <w:pPr>
        <w:pStyle w:val="cardtext"/>
        <w:rPr>
          <w:sz w:val="16"/>
        </w:rPr>
      </w:pPr>
      <w:r w:rsidRPr="006E5309">
        <w:rPr>
          <w:sz w:val="16"/>
        </w:rPr>
        <w:t>For example, "</w:t>
      </w:r>
      <w:r w:rsidRPr="006E5309">
        <w:rPr>
          <w:rStyle w:val="StyleBoldUnderline"/>
        </w:rPr>
        <w:t>some left groups have tried to explain men's sexual violence as the result of class oppression, while some Black theoreticians have explained the violence of Black men as a result of racist oppression</w:t>
      </w:r>
      <w:r w:rsidRPr="006E5309">
        <w:rPr>
          <w:sz w:val="16"/>
        </w:rPr>
        <w:t xml:space="preserve">". She continues, "The ostensible aim of </w:t>
      </w:r>
      <w:r w:rsidRPr="006E5309">
        <w:rPr>
          <w:rStyle w:val="StyleBoldUnderline"/>
        </w:rPr>
        <w:t>these arguments</w:t>
      </w:r>
      <w:r w:rsidRPr="006E5309">
        <w:rPr>
          <w:sz w:val="16"/>
        </w:rPr>
        <w:t xml:space="preserve"> may be to draw attention to the pervasive and structural violence of classism and racism, yet they not only </w:t>
      </w:r>
      <w:r w:rsidRPr="006E5309">
        <w:rPr>
          <w:rStyle w:val="StyleBoldUnderline"/>
        </w:rPr>
        <w:t>fail to combat such inequality, they actively contribute to it</w:t>
      </w:r>
      <w:r w:rsidRPr="006E5309">
        <w:rPr>
          <w:sz w:val="16"/>
        </w:rPr>
        <w:t>" [my emphasis].</w:t>
      </w:r>
    </w:p>
    <w:p w:rsidR="004F4B04" w:rsidRPr="006E5309" w:rsidRDefault="004F4B04" w:rsidP="004F4B04">
      <w:pPr>
        <w:pStyle w:val="cardtext"/>
        <w:rPr>
          <w:sz w:val="16"/>
        </w:rPr>
      </w:pPr>
      <w:r w:rsidRPr="006E5309">
        <w:rPr>
          <w:rStyle w:val="StyleBoldUnderline"/>
        </w:rPr>
        <w:t>Kappeler goes on to argue that</w:t>
      </w:r>
      <w:r w:rsidRPr="006E5309">
        <w:rPr>
          <w:sz w:val="16"/>
        </w:rPr>
        <w:t xml:space="preserve">, "although such oppression is a very real part of an agent's life context, </w:t>
      </w:r>
      <w:r w:rsidRPr="006E5309">
        <w:rPr>
          <w:rStyle w:val="StyleBoldUnderline"/>
        </w:rPr>
        <w:t>these 'explanations' ignore the fact that not everyone experiencing the same oppression</w:t>
      </w:r>
      <w:r w:rsidRPr="006E5309">
        <w:rPr>
          <w:sz w:val="16"/>
        </w:rPr>
        <w:t xml:space="preserve"> uses violence", i.e. the perpetrator has decided to violate.</w:t>
      </w:r>
    </w:p>
    <w:p w:rsidR="004F4B04" w:rsidRPr="006E5309" w:rsidRDefault="004F4B04" w:rsidP="004F4B04">
      <w:pPr>
        <w:pStyle w:val="cardtext"/>
        <w:rPr>
          <w:rStyle w:val="StyleBoldUnderline"/>
        </w:rPr>
      </w:pPr>
      <w:r w:rsidRPr="006E5309">
        <w:rPr>
          <w:sz w:val="16"/>
        </w:rPr>
        <w:t xml:space="preserve">Kappeler's aim of course was to establish a framework for her particular project: a focus on the individual and the psychological to "find" a cause for violence. However, </w:t>
      </w:r>
      <w:r w:rsidRPr="006E5309">
        <w:rPr>
          <w:rStyle w:val="StyleBoldUnderline"/>
        </w:rPr>
        <w:t>her rejection of alternative analyses</w:t>
      </w:r>
      <w:r w:rsidRPr="006E5309">
        <w:rPr>
          <w:sz w:val="16"/>
        </w:rPr>
        <w:t xml:space="preserve"> not only as of little use, but as actively contributing to the problem, </w:t>
      </w:r>
      <w:r w:rsidRPr="006E5309">
        <w:rPr>
          <w:rStyle w:val="StyleBoldUnderline"/>
        </w:rPr>
        <w:t xml:space="preserve">frames her own thesis extremely narrowly. Her argument suffers from both her inability, or unwillingness, to discuss the bigger picture and a </w:t>
      </w:r>
      <w:proofErr w:type="spellStart"/>
      <w:r w:rsidRPr="006E5309">
        <w:rPr>
          <w:rStyle w:val="StyleBoldUnderline"/>
        </w:rPr>
        <w:t>wilful</w:t>
      </w:r>
      <w:proofErr w:type="spellEnd"/>
      <w:r w:rsidRPr="006E5309">
        <w:rPr>
          <w:rStyle w:val="StyleBoldUnderline"/>
        </w:rPr>
        <w:t xml:space="preserve"> distortion of what she sees as her opponents' views.</w:t>
      </w:r>
    </w:p>
    <w:p w:rsidR="00DF74B0" w:rsidRPr="00E90766" w:rsidRDefault="006E5309" w:rsidP="006E5309">
      <w:pPr>
        <w:pStyle w:val="cardtext"/>
        <w:tabs>
          <w:tab w:val="left" w:pos="3705"/>
        </w:tabs>
      </w:pPr>
      <w:r>
        <w:tab/>
      </w:r>
    </w:p>
    <w:sectPr w:rsidR="00DF74B0" w:rsidRPr="00E90766" w:rsidSect="008E4736">
      <w:headerReference w:type="default" r:id="rId10"/>
      <w:pgSz w:w="12240" w:h="15840"/>
      <w:pgMar w:top="1152" w:right="576" w:bottom="100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1A" w:rsidRDefault="004F011A" w:rsidP="005F5576">
      <w:r>
        <w:separator/>
      </w:r>
    </w:p>
  </w:endnote>
  <w:endnote w:type="continuationSeparator" w:id="0">
    <w:p w:rsidR="004F011A" w:rsidRDefault="004F011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1A" w:rsidRDefault="004F011A" w:rsidP="005F5576">
      <w:r>
        <w:separator/>
      </w:r>
    </w:p>
  </w:footnote>
  <w:footnote w:type="continuationSeparator" w:id="0">
    <w:p w:rsidR="004F011A" w:rsidRDefault="004F011A"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99" w:rsidRPr="00E75B8F" w:rsidRDefault="00DF0599" w:rsidP="008E4736">
    <w:pPr>
      <w:tabs>
        <w:tab w:val="right" w:pos="10710"/>
      </w:tabs>
      <w:rPr>
        <w:rStyle w:val="PageNumber"/>
        <w:sz w:val="24"/>
        <w:szCs w:val="24"/>
      </w:rPr>
    </w:pPr>
    <w:r w:rsidRPr="00E75B8F">
      <w:rPr>
        <w:sz w:val="28"/>
        <w:szCs w:val="36"/>
      </w:rPr>
      <w:t xml:space="preserve">Northwestern </w:t>
    </w:r>
    <w:r>
      <w:rPr>
        <w:sz w:val="28"/>
        <w:szCs w:val="36"/>
      </w:rPr>
      <w:t>Debate Institute</w:t>
    </w:r>
    <w:r w:rsidRPr="00E75B8F">
      <w:tab/>
    </w:r>
    <w:r w:rsidRPr="00E75B8F">
      <w:rPr>
        <w:rStyle w:val="PageNumber"/>
        <w:b/>
        <w:sz w:val="24"/>
        <w:szCs w:val="24"/>
      </w:rPr>
      <w:fldChar w:fldCharType="begin"/>
    </w:r>
    <w:r w:rsidRPr="00E75B8F">
      <w:rPr>
        <w:rStyle w:val="PageNumber"/>
        <w:b/>
        <w:sz w:val="24"/>
        <w:szCs w:val="24"/>
      </w:rPr>
      <w:instrText xml:space="preserve"> PAGE </w:instrText>
    </w:r>
    <w:r w:rsidRPr="00E75B8F">
      <w:rPr>
        <w:rStyle w:val="PageNumber"/>
        <w:b/>
        <w:sz w:val="24"/>
        <w:szCs w:val="24"/>
      </w:rPr>
      <w:fldChar w:fldCharType="separate"/>
    </w:r>
    <w:r>
      <w:rPr>
        <w:rStyle w:val="PageNumber"/>
        <w:b/>
        <w:noProof/>
        <w:sz w:val="24"/>
        <w:szCs w:val="24"/>
      </w:rPr>
      <w:t>2</w:t>
    </w:r>
    <w:r w:rsidRPr="00E75B8F">
      <w:rPr>
        <w:rStyle w:val="PageNumber"/>
        <w:b/>
        <w:sz w:val="24"/>
        <w:szCs w:val="24"/>
      </w:rPr>
      <w:fldChar w:fldCharType="end"/>
    </w:r>
  </w:p>
  <w:p w:rsidR="00DF0599" w:rsidRDefault="00DF0599" w:rsidP="008E4736">
    <w:pPr>
      <w:pStyle w:val="Header"/>
      <w:tabs>
        <w:tab w:val="clear" w:pos="9360"/>
        <w:tab w:val="right" w:pos="10710"/>
      </w:tabs>
    </w:pPr>
    <w:r>
      <w:rPr>
        <w:rStyle w:val="PageNumber"/>
        <w:sz w:val="24"/>
        <w:szCs w:val="24"/>
      </w:rPr>
      <w:t>2011</w:t>
    </w:r>
    <w:r w:rsidRPr="00E75B8F">
      <w:rPr>
        <w:rStyle w:val="PageNumber"/>
        <w:sz w:val="24"/>
        <w:szCs w:val="24"/>
      </w:rPr>
      <w:tab/>
    </w:r>
    <w:r>
      <w:rPr>
        <w:rStyle w:val="PageNumber"/>
        <w:sz w:val="24"/>
        <w:szCs w:val="24"/>
      </w:rPr>
      <w:tab/>
      <w:t xml:space="preserve">                      </w:t>
    </w:r>
    <w:r w:rsidRPr="000A0619">
      <w:rPr>
        <w:rStyle w:val="PageNumber"/>
        <w:b/>
        <w:sz w:val="24"/>
        <w:szCs w:val="24"/>
      </w:rPr>
      <w:t>File Title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attachedTemplate r:id="rId1"/>
  <w:stylePaneFormatFilter w:val="5304"/>
  <w:defaultTabStop w:val="720"/>
  <w:characterSpacingControl w:val="doNotCompress"/>
  <w:hdrShapeDefaults>
    <o:shapedefaults v:ext="edit" spidmax="3074"/>
  </w:hdrShapeDefaults>
  <w:footnotePr>
    <w:footnote w:id="-1"/>
    <w:footnote w:id="0"/>
  </w:footnotePr>
  <w:endnotePr>
    <w:endnote w:id="-1"/>
    <w:endnote w:id="0"/>
  </w:endnotePr>
  <w:compat/>
  <w:rsids>
    <w:rsidRoot w:val="00D550C9"/>
    <w:rsid w:val="00021F29"/>
    <w:rsid w:val="00026583"/>
    <w:rsid w:val="00027EED"/>
    <w:rsid w:val="00033028"/>
    <w:rsid w:val="0005106E"/>
    <w:rsid w:val="00052A1D"/>
    <w:rsid w:val="0007162E"/>
    <w:rsid w:val="00075513"/>
    <w:rsid w:val="00077577"/>
    <w:rsid w:val="00090287"/>
    <w:rsid w:val="00090BA2"/>
    <w:rsid w:val="0009706F"/>
    <w:rsid w:val="00097D7E"/>
    <w:rsid w:val="000A4FA5"/>
    <w:rsid w:val="000B529B"/>
    <w:rsid w:val="000D2AE5"/>
    <w:rsid w:val="000D3A26"/>
    <w:rsid w:val="000D3D8D"/>
    <w:rsid w:val="000E41A3"/>
    <w:rsid w:val="000F37E7"/>
    <w:rsid w:val="000F7CD0"/>
    <w:rsid w:val="00114663"/>
    <w:rsid w:val="0012057B"/>
    <w:rsid w:val="00126D92"/>
    <w:rsid w:val="00140397"/>
    <w:rsid w:val="0014072D"/>
    <w:rsid w:val="00141FBF"/>
    <w:rsid w:val="001570B7"/>
    <w:rsid w:val="0016509D"/>
    <w:rsid w:val="00170A36"/>
    <w:rsid w:val="00175018"/>
    <w:rsid w:val="00177A1E"/>
    <w:rsid w:val="00182D51"/>
    <w:rsid w:val="0019587B"/>
    <w:rsid w:val="001B711D"/>
    <w:rsid w:val="001C1D82"/>
    <w:rsid w:val="001C2147"/>
    <w:rsid w:val="001C7C90"/>
    <w:rsid w:val="001D0D51"/>
    <w:rsid w:val="002009AE"/>
    <w:rsid w:val="002018D2"/>
    <w:rsid w:val="00214EF7"/>
    <w:rsid w:val="00234E7E"/>
    <w:rsid w:val="00240C4E"/>
    <w:rsid w:val="00240F17"/>
    <w:rsid w:val="00243DC0"/>
    <w:rsid w:val="00257696"/>
    <w:rsid w:val="00272786"/>
    <w:rsid w:val="00287AB7"/>
    <w:rsid w:val="002A213E"/>
    <w:rsid w:val="002A612B"/>
    <w:rsid w:val="002D2946"/>
    <w:rsid w:val="002D3F66"/>
    <w:rsid w:val="002E130B"/>
    <w:rsid w:val="002E4DD9"/>
    <w:rsid w:val="002F0314"/>
    <w:rsid w:val="00303887"/>
    <w:rsid w:val="0031182D"/>
    <w:rsid w:val="00326EEB"/>
    <w:rsid w:val="0033078A"/>
    <w:rsid w:val="00341D6C"/>
    <w:rsid w:val="00347E74"/>
    <w:rsid w:val="00383E0A"/>
    <w:rsid w:val="00395C83"/>
    <w:rsid w:val="003A2A3B"/>
    <w:rsid w:val="003A440C"/>
    <w:rsid w:val="003B024E"/>
    <w:rsid w:val="003B183E"/>
    <w:rsid w:val="003B2F3E"/>
    <w:rsid w:val="003C5FE3"/>
    <w:rsid w:val="003C6FD5"/>
    <w:rsid w:val="003E4831"/>
    <w:rsid w:val="00450882"/>
    <w:rsid w:val="00451F24"/>
    <w:rsid w:val="0045442E"/>
    <w:rsid w:val="00462418"/>
    <w:rsid w:val="00475E03"/>
    <w:rsid w:val="0047798D"/>
    <w:rsid w:val="004820C8"/>
    <w:rsid w:val="00486519"/>
    <w:rsid w:val="0048782C"/>
    <w:rsid w:val="004931DE"/>
    <w:rsid w:val="004A6E81"/>
    <w:rsid w:val="004A7806"/>
    <w:rsid w:val="004B2C1D"/>
    <w:rsid w:val="004D3745"/>
    <w:rsid w:val="004D57A1"/>
    <w:rsid w:val="004E1CE8"/>
    <w:rsid w:val="004E3132"/>
    <w:rsid w:val="004E552E"/>
    <w:rsid w:val="004E656D"/>
    <w:rsid w:val="004F011A"/>
    <w:rsid w:val="004F0849"/>
    <w:rsid w:val="004F173C"/>
    <w:rsid w:val="004F1B8C"/>
    <w:rsid w:val="004F45B0"/>
    <w:rsid w:val="004F4B04"/>
    <w:rsid w:val="005020C3"/>
    <w:rsid w:val="005129F9"/>
    <w:rsid w:val="00513FA2"/>
    <w:rsid w:val="005349E1"/>
    <w:rsid w:val="00537EF5"/>
    <w:rsid w:val="00537FB4"/>
    <w:rsid w:val="005434D0"/>
    <w:rsid w:val="0054437C"/>
    <w:rsid w:val="00546D61"/>
    <w:rsid w:val="00555CF3"/>
    <w:rsid w:val="005579BF"/>
    <w:rsid w:val="00573677"/>
    <w:rsid w:val="00575F7D"/>
    <w:rsid w:val="00580383"/>
    <w:rsid w:val="00580E40"/>
    <w:rsid w:val="00590731"/>
    <w:rsid w:val="005A506B"/>
    <w:rsid w:val="005A701C"/>
    <w:rsid w:val="005B1747"/>
    <w:rsid w:val="005B19D2"/>
    <w:rsid w:val="005B3140"/>
    <w:rsid w:val="005C671B"/>
    <w:rsid w:val="005E3FE4"/>
    <w:rsid w:val="005E572E"/>
    <w:rsid w:val="005F5576"/>
    <w:rsid w:val="006008B0"/>
    <w:rsid w:val="006014AB"/>
    <w:rsid w:val="00605DA2"/>
    <w:rsid w:val="00641025"/>
    <w:rsid w:val="00660A4B"/>
    <w:rsid w:val="006672D8"/>
    <w:rsid w:val="00670D96"/>
    <w:rsid w:val="00672877"/>
    <w:rsid w:val="00681ADE"/>
    <w:rsid w:val="00683154"/>
    <w:rsid w:val="0068631C"/>
    <w:rsid w:val="00690115"/>
    <w:rsid w:val="00693039"/>
    <w:rsid w:val="006A0FED"/>
    <w:rsid w:val="006B0FAA"/>
    <w:rsid w:val="006B7E60"/>
    <w:rsid w:val="006C1E38"/>
    <w:rsid w:val="006E02AF"/>
    <w:rsid w:val="006E5309"/>
    <w:rsid w:val="006E53F0"/>
    <w:rsid w:val="006F7CDF"/>
    <w:rsid w:val="00700BDB"/>
    <w:rsid w:val="00701E73"/>
    <w:rsid w:val="0070739A"/>
    <w:rsid w:val="00713F83"/>
    <w:rsid w:val="007369A9"/>
    <w:rsid w:val="00744F58"/>
    <w:rsid w:val="00760A29"/>
    <w:rsid w:val="00771E18"/>
    <w:rsid w:val="007739F1"/>
    <w:rsid w:val="007815E5"/>
    <w:rsid w:val="00787343"/>
    <w:rsid w:val="00790BFA"/>
    <w:rsid w:val="00791121"/>
    <w:rsid w:val="00795663"/>
    <w:rsid w:val="007A31F6"/>
    <w:rsid w:val="007A3D06"/>
    <w:rsid w:val="007A3EF0"/>
    <w:rsid w:val="007D65A7"/>
    <w:rsid w:val="007F6A48"/>
    <w:rsid w:val="00802DC8"/>
    <w:rsid w:val="00810509"/>
    <w:rsid w:val="008133F9"/>
    <w:rsid w:val="00824638"/>
    <w:rsid w:val="00854C66"/>
    <w:rsid w:val="008553E1"/>
    <w:rsid w:val="0087643B"/>
    <w:rsid w:val="008944D7"/>
    <w:rsid w:val="008A64C9"/>
    <w:rsid w:val="008B24B7"/>
    <w:rsid w:val="008B3523"/>
    <w:rsid w:val="008B3E9F"/>
    <w:rsid w:val="008C10EC"/>
    <w:rsid w:val="008C7F44"/>
    <w:rsid w:val="008D21F1"/>
    <w:rsid w:val="008D4273"/>
    <w:rsid w:val="008E0E4F"/>
    <w:rsid w:val="008E4736"/>
    <w:rsid w:val="008F322F"/>
    <w:rsid w:val="009065BF"/>
    <w:rsid w:val="009104A4"/>
    <w:rsid w:val="00912FB0"/>
    <w:rsid w:val="00914596"/>
    <w:rsid w:val="009146BF"/>
    <w:rsid w:val="00930D1F"/>
    <w:rsid w:val="0093193C"/>
    <w:rsid w:val="00935127"/>
    <w:rsid w:val="0094256C"/>
    <w:rsid w:val="00951361"/>
    <w:rsid w:val="009706C1"/>
    <w:rsid w:val="00984B38"/>
    <w:rsid w:val="009B2B47"/>
    <w:rsid w:val="009C4298"/>
    <w:rsid w:val="009D0480"/>
    <w:rsid w:val="009D318C"/>
    <w:rsid w:val="00A10B8B"/>
    <w:rsid w:val="00A26733"/>
    <w:rsid w:val="00A46C7F"/>
    <w:rsid w:val="00A7041A"/>
    <w:rsid w:val="00A718A0"/>
    <w:rsid w:val="00A77145"/>
    <w:rsid w:val="00A82989"/>
    <w:rsid w:val="00A904FE"/>
    <w:rsid w:val="00A9383A"/>
    <w:rsid w:val="00AA62EB"/>
    <w:rsid w:val="00AB7F83"/>
    <w:rsid w:val="00AC7B3B"/>
    <w:rsid w:val="00AD3CE6"/>
    <w:rsid w:val="00AE7586"/>
    <w:rsid w:val="00AF6F24"/>
    <w:rsid w:val="00AF7A65"/>
    <w:rsid w:val="00B06710"/>
    <w:rsid w:val="00B357BA"/>
    <w:rsid w:val="00B410AC"/>
    <w:rsid w:val="00B42475"/>
    <w:rsid w:val="00B613C5"/>
    <w:rsid w:val="00B768B6"/>
    <w:rsid w:val="00B816A3"/>
    <w:rsid w:val="00B81995"/>
    <w:rsid w:val="00B908D1"/>
    <w:rsid w:val="00BB5216"/>
    <w:rsid w:val="00BD4FBE"/>
    <w:rsid w:val="00BD5FDC"/>
    <w:rsid w:val="00BE2408"/>
    <w:rsid w:val="00BE3EC6"/>
    <w:rsid w:val="00BE6528"/>
    <w:rsid w:val="00C27212"/>
    <w:rsid w:val="00C34185"/>
    <w:rsid w:val="00C42DD6"/>
    <w:rsid w:val="00C7322F"/>
    <w:rsid w:val="00C7411E"/>
    <w:rsid w:val="00C8718E"/>
    <w:rsid w:val="00C93345"/>
    <w:rsid w:val="00CA4AF6"/>
    <w:rsid w:val="00CB4E6D"/>
    <w:rsid w:val="00CC23DE"/>
    <w:rsid w:val="00CC24C7"/>
    <w:rsid w:val="00CD3E3A"/>
    <w:rsid w:val="00CF6C18"/>
    <w:rsid w:val="00D004DA"/>
    <w:rsid w:val="00D06FA8"/>
    <w:rsid w:val="00D33B91"/>
    <w:rsid w:val="00D415C6"/>
    <w:rsid w:val="00D440F0"/>
    <w:rsid w:val="00D51ABF"/>
    <w:rsid w:val="00D52B12"/>
    <w:rsid w:val="00D550C9"/>
    <w:rsid w:val="00D57CBF"/>
    <w:rsid w:val="00D61B47"/>
    <w:rsid w:val="00D81F46"/>
    <w:rsid w:val="00D87DC9"/>
    <w:rsid w:val="00D94CA3"/>
    <w:rsid w:val="00D96595"/>
    <w:rsid w:val="00DA018C"/>
    <w:rsid w:val="00DB5489"/>
    <w:rsid w:val="00DB6C98"/>
    <w:rsid w:val="00DC701C"/>
    <w:rsid w:val="00DF0599"/>
    <w:rsid w:val="00DF74B0"/>
    <w:rsid w:val="00E00376"/>
    <w:rsid w:val="00E01C0B"/>
    <w:rsid w:val="00E07819"/>
    <w:rsid w:val="00E14EBD"/>
    <w:rsid w:val="00E16734"/>
    <w:rsid w:val="00E2367A"/>
    <w:rsid w:val="00E35FC9"/>
    <w:rsid w:val="00E377A4"/>
    <w:rsid w:val="00E420E9"/>
    <w:rsid w:val="00E4635D"/>
    <w:rsid w:val="00E509A8"/>
    <w:rsid w:val="00E61D76"/>
    <w:rsid w:val="00E711EA"/>
    <w:rsid w:val="00E90766"/>
    <w:rsid w:val="00E90AA6"/>
    <w:rsid w:val="00EA2926"/>
    <w:rsid w:val="00EC1A81"/>
    <w:rsid w:val="00EC7E5C"/>
    <w:rsid w:val="00ED78F1"/>
    <w:rsid w:val="00EE2FDC"/>
    <w:rsid w:val="00EE41D3"/>
    <w:rsid w:val="00EF0F62"/>
    <w:rsid w:val="00EF6909"/>
    <w:rsid w:val="00EF7022"/>
    <w:rsid w:val="00F057C6"/>
    <w:rsid w:val="00F17552"/>
    <w:rsid w:val="00F5019D"/>
    <w:rsid w:val="00F634D6"/>
    <w:rsid w:val="00F6473F"/>
    <w:rsid w:val="00F66DA1"/>
    <w:rsid w:val="00F74CFD"/>
    <w:rsid w:val="00FB43B1"/>
    <w:rsid w:val="00FC0608"/>
    <w:rsid w:val="00FC2155"/>
    <w:rsid w:val="00FD0A01"/>
    <w:rsid w:val="00FD675B"/>
    <w:rsid w:val="00FE380E"/>
    <w:rsid w:val="00FE709A"/>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065BF"/>
    <w:rPr>
      <w:rFonts w:ascii="Times New Roman" w:hAnsi="Times New Roman"/>
      <w:szCs w:val="22"/>
    </w:rPr>
  </w:style>
  <w:style w:type="paragraph" w:styleId="Heading1">
    <w:name w:val="heading 1"/>
    <w:aliases w:val="Hat"/>
    <w:basedOn w:val="Normal"/>
    <w:next w:val="Normal"/>
    <w:link w:val="Heading1Char"/>
    <w:uiPriority w:val="1"/>
    <w:qFormat/>
    <w:rsid w:val="008E4736"/>
    <w:pPr>
      <w:keepNext/>
      <w:keepLines/>
      <w:pageBreakBefore/>
      <w:spacing w:before="480"/>
      <w:jc w:val="center"/>
      <w:outlineLvl w:val="0"/>
    </w:pPr>
    <w:rPr>
      <w:rFonts w:eastAsia="Times New Roman"/>
      <w:b/>
      <w:bCs/>
      <w:sz w:val="44"/>
      <w:szCs w:val="28"/>
      <w:u w:val="single"/>
    </w:rPr>
  </w:style>
  <w:style w:type="paragraph" w:styleId="Heading2">
    <w:name w:val="heading 2"/>
    <w:aliases w:val="Block"/>
    <w:basedOn w:val="Normal"/>
    <w:next w:val="Normal"/>
    <w:link w:val="Heading2Char"/>
    <w:uiPriority w:val="2"/>
    <w:qFormat/>
    <w:rsid w:val="00713F83"/>
    <w:pPr>
      <w:keepNext/>
      <w:keepLines/>
      <w:pageBreakBefore/>
      <w:spacing w:before="120" w:after="120"/>
      <w:jc w:val="center"/>
      <w:outlineLvl w:val="1"/>
    </w:pPr>
    <w:rPr>
      <w:rFonts w:ascii="Georgia" w:eastAsia="Times New Roman" w:hAnsi="Georgia"/>
      <w:b/>
      <w:bCs/>
      <w:sz w:val="28"/>
      <w:szCs w:val="26"/>
      <w:u w:val="single"/>
    </w:rPr>
  </w:style>
  <w:style w:type="paragraph" w:styleId="Heading3">
    <w:name w:val="heading 3"/>
    <w:aliases w:val="Tag"/>
    <w:basedOn w:val="Normal"/>
    <w:link w:val="Heading3Char"/>
    <w:uiPriority w:val="3"/>
    <w:qFormat/>
    <w:rsid w:val="002018D2"/>
    <w:pPr>
      <w:keepNext/>
      <w:keepLines/>
      <w:outlineLvl w:val="2"/>
    </w:pPr>
    <w:rPr>
      <w:rFonts w:eastAsia="Times New Rom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link w:val="Heading1"/>
    <w:uiPriority w:val="1"/>
    <w:rsid w:val="008E4736"/>
    <w:rPr>
      <w:rFonts w:ascii="Times New Roman" w:eastAsia="Times New Roman" w:hAnsi="Times New Roman" w:cs="Times New Roman"/>
      <w:b/>
      <w:bCs/>
      <w:sz w:val="44"/>
      <w:szCs w:val="28"/>
      <w:u w:val="single"/>
    </w:rPr>
  </w:style>
  <w:style w:type="character" w:customStyle="1" w:styleId="Heading2Char">
    <w:name w:val="Heading 2 Char"/>
    <w:aliases w:val="Block Char"/>
    <w:link w:val="Heading2"/>
    <w:uiPriority w:val="2"/>
    <w:rsid w:val="00713F83"/>
    <w:rPr>
      <w:rFonts w:ascii="Georgia" w:eastAsia="Times New Roman" w:hAnsi="Georgia" w:cs="Times New Roman"/>
      <w:b/>
      <w:bCs/>
      <w:sz w:val="28"/>
      <w:szCs w:val="26"/>
      <w:u w:val="single"/>
    </w:rPr>
  </w:style>
  <w:style w:type="character" w:styleId="Emphasis">
    <w:name w:val="Emphasis"/>
    <w:uiPriority w:val="6"/>
    <w:qFormat/>
    <w:rsid w:val="006A0FED"/>
    <w:rPr>
      <w:rFonts w:ascii="Times New Roman" w:hAnsi="Times New Roman"/>
      <w:b/>
      <w:i w:val="0"/>
      <w:iCs/>
      <w:sz w:val="20"/>
      <w:u w:val="single"/>
    </w:rPr>
  </w:style>
  <w:style w:type="character" w:customStyle="1" w:styleId="StyleBold">
    <w:name w:val="Style Bold"/>
    <w:uiPriority w:val="9"/>
    <w:semiHidden/>
    <w:rsid w:val="00935127"/>
    <w:rPr>
      <w:b/>
      <w:bCs/>
    </w:rPr>
  </w:style>
  <w:style w:type="character" w:customStyle="1" w:styleId="Heading3Char">
    <w:name w:val="Heading 3 Char"/>
    <w:aliases w:val="Tag Char"/>
    <w:link w:val="Heading3"/>
    <w:uiPriority w:val="3"/>
    <w:rsid w:val="002018D2"/>
    <w:rPr>
      <w:rFonts w:ascii="Times New Roman" w:eastAsia="Times New Roman" w:hAnsi="Times New Roman" w:cs="Times New Roman"/>
      <w:b/>
      <w:bCs/>
      <w:sz w:val="24"/>
    </w:rPr>
  </w:style>
  <w:style w:type="character" w:customStyle="1" w:styleId="StyleBoldUnderline">
    <w:name w:val="Style Bold Underline"/>
    <w:aliases w:val="Underline"/>
    <w:uiPriority w:val="5"/>
    <w:qFormat/>
    <w:rsid w:val="006A0FED"/>
    <w:rPr>
      <w:b w:val="0"/>
      <w:bCs/>
      <w:u w:val="single"/>
    </w:rPr>
  </w:style>
  <w:style w:type="character" w:customStyle="1" w:styleId="StyleStyleBold12pt">
    <w:name w:val="Style Style Bold + 12 pt"/>
    <w:aliases w:val="Cite"/>
    <w:uiPriority w:val="4"/>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link w:val="Footer"/>
    <w:uiPriority w:val="99"/>
    <w:semiHidden/>
    <w:rsid w:val="005F5576"/>
    <w:rPr>
      <w:rFonts w:ascii="Calibri" w:hAnsi="Calibri"/>
    </w:rPr>
  </w:style>
  <w:style w:type="character" w:styleId="Hyperlink">
    <w:name w:val="Hyperlink"/>
    <w:uiPriority w:val="99"/>
    <w:semiHidden/>
    <w:rsid w:val="009146BF"/>
    <w:rPr>
      <w:color w:val="auto"/>
      <w:u w:val="none"/>
    </w:rPr>
  </w:style>
  <w:style w:type="character" w:styleId="FollowedHyperlink">
    <w:name w:val="FollowedHyperlink"/>
    <w:uiPriority w:val="99"/>
    <w:semiHidden/>
    <w:rsid w:val="008F322F"/>
    <w:rPr>
      <w:color w:val="auto"/>
      <w:u w:val="none"/>
    </w:rPr>
  </w:style>
  <w:style w:type="character" w:customStyle="1" w:styleId="underline2">
    <w:name w:val="underline2"/>
    <w:rsid w:val="008E4736"/>
    <w:rPr>
      <w:u w:val="single"/>
      <w:bdr w:val="none" w:sz="0" w:space="0" w:color="auto"/>
      <w:shd w:val="clear" w:color="auto" w:fill="B3B3B3"/>
    </w:rPr>
  </w:style>
  <w:style w:type="character" w:styleId="PageNumber">
    <w:name w:val="page number"/>
    <w:basedOn w:val="DefaultParagraphFont"/>
    <w:rsid w:val="008E4736"/>
  </w:style>
  <w:style w:type="character" w:styleId="CommentReference">
    <w:name w:val="annotation reference"/>
    <w:uiPriority w:val="99"/>
    <w:semiHidden/>
    <w:rsid w:val="00810509"/>
    <w:rPr>
      <w:sz w:val="16"/>
      <w:szCs w:val="16"/>
    </w:rPr>
  </w:style>
  <w:style w:type="paragraph" w:styleId="CommentText">
    <w:name w:val="annotation text"/>
    <w:basedOn w:val="Normal"/>
    <w:link w:val="CommentTextChar"/>
    <w:uiPriority w:val="99"/>
    <w:semiHidden/>
    <w:rsid w:val="00810509"/>
    <w:rPr>
      <w:szCs w:val="20"/>
    </w:rPr>
  </w:style>
  <w:style w:type="character" w:customStyle="1" w:styleId="CommentTextChar">
    <w:name w:val="Comment Text Char"/>
    <w:link w:val="CommentText"/>
    <w:uiPriority w:val="99"/>
    <w:semiHidden/>
    <w:rsid w:val="0081050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10509"/>
    <w:rPr>
      <w:b/>
      <w:bCs/>
    </w:rPr>
  </w:style>
  <w:style w:type="character" w:customStyle="1" w:styleId="CommentSubjectChar">
    <w:name w:val="Comment Subject Char"/>
    <w:link w:val="CommentSubject"/>
    <w:uiPriority w:val="99"/>
    <w:semiHidden/>
    <w:rsid w:val="00810509"/>
    <w:rPr>
      <w:rFonts w:ascii="Times New Roman" w:hAnsi="Times New Roman"/>
      <w:b/>
      <w:bCs/>
      <w:sz w:val="20"/>
      <w:szCs w:val="20"/>
    </w:rPr>
  </w:style>
  <w:style w:type="paragraph" w:styleId="BalloonText">
    <w:name w:val="Balloon Text"/>
    <w:basedOn w:val="Normal"/>
    <w:link w:val="BalloonTextChar"/>
    <w:uiPriority w:val="99"/>
    <w:semiHidden/>
    <w:rsid w:val="00810509"/>
    <w:rPr>
      <w:rFonts w:ascii="Tahoma" w:hAnsi="Tahoma" w:cs="Tahoma"/>
      <w:sz w:val="16"/>
      <w:szCs w:val="16"/>
    </w:rPr>
  </w:style>
  <w:style w:type="character" w:customStyle="1" w:styleId="BalloonTextChar">
    <w:name w:val="Balloon Text Char"/>
    <w:link w:val="BalloonText"/>
    <w:uiPriority w:val="99"/>
    <w:semiHidden/>
    <w:rsid w:val="00810509"/>
    <w:rPr>
      <w:rFonts w:ascii="Tahoma" w:hAnsi="Tahoma" w:cs="Tahoma"/>
      <w:sz w:val="16"/>
      <w:szCs w:val="16"/>
    </w:rPr>
  </w:style>
  <w:style w:type="paragraph" w:customStyle="1" w:styleId="cardtext">
    <w:name w:val="card text"/>
    <w:basedOn w:val="Normal"/>
    <w:link w:val="cardtextChar"/>
    <w:qFormat/>
    <w:rsid w:val="009065BF"/>
    <w:pPr>
      <w:ind w:left="288" w:right="288"/>
    </w:pPr>
  </w:style>
  <w:style w:type="character" w:customStyle="1" w:styleId="cardtextChar">
    <w:name w:val="card text Char"/>
    <w:link w:val="cardtext"/>
    <w:rsid w:val="009065BF"/>
    <w:rPr>
      <w:rFonts w:ascii="Times New Roman" w:hAnsi="Times New Roman"/>
      <w:sz w:val="20"/>
    </w:rPr>
  </w:style>
  <w:style w:type="paragraph" w:styleId="NormalWeb">
    <w:name w:val="Normal (Web)"/>
    <w:basedOn w:val="Normal"/>
    <w:uiPriority w:val="99"/>
    <w:semiHidden/>
    <w:unhideWhenUsed/>
    <w:rsid w:val="00B81995"/>
    <w:pPr>
      <w:spacing w:before="100" w:beforeAutospacing="1" w:after="100" w:afterAutospacing="1"/>
    </w:pPr>
    <w:rPr>
      <w:rFonts w:eastAsia="Times New Roman"/>
      <w:sz w:val="24"/>
      <w:szCs w:val="24"/>
    </w:rPr>
  </w:style>
  <w:style w:type="paragraph" w:styleId="DocumentMap">
    <w:name w:val="Document Map"/>
    <w:basedOn w:val="Normal"/>
    <w:link w:val="DocumentMapChar"/>
    <w:uiPriority w:val="99"/>
    <w:semiHidden/>
    <w:rsid w:val="00681ADE"/>
    <w:rPr>
      <w:rFonts w:ascii="Verdana" w:hAnsi="Verdana" w:cs="Tahoma"/>
      <w:sz w:val="16"/>
      <w:szCs w:val="16"/>
    </w:rPr>
  </w:style>
  <w:style w:type="character" w:customStyle="1" w:styleId="DocumentMapChar">
    <w:name w:val="Document Map Char"/>
    <w:basedOn w:val="DefaultParagraphFont"/>
    <w:link w:val="DocumentMap"/>
    <w:uiPriority w:val="99"/>
    <w:semiHidden/>
    <w:rsid w:val="00681ADE"/>
    <w:rPr>
      <w:rFonts w:ascii="Verdana" w:hAnsi="Verdana" w:cs="Tahoma"/>
      <w:sz w:val="16"/>
      <w:szCs w:val="16"/>
    </w:rPr>
  </w:style>
</w:styles>
</file>

<file path=word/webSettings.xml><?xml version="1.0" encoding="utf-8"?>
<w:webSettings xmlns:r="http://schemas.openxmlformats.org/officeDocument/2006/relationships" xmlns:w="http://schemas.openxmlformats.org/wordprocessingml/2006/main">
  <w:divs>
    <w:div w:id="408314417">
      <w:bodyDiv w:val="1"/>
      <w:marLeft w:val="0"/>
      <w:marRight w:val="0"/>
      <w:marTop w:val="0"/>
      <w:marBottom w:val="0"/>
      <w:divBdr>
        <w:top w:val="none" w:sz="0" w:space="0" w:color="auto"/>
        <w:left w:val="none" w:sz="0" w:space="0" w:color="auto"/>
        <w:bottom w:val="none" w:sz="0" w:space="0" w:color="auto"/>
        <w:right w:val="none" w:sz="0" w:space="0" w:color="auto"/>
      </w:divBdr>
    </w:div>
    <w:div w:id="446850840">
      <w:bodyDiv w:val="1"/>
      <w:marLeft w:val="0"/>
      <w:marRight w:val="0"/>
      <w:marTop w:val="0"/>
      <w:marBottom w:val="0"/>
      <w:divBdr>
        <w:top w:val="none" w:sz="0" w:space="0" w:color="auto"/>
        <w:left w:val="none" w:sz="0" w:space="0" w:color="auto"/>
        <w:bottom w:val="none" w:sz="0" w:space="0" w:color="auto"/>
        <w:right w:val="none" w:sz="0" w:space="0" w:color="auto"/>
      </w:divBdr>
    </w:div>
    <w:div w:id="501898062">
      <w:bodyDiv w:val="1"/>
      <w:marLeft w:val="0"/>
      <w:marRight w:val="0"/>
      <w:marTop w:val="0"/>
      <w:marBottom w:val="0"/>
      <w:divBdr>
        <w:top w:val="none" w:sz="0" w:space="0" w:color="auto"/>
        <w:left w:val="none" w:sz="0" w:space="0" w:color="auto"/>
        <w:bottom w:val="none" w:sz="0" w:space="0" w:color="auto"/>
        <w:right w:val="none" w:sz="0" w:space="0" w:color="auto"/>
      </w:divBdr>
    </w:div>
    <w:div w:id="835849794">
      <w:bodyDiv w:val="1"/>
      <w:marLeft w:val="0"/>
      <w:marRight w:val="0"/>
      <w:marTop w:val="0"/>
      <w:marBottom w:val="0"/>
      <w:divBdr>
        <w:top w:val="none" w:sz="0" w:space="0" w:color="auto"/>
        <w:left w:val="none" w:sz="0" w:space="0" w:color="auto"/>
        <w:bottom w:val="none" w:sz="0" w:space="0" w:color="auto"/>
        <w:right w:val="none" w:sz="0" w:space="0" w:color="auto"/>
      </w:divBdr>
    </w:div>
    <w:div w:id="854656825">
      <w:bodyDiv w:val="1"/>
      <w:marLeft w:val="0"/>
      <w:marRight w:val="0"/>
      <w:marTop w:val="0"/>
      <w:marBottom w:val="0"/>
      <w:divBdr>
        <w:top w:val="none" w:sz="0" w:space="0" w:color="auto"/>
        <w:left w:val="none" w:sz="0" w:space="0" w:color="auto"/>
        <w:bottom w:val="none" w:sz="0" w:space="0" w:color="auto"/>
        <w:right w:val="none" w:sz="0" w:space="0" w:color="auto"/>
      </w:divBdr>
    </w:div>
    <w:div w:id="929583691">
      <w:bodyDiv w:val="1"/>
      <w:marLeft w:val="0"/>
      <w:marRight w:val="0"/>
      <w:marTop w:val="0"/>
      <w:marBottom w:val="0"/>
      <w:divBdr>
        <w:top w:val="none" w:sz="0" w:space="0" w:color="auto"/>
        <w:left w:val="none" w:sz="0" w:space="0" w:color="auto"/>
        <w:bottom w:val="none" w:sz="0" w:space="0" w:color="auto"/>
        <w:right w:val="none" w:sz="0" w:space="0" w:color="auto"/>
      </w:divBdr>
    </w:div>
    <w:div w:id="993877604">
      <w:bodyDiv w:val="1"/>
      <w:marLeft w:val="0"/>
      <w:marRight w:val="0"/>
      <w:marTop w:val="0"/>
      <w:marBottom w:val="0"/>
      <w:divBdr>
        <w:top w:val="none" w:sz="0" w:space="0" w:color="auto"/>
        <w:left w:val="none" w:sz="0" w:space="0" w:color="auto"/>
        <w:bottom w:val="none" w:sz="0" w:space="0" w:color="auto"/>
        <w:right w:val="none" w:sz="0" w:space="0" w:color="auto"/>
      </w:divBdr>
    </w:div>
    <w:div w:id="997542381">
      <w:bodyDiv w:val="1"/>
      <w:marLeft w:val="0"/>
      <w:marRight w:val="0"/>
      <w:marTop w:val="0"/>
      <w:marBottom w:val="0"/>
      <w:divBdr>
        <w:top w:val="none" w:sz="0" w:space="0" w:color="auto"/>
        <w:left w:val="none" w:sz="0" w:space="0" w:color="auto"/>
        <w:bottom w:val="none" w:sz="0" w:space="0" w:color="auto"/>
        <w:right w:val="none" w:sz="0" w:space="0" w:color="auto"/>
      </w:divBdr>
    </w:div>
    <w:div w:id="1141581353">
      <w:bodyDiv w:val="1"/>
      <w:marLeft w:val="0"/>
      <w:marRight w:val="0"/>
      <w:marTop w:val="0"/>
      <w:marBottom w:val="0"/>
      <w:divBdr>
        <w:top w:val="none" w:sz="0" w:space="0" w:color="auto"/>
        <w:left w:val="none" w:sz="0" w:space="0" w:color="auto"/>
        <w:bottom w:val="none" w:sz="0" w:space="0" w:color="auto"/>
        <w:right w:val="none" w:sz="0" w:space="0" w:color="auto"/>
      </w:divBdr>
    </w:div>
    <w:div w:id="1179386431">
      <w:bodyDiv w:val="1"/>
      <w:marLeft w:val="0"/>
      <w:marRight w:val="0"/>
      <w:marTop w:val="0"/>
      <w:marBottom w:val="0"/>
      <w:divBdr>
        <w:top w:val="none" w:sz="0" w:space="0" w:color="auto"/>
        <w:left w:val="none" w:sz="0" w:space="0" w:color="auto"/>
        <w:bottom w:val="none" w:sz="0" w:space="0" w:color="auto"/>
        <w:right w:val="none" w:sz="0" w:space="0" w:color="auto"/>
      </w:divBdr>
    </w:div>
    <w:div w:id="1501234209">
      <w:bodyDiv w:val="1"/>
      <w:marLeft w:val="0"/>
      <w:marRight w:val="0"/>
      <w:marTop w:val="0"/>
      <w:marBottom w:val="0"/>
      <w:divBdr>
        <w:top w:val="none" w:sz="0" w:space="0" w:color="auto"/>
        <w:left w:val="none" w:sz="0" w:space="0" w:color="auto"/>
        <w:bottom w:val="none" w:sz="0" w:space="0" w:color="auto"/>
        <w:right w:val="none" w:sz="0" w:space="0" w:color="auto"/>
      </w:divBdr>
    </w:div>
    <w:div w:id="1597326656">
      <w:bodyDiv w:val="1"/>
      <w:marLeft w:val="0"/>
      <w:marRight w:val="0"/>
      <w:marTop w:val="0"/>
      <w:marBottom w:val="0"/>
      <w:divBdr>
        <w:top w:val="none" w:sz="0" w:space="0" w:color="auto"/>
        <w:left w:val="none" w:sz="0" w:space="0" w:color="auto"/>
        <w:bottom w:val="none" w:sz="0" w:space="0" w:color="auto"/>
        <w:right w:val="none" w:sz="0" w:space="0" w:color="auto"/>
      </w:divBdr>
    </w:div>
    <w:div w:id="1676414546">
      <w:bodyDiv w:val="1"/>
      <w:marLeft w:val="0"/>
      <w:marRight w:val="0"/>
      <w:marTop w:val="0"/>
      <w:marBottom w:val="0"/>
      <w:divBdr>
        <w:top w:val="none" w:sz="0" w:space="0" w:color="auto"/>
        <w:left w:val="none" w:sz="0" w:space="0" w:color="auto"/>
        <w:bottom w:val="none" w:sz="0" w:space="0" w:color="auto"/>
        <w:right w:val="none" w:sz="0" w:space="0" w:color="auto"/>
      </w:divBdr>
    </w:div>
    <w:div w:id="1809123009">
      <w:bodyDiv w:val="1"/>
      <w:marLeft w:val="0"/>
      <w:marRight w:val="0"/>
      <w:marTop w:val="0"/>
      <w:marBottom w:val="0"/>
      <w:divBdr>
        <w:top w:val="none" w:sz="0" w:space="0" w:color="auto"/>
        <w:left w:val="none" w:sz="0" w:space="0" w:color="auto"/>
        <w:bottom w:val="none" w:sz="0" w:space="0" w:color="auto"/>
        <w:right w:val="none" w:sz="0" w:space="0" w:color="auto"/>
      </w:divBdr>
    </w:div>
    <w:div w:id="208464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dogchurch.com/scriptorium/nuke.html" TargetMode="External"/><Relationship Id="rId3" Type="http://schemas.openxmlformats.org/officeDocument/2006/relationships/webSettings" Target="webSettings.xml"/><Relationship Id="rId7" Type="http://schemas.openxmlformats.org/officeDocument/2006/relationships/hyperlink" Target="http://www.dogchurch.com/scriptorium/nuk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ctorhanson.com/articles/hanson04050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reenleft.org.au/back/1995/198/198p26b.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r\Desktop\NDI%20Template%20Window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NDI Template Windows</Template>
  <TotalTime>1</TotalTime>
  <Pages>3</Pages>
  <Words>6044</Words>
  <Characters>33185</Characters>
  <Application>Microsoft Office Word</Application>
  <DocSecurity>4</DocSecurity>
  <Lines>360</Lines>
  <Paragraphs>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39149</CharactersWithSpaces>
  <SharedDoc>false</SharedDoc>
  <HLinks>
    <vt:vector size="54" baseType="variant">
      <vt:variant>
        <vt:i4>917584</vt:i4>
      </vt:variant>
      <vt:variant>
        <vt:i4>24</vt:i4>
      </vt:variant>
      <vt:variant>
        <vt:i4>0</vt:i4>
      </vt:variant>
      <vt:variant>
        <vt:i4>5</vt:i4>
      </vt:variant>
      <vt:variant>
        <vt:lpwstr>http://www.greenleft.org.au/back/1995/198/198p26b.htm</vt:lpwstr>
      </vt:variant>
      <vt:variant>
        <vt:lpwstr/>
      </vt:variant>
      <vt:variant>
        <vt:i4>8192103</vt:i4>
      </vt:variant>
      <vt:variant>
        <vt:i4>21</vt:i4>
      </vt:variant>
      <vt:variant>
        <vt:i4>0</vt:i4>
      </vt:variant>
      <vt:variant>
        <vt:i4>5</vt:i4>
      </vt:variant>
      <vt:variant>
        <vt:lpwstr>http://www.dogchurch.com/scriptorium/nuke.html</vt:lpwstr>
      </vt:variant>
      <vt:variant>
        <vt:lpwstr/>
      </vt:variant>
      <vt:variant>
        <vt:i4>8192081</vt:i4>
      </vt:variant>
      <vt:variant>
        <vt:i4>18</vt:i4>
      </vt:variant>
      <vt:variant>
        <vt:i4>0</vt:i4>
      </vt:variant>
      <vt:variant>
        <vt:i4>5</vt:i4>
      </vt:variant>
      <vt:variant>
        <vt:lpwstr>http://www.dogchurch.com/scriptorium/nuke.html</vt:lpwstr>
      </vt:variant>
      <vt:variant>
        <vt:lpwstr>6</vt:lpwstr>
      </vt:variant>
      <vt:variant>
        <vt:i4>8192082</vt:i4>
      </vt:variant>
      <vt:variant>
        <vt:i4>15</vt:i4>
      </vt:variant>
      <vt:variant>
        <vt:i4>0</vt:i4>
      </vt:variant>
      <vt:variant>
        <vt:i4>5</vt:i4>
      </vt:variant>
      <vt:variant>
        <vt:lpwstr>http://www.dogchurch.com/scriptorium/nuke.html</vt:lpwstr>
      </vt:variant>
      <vt:variant>
        <vt:lpwstr>5</vt:lpwstr>
      </vt:variant>
      <vt:variant>
        <vt:i4>8192083</vt:i4>
      </vt:variant>
      <vt:variant>
        <vt:i4>12</vt:i4>
      </vt:variant>
      <vt:variant>
        <vt:i4>0</vt:i4>
      </vt:variant>
      <vt:variant>
        <vt:i4>5</vt:i4>
      </vt:variant>
      <vt:variant>
        <vt:lpwstr>http://www.dogchurch.com/scriptorium/nuke.html</vt:lpwstr>
      </vt:variant>
      <vt:variant>
        <vt:lpwstr>4</vt:lpwstr>
      </vt:variant>
      <vt:variant>
        <vt:i4>8192103</vt:i4>
      </vt:variant>
      <vt:variant>
        <vt:i4>9</vt:i4>
      </vt:variant>
      <vt:variant>
        <vt:i4>0</vt:i4>
      </vt:variant>
      <vt:variant>
        <vt:i4>5</vt:i4>
      </vt:variant>
      <vt:variant>
        <vt:lpwstr>http://www.dogchurch.com/scriptorium/nuke.html</vt:lpwstr>
      </vt:variant>
      <vt:variant>
        <vt:lpwstr/>
      </vt:variant>
      <vt:variant>
        <vt:i4>3997794</vt:i4>
      </vt:variant>
      <vt:variant>
        <vt:i4>6</vt:i4>
      </vt:variant>
      <vt:variant>
        <vt:i4>0</vt:i4>
      </vt:variant>
      <vt:variant>
        <vt:i4>5</vt:i4>
      </vt:variant>
      <vt:variant>
        <vt:lpwstr>http://victorhanson.com/articles/hanson040502.html</vt:lpwstr>
      </vt:variant>
      <vt:variant>
        <vt:lpwstr/>
      </vt:variant>
      <vt:variant>
        <vt:i4>131164</vt:i4>
      </vt:variant>
      <vt:variant>
        <vt:i4>3</vt:i4>
      </vt:variant>
      <vt:variant>
        <vt:i4>0</vt:i4>
      </vt:variant>
      <vt:variant>
        <vt:i4>5</vt:i4>
      </vt:variant>
      <vt:variant>
        <vt:lpwstr>http://www.ciaonet.org/book/lipschutz/lipschutz14.html</vt:lpwstr>
      </vt:variant>
      <vt:variant>
        <vt:lpwstr>note39</vt:lpwstr>
      </vt:variant>
      <vt:variant>
        <vt:i4>1835123</vt:i4>
      </vt:variant>
      <vt:variant>
        <vt:i4>0</vt:i4>
      </vt:variant>
      <vt:variant>
        <vt:i4>0</vt:i4>
      </vt:variant>
      <vt:variant>
        <vt:i4>5</vt:i4>
      </vt:variant>
      <vt:variant>
        <vt:lpwstr>http://muse.jhu.edu/journals/international_security/v029/29.2schweller.html</vt:lpwstr>
      </vt:variant>
      <vt:variant>
        <vt:lpwstr>FOOT92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Debater, Team 2011</dc:creator>
  <cp:lastModifiedBy>Tara Tate, Team 2010</cp:lastModifiedBy>
  <cp:revision>2</cp:revision>
  <dcterms:created xsi:type="dcterms:W3CDTF">2011-08-06T21:10:00Z</dcterms:created>
  <dcterms:modified xsi:type="dcterms:W3CDTF">2011-08-06T21:10:00Z</dcterms:modified>
</cp:coreProperties>
</file>